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51728-01-11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הרשקוביץ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מסרי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חאסקיה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>.</w:t>
        <w:tab/>
      </w:r>
      <w:bookmarkStart w:id="9" w:name="ABSTRACT_START"/>
      <w:bookmarkEnd w:id="9"/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רישא</w:t>
      </w:r>
      <w:r>
        <w:rPr>
          <w:rStyle w:val="normal-h"/>
          <w:rFonts w:cs="David"/>
          <w:rtl w:val="true"/>
        </w:rPr>
        <w:t>+</w:t>
      </w:r>
      <w:r>
        <w:rPr>
          <w:rStyle w:val="normal-h"/>
          <w:rFonts w:cs="David"/>
          <w:rtl w:val="true"/>
        </w:rPr>
        <w:t>סיפא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[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].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22.1.11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קרל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גוסטב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ומחסנית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בשידה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שבחדרו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בטירה</w:t>
      </w:r>
      <w:r>
        <w:rPr>
          <w:rStyle w:val="normal-h"/>
          <w:rFonts w:cs="David"/>
          <w:rtl w:val="true"/>
        </w:rPr>
        <w:t>.</w:t>
      </w:r>
      <w:bookmarkStart w:id="10" w:name="ABSTRACT_END"/>
      <w:bookmarkEnd w:id="10"/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ההסדר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הבהירה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16.10.11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נשלח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color w:val="FF0000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התעלמה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הפנתה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שהמניעים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לדפוסי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בעייתיים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סביב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והמשפחתי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עומדת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בניגוד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לגרסתו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בחקירתו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גירסתו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הופרכה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החבר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נסגר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מחוסר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ראיות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ציינה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טיפול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והמשפחתי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שינוי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לגישתה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המצדיקות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סטייה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הידועה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וקנס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מרשו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ומחצה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מלא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24.5.11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חלקי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וגדל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בסביבה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חיובית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ותומכת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להסתבכותו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טביעות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אצבע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המחזק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גרסתו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טען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תפיסת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מלמדים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תמימות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התכוון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מסוכנות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החבר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נסגר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והמשפחתיות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ולחילופין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0000"/>
        </w:rPr>
      </w:pPr>
      <w:r>
        <w:rPr>
          <w:rFonts w:cs="David"/>
        </w:rPr>
        <w:t>5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בדברו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שטעה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6</w:t>
      </w:r>
      <w:r>
        <w:rPr>
          <w:rFonts w:cs="David"/>
          <w:rtl w:val="true"/>
        </w:rPr>
        <w:t>.</w:t>
      </w:r>
      <w:r>
        <w:rPr>
          <w:rFonts w:cs="David"/>
          <w:color w:val="FF0000"/>
          <w:rtl w:val="true"/>
        </w:rPr>
        <w:tab/>
      </w:r>
      <w:r>
        <w:rPr>
          <w:rStyle w:val="normal-h"/>
          <w:rFonts w:cs="David"/>
          <w:rtl w:val="true"/>
        </w:rPr>
        <w:t>מתסקיר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למדתי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נרקומן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המנהל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ומרצה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מבעיות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נפשיות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אושפזה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להתגורר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ובאותה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תומכת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התפתח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במגמה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ריאלית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ומתכנן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לימודיו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האקדמיים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להערכת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להסתבכות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מניעים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רגשיים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בדפוסי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חשיבה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סביב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התמודדות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</w:t>
      </w:r>
      <w:r>
        <w:rPr>
          <w:rStyle w:val="normal-h"/>
          <w:rFonts w:cs="David"/>
          <w:rtl w:val="true"/>
        </w:rPr>
        <w:t>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והבעייתיות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הכרוכה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המדורדר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והשפעת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דימויו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העצמי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מחמוד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וקשריו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כנגזרת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שייכותו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המשפחתית</w:t>
      </w:r>
      <w:r>
        <w:rPr>
          <w:rStyle w:val="normal-h"/>
          <w:rFonts w:cs="David"/>
          <w:rtl w:val="true"/>
        </w:rPr>
        <w:t>" (</w:t>
      </w:r>
      <w:r>
        <w:rPr>
          <w:rStyle w:val="normal-h"/>
          <w:rFonts w:cs="David"/>
          <w:rtl w:val="true"/>
        </w:rPr>
        <w:t>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לתסקיר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הערכה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קיימת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התרשמות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הטמונה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הצטמצם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כזו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הובילה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קצינת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לשקול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ולמרות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הערכתה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ממליצה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הצדק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נפיצות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והמסוכנות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הגלומה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ותחמושת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מחייבים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מנת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שכמותו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הדברים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שבפניי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ברובה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ומחסנית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לידיו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ידוע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בחדרו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ובביתו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יתרה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עמדת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בוודאי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מבוססת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נוכח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למשל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הלכת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אבו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דחאל</w:t>
      </w:r>
      <w:r>
        <w:rPr>
          <w:rStyle w:val="normal-h"/>
          <w:rFonts w:cs="David"/>
          <w:rtl w:val="true"/>
        </w:rPr>
        <w:t xml:space="preserve">: </w:t>
      </w:r>
      <w:hyperlink r:id="rId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u w:val="single"/>
          <w:rtl w:val="true"/>
        </w:rPr>
        <w:t>פואד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אבו</w:t>
      </w:r>
      <w:r>
        <w:rPr>
          <w:rStyle w:val="normal-h"/>
          <w:rFonts w:cs="David"/>
          <w:u w:val="single"/>
          <w:rtl w:val="true"/>
        </w:rPr>
        <w:t>-</w:t>
      </w:r>
      <w:r>
        <w:rPr>
          <w:rStyle w:val="normal-h"/>
          <w:rFonts w:cs="David"/>
          <w:u w:val="single"/>
          <w:rtl w:val="true"/>
        </w:rPr>
        <w:t>דחאל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נגד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מדינת</w:t>
      </w:r>
      <w:r>
        <w:rPr>
          <w:rStyle w:val="normal-h"/>
          <w:u w:val="single"/>
          <w:rtl w:val="true"/>
        </w:rPr>
        <w:t xml:space="preserve"> </w:t>
      </w:r>
      <w:r>
        <w:rPr>
          <w:rStyle w:val="normal-h"/>
          <w:rFonts w:cs="David"/>
          <w:u w:val="single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29.3.2004</w:t>
      </w:r>
      <w:r>
        <w:rPr>
          <w:rStyle w:val="normal-h"/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Fonts w:cs="David"/>
          <w:rtl w:val="true"/>
        </w:rPr>
        <w:t xml:space="preserve">].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ולמרות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אינדיבידואלית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גזירת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המצדיקות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והשיקומי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גילו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כבן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ומחצה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הקטינות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בהסתבכות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בהכרח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מדפוס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מוטמע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לטעמי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תומכת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כשהוכיח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הקביעה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שיקולים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לזכותו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</w:rPr>
      </w:pPr>
      <w:r>
        <w:rPr>
          <w:rFonts w:cs="David"/>
        </w:rPr>
        <w:t>9</w:t>
      </w:r>
      <w:r>
        <w:rPr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הבאים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יימס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סבא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27.12.11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השעה</w:t>
      </w:r>
      <w:r>
        <w:rPr>
          <w:rtl w:val="true"/>
        </w:rPr>
        <w:t xml:space="preserve"> </w:t>
      </w:r>
      <w:r>
        <w:rPr>
          <w:rFonts w:cs="David"/>
        </w:rPr>
        <w:t>8:00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מובהר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לעדכן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בכתובת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  <w:tab/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ובביקורות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מובהר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1-h1"/>
          <w:rFonts w:cs="David"/>
          <w:rtl w:val="true"/>
        </w:rPr>
        <w:tab/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תנאי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של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12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חודשים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למשך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3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שנים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מהיום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שלא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יעבור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עבירות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בנשק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לפי</w:t>
      </w:r>
      <w:r>
        <w:rPr>
          <w:rStyle w:val="normal-h1-h1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  <w:rtl w:val="true"/>
          </w:rPr>
          <w:t>סעיף</w:t>
        </w:r>
        <w:r>
          <w:rPr>
            <w:rStyle w:val="Hyperlink"/>
            <w:color w:val="0000FF"/>
            <w:sz w:val="20"/>
            <w:sz w:val="20"/>
            <w:szCs w:val="20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0"/>
            <w:sz w:val="20"/>
            <w:szCs w:val="20"/>
            <w:u w:val="single"/>
          </w:rPr>
          <w:t>144</w:t>
        </w:r>
      </w:hyperlink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ל</w:t>
      </w:r>
      <w:hyperlink r:id="rId9">
        <w:r>
          <w:rPr>
            <w:rStyle w:val="Hyperlink"/>
            <w:rFonts w:cs="David"/>
            <w:sz w:val="20"/>
            <w:sz w:val="20"/>
            <w:szCs w:val="20"/>
            <w:rtl w:val="true"/>
          </w:rPr>
          <w:t>חוק</w:t>
        </w:r>
        <w:r>
          <w:rPr>
            <w:rStyle w:val="Hyperlink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David"/>
            <w:sz w:val="20"/>
            <w:sz w:val="20"/>
            <w:szCs w:val="20"/>
            <w:rtl w:val="true"/>
          </w:rPr>
          <w:t>העונשין</w:t>
        </w:r>
      </w:hyperlink>
      <w:r>
        <w:rPr>
          <w:rStyle w:val="normal-h1-h1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1-h1"/>
          <w:rFonts w:cs="David"/>
        </w:rPr>
      </w:pPr>
      <w:r>
        <w:rPr>
          <w:rStyle w:val="normal-h1-h1"/>
          <w:rFonts w:cs="David"/>
          <w:rtl w:val="true"/>
        </w:rPr>
        <w:t>קנס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בסך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7500</w:t>
      </w:r>
      <w:r>
        <w:rPr>
          <w:rStyle w:val="normal-h1-h1"/>
          <w:rFonts w:eastAsia="David" w:cs="David" w:ascii="David" w:hAnsi="David"/>
        </w:rPr>
        <w:t>₪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או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75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ימי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מאסר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תמורתו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אשר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יקוזז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מפקדון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בסך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</w:rPr>
        <w:t>10,000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eastAsia="David" w:cs="David" w:ascii="David" w:hAnsi="David"/>
          <w:rtl w:val="true"/>
        </w:rPr>
        <w:t>₪</w:t>
      </w:r>
      <w:r>
        <w:rPr>
          <w:rStyle w:val="normal-h1-h1"/>
          <w:rFonts w:cs="David"/>
          <w:rtl w:val="true"/>
        </w:rPr>
        <w:t xml:space="preserve"> </w:t>
      </w:r>
      <w:r>
        <w:rPr>
          <w:rStyle w:val="normal-h1-h1"/>
          <w:rFonts w:cs="David"/>
          <w:rtl w:val="true"/>
        </w:rPr>
        <w:t>בתיק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המ</w:t>
      </w:r>
      <w:r>
        <w:rPr>
          <w:rStyle w:val="normal-h1-h1"/>
          <w:rFonts w:cs="David"/>
          <w:rtl w:val="true"/>
        </w:rPr>
        <w:t>"</w:t>
      </w:r>
      <w:r>
        <w:rPr>
          <w:rStyle w:val="normal-h1-h1"/>
          <w:rFonts w:cs="David"/>
          <w:rtl w:val="true"/>
        </w:rPr>
        <w:t>ת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והיתרה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אם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ישנה</w:t>
      </w:r>
      <w:r>
        <w:rPr>
          <w:rStyle w:val="normal-h1-h1"/>
          <w:rFonts w:cs="David"/>
          <w:rtl w:val="true"/>
        </w:rPr>
        <w:t xml:space="preserve">, </w:t>
      </w:r>
      <w:r>
        <w:rPr>
          <w:rStyle w:val="normal-h1-h1"/>
          <w:rFonts w:cs="David"/>
          <w:rtl w:val="true"/>
        </w:rPr>
        <w:t>תוחזר</w:t>
      </w:r>
      <w:r>
        <w:rPr>
          <w:rStyle w:val="normal-h1-h1"/>
          <w:rtl w:val="true"/>
        </w:rPr>
        <w:t xml:space="preserve"> </w:t>
      </w:r>
      <w:r>
        <w:rPr>
          <w:rStyle w:val="normal-h1-h1"/>
          <w:rFonts w:cs="David"/>
          <w:rtl w:val="true"/>
        </w:rPr>
        <w:t>למפקיד</w:t>
      </w:r>
      <w:r>
        <w:rPr>
          <w:rStyle w:val="normal-h1-h1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1-h1"/>
          <w:rFonts w:cs="David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b/>
          <w:bCs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להחזרת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לבעלים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לאישור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ממשרד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ובהעדר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–יחולט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/>
      </w:pPr>
      <w:r>
        <w:rPr>
          <w:rStyle w:val="normal-h"/>
          <w:rFonts w:cs="David"/>
          <w:b/>
          <w:b/>
          <w:bCs/>
          <w:rtl w:val="true"/>
        </w:rPr>
        <w:t>הודעה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זכות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ערעור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המחוזי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45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Style w:val="normal-h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normal-h"/>
          <w:rFonts w:ascii="David" w:hAnsi="David" w:cs="David"/>
          <w:color w:val="FFFFFF"/>
          <w:sz w:val="2"/>
          <w:szCs w:val="2"/>
        </w:rPr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Style w:val="normal-h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Style w:val="normal-h"/>
          <w:color w:val="FFFFFF"/>
          <w:sz w:val="2"/>
          <w:szCs w:val="2"/>
        </w:rPr>
        <w:t>54678313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היום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כסליו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תשע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בדצמבר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2011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במעמד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הנוכחים</w:t>
      </w:r>
      <w:r>
        <w:rPr>
          <w:rStyle w:val="normal-h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51728-01-11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מסרי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normal-h1-h1">
    <w:name w:val="normal-h1-h1"/>
    <w:qFormat/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2016-06-06T19:52:00Z</dcterms:created>
  <dc:creator> </dc:creator>
  <dc:description/>
  <cp:keywords/>
  <dc:language>en-IL</dc:language>
  <cp:lastModifiedBy>yafit</cp:lastModifiedBy>
  <dcterms:modified xsi:type="dcterms:W3CDTF">2016-06-06T19:52:00Z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מסרי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</vt:lpwstr>
  </property>
  <property fmtid="{D5CDD505-2E9C-101B-9397-08002B2CF9AE}" pid="9" name="CITY">
    <vt:lpwstr>כ"ס</vt:lpwstr>
  </property>
  <property fmtid="{D5CDD505-2E9C-101B-9397-08002B2CF9AE}" pid="10" name="DATE">
    <vt:lpwstr>20111204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70301/144.a;144</vt:lpwstr>
  </property>
  <property fmtid="{D5CDD505-2E9C-101B-9397-08002B2CF9AE}" pid="15" name="LAWYER">
    <vt:lpwstr>הרשקוביץ;חאסקיה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51728</vt:lpwstr>
  </property>
  <property fmtid="{D5CDD505-2E9C-101B-9397-08002B2CF9AE}" pid="22" name="NEWPARTB">
    <vt:lpwstr>01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380020111204</vt:lpwstr>
  </property>
  <property fmtid="{D5CDD505-2E9C-101B-9397-08002B2CF9AE}" pid="34" name="TYPE_N_DATE">
    <vt:lpwstr>38020111204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