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50"/>
        <w:gridCol w:w="2976"/>
        <w:gridCol w:w="2696"/>
      </w:tblGrid>
      <w:tr>
        <w:trPr>
          <w:trHeight w:val="418" w:hRule="atLeast"/>
        </w:trPr>
        <w:tc>
          <w:tcPr>
            <w:tcW w:w="8522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360"/>
              <w:ind w:hanging="567" w:start="567" w:end="0"/>
              <w:jc w:val="center"/>
              <w:rPr>
                <w:rFonts w:ascii="Tahoma" w:hAnsi="Tahoma" w:cs="Tahoma"/>
                <w:color w:val="0F0246"/>
                <w:sz w:val="18"/>
                <w:szCs w:val="18"/>
              </w:rPr>
            </w:pPr>
            <w:r>
              <w:rPr>
                <w:rFonts w:ascii="Tahoma" w:hAnsi="Tahoma" w:cs="Tahoma"/>
                <w:color w:val="0F0246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699" w:hRule="atLeast"/>
        </w:trPr>
        <w:tc>
          <w:tcPr>
            <w:tcW w:w="2850" w:type="dxa"/>
            <w:tcBorders>
              <w:bottom w:val="single" w:sz="4" w:space="0" w:color="000000"/>
            </w:tcBorders>
          </w:tcPr>
          <w:p>
            <w:pPr>
              <w:pStyle w:val="Normal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5221-11-19</w:t>
            </w:r>
          </w:p>
          <w:p>
            <w:pPr>
              <w:pStyle w:val="Normal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אלברט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אברמוב</w:t>
            </w:r>
          </w:p>
        </w:tc>
        <w:tc>
          <w:tcPr>
            <w:tcW w:w="2976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ind w:hanging="567" w:start="567" w:end="0"/>
              <w:jc w:val="center"/>
              <w:rPr>
                <w:b/>
                <w:bCs/>
                <w:color w:val="000054"/>
                <w:sz w:val="22"/>
                <w:szCs w:val="22"/>
              </w:rPr>
            </w:pPr>
            <w:r>
              <w:rPr>
                <w:b/>
                <w:bCs/>
                <w:color w:val="000054"/>
                <w:sz w:val="22"/>
                <w:szCs w:val="22"/>
                <w:rtl w:val="true"/>
              </w:rPr>
            </w:r>
          </w:p>
        </w:tc>
        <w:tc>
          <w:tcPr>
            <w:tcW w:w="2696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ind w:hanging="567" w:start="567" w:end="0"/>
              <w:jc w:val="center"/>
              <w:rPr>
                <w:b/>
                <w:bCs/>
                <w:color w:val="000054"/>
                <w:sz w:val="22"/>
                <w:szCs w:val="22"/>
              </w:rPr>
            </w:pPr>
            <w:r>
              <w:rPr>
                <w:b/>
                <w:bCs/>
                <w:color w:val="000054"/>
                <w:sz w:val="22"/>
                <w:szCs w:val="22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hanging="567" w:start="567"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11.6.2020</w:t>
            </w:r>
          </w:p>
        </w:tc>
      </w:tr>
    </w:tbl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tbl>
      <w:tblPr>
        <w:bidiVisual w:val="true"/>
        <w:tblW w:w="8640" w:type="dxa"/>
        <w:jc w:val="start"/>
        <w:tblInd w:w="474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7"/>
        <w:gridCol w:w="3448"/>
        <w:gridCol w:w="1416"/>
        <w:gridCol w:w="2359"/>
      </w:tblGrid>
      <w:tr>
        <w:trPr>
          <w:trHeight w:val="495" w:hRule="atLeast"/>
        </w:trPr>
        <w:tc>
          <w:tcPr>
            <w:tcW w:w="6281" w:type="dxa"/>
            <w:gridSpan w:val="3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לפני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כהן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נשיא</w:t>
            </w:r>
          </w:p>
        </w:tc>
        <w:tc>
          <w:tcPr>
            <w:tcW w:w="2359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272" w:hRule="atLeast"/>
        </w:trPr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4864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2359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351" w:hRule="atLeast"/>
        </w:trPr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4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ישראל</w:t>
            </w:r>
          </w:p>
        </w:tc>
        <w:tc>
          <w:tcPr>
            <w:tcW w:w="2359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344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אדם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סרי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rtl w:val="true"/>
                <w:lang w:eastAsia="he-IL"/>
              </w:rPr>
              <w:t>[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פמח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פ</w:t>
            </w:r>
            <w:r>
              <w:rPr>
                <w:sz w:val="22"/>
                <w:szCs w:val="22"/>
                <w:rtl w:val="true"/>
                <w:lang w:eastAsia="he-IL"/>
              </w:rPr>
              <w:t>]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2359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המאשימה</w:t>
            </w:r>
          </w:p>
        </w:tc>
      </w:tr>
      <w:tr>
        <w:trPr>
          <w:trHeight w:val="455" w:hRule="atLeast"/>
        </w:trPr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before="600" w:after="0"/>
              <w:ind w:end="0"/>
              <w:jc w:val="center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4" w:type="dxa"/>
            <w:gridSpan w:val="2"/>
            <w:tcBorders/>
            <w:vAlign w:val="center"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center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נגד</w:t>
            </w:r>
          </w:p>
        </w:tc>
        <w:tc>
          <w:tcPr>
            <w:tcW w:w="2359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</w:tr>
      <w:tr>
        <w:trPr>
          <w:trHeight w:val="326" w:hRule="atLeast"/>
        </w:trPr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4864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rPr>
                <w:sz w:val="22"/>
                <w:szCs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אלברט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rtl w:val="true"/>
                <w:lang w:eastAsia="he-IL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מיכאל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אברמוב</w:t>
            </w:r>
          </w:p>
        </w:tc>
        <w:tc>
          <w:tcPr>
            <w:tcW w:w="2359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344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יובל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זמר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ואח</w:t>
            </w:r>
            <w:r>
              <w:rPr>
                <w:sz w:val="22"/>
                <w:szCs w:val="22"/>
                <w:rtl w:val="true"/>
                <w:lang w:eastAsia="he-IL"/>
              </w:rPr>
              <w:t>'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rPr>
                <w:rFonts w:cs="Times New Roman"/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</w:t>
            </w:r>
          </w:p>
        </w:tc>
        <w:tc>
          <w:tcPr>
            <w:tcW w:w="2359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6" w:name="LawTable"/>
      <w:bookmarkEnd w:id="6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275</w:t>
        </w:r>
      </w:hyperlink>
    </w:p>
    <w:p>
      <w:pPr>
        <w:pStyle w:val="Normal"/>
        <w:spacing w:lineRule="auto" w:line="360"/>
        <w:ind w:hanging="567" w:start="567" w:end="0"/>
        <w:jc w:val="center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hanging="567" w:start="567" w:end="0"/>
        <w:jc w:val="center"/>
        <w:rPr>
          <w:b/>
          <w:bCs/>
          <w:sz w:val="28"/>
          <w:szCs w:val="28"/>
        </w:rPr>
      </w:pPr>
      <w:bookmarkStart w:id="9" w:name="PsakDin"/>
      <w:bookmarkEnd w:id="9"/>
      <w:r>
        <w:rPr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hanging="567" w:start="283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ההליך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283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12" w:name="ABSTRACT_START"/>
      <w:bookmarkEnd w:id="12"/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שאירעו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17.10.2019</w:t>
      </w:r>
      <w:r>
        <w:rPr>
          <w:rtl w:val="true"/>
        </w:rPr>
        <w:t xml:space="preserve">,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המוזמנים</w:t>
      </w:r>
      <w:r>
        <w:rPr>
          <w:rtl w:val="true"/>
        </w:rPr>
        <w:t xml:space="preserve">, </w:t>
      </w:r>
      <w:r>
        <w:rPr>
          <w:rtl w:val="true"/>
        </w:rPr>
        <w:t>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ולקראת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המוזיקה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האולם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02:00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האולם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בחולצתו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  <w:r>
        <w:rPr>
          <w:rtl w:val="true"/>
        </w:rPr>
        <w:t>הכלה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בכולם</w:t>
      </w:r>
      <w:r>
        <w:rPr>
          <w:rtl w:val="true"/>
        </w:rPr>
        <w:t xml:space="preserve">,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, </w:t>
      </w:r>
      <w:r>
        <w:rPr>
          <w:rtl w:val="true"/>
        </w:rPr>
        <w:t>והזמינו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השמחות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והשתולל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ובוטות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>: "</w:t>
      </w:r>
      <w:r>
        <w:rPr>
          <w:rtl w:val="true"/>
        </w:rPr>
        <w:t>נאצים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ובוטה</w:t>
      </w:r>
      <w:r>
        <w:rPr>
          <w:rtl w:val="true"/>
        </w:rPr>
        <w:t xml:space="preserve">.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וגסים</w:t>
      </w:r>
      <w:r>
        <w:rPr>
          <w:rtl w:val="true"/>
        </w:rPr>
        <w:t xml:space="preserve">, </w:t>
      </w:r>
      <w:r>
        <w:rPr>
          <w:rtl w:val="true"/>
        </w:rPr>
        <w:t>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לצטטם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283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17.6.2014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שישה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שאורכן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החתן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283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tl w:val="true"/>
        </w:rPr>
        <w:t xml:space="preserve">,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,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</w:t>
      </w:r>
      <w:r>
        <w:rPr>
          <w:rtl w:val="true"/>
        </w:rPr>
        <w:t>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</w:t>
      </w:r>
      <w:r>
        <w:rPr>
          <w:rtl w:val="true"/>
        </w:rPr>
        <w:t xml:space="preserve">",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283"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באי כוח הצדדים מסכימים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לראות את העבירות השונות שבוצעו על ידי הנאשם כעבירות שבוצעו במסגרת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ולגזור עליו עונש אחד כולל בגין כל העבירות שהן הורשע גם יחד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ששקלתי עמדת באי כוח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מחליט להצטרף אליה ולראות את כל העבירות שהנאשם הורשע בביצוען כעבירות שנעברו על ידו במסגרת אירוע אחד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ייקבע להלן עבור כל העבירות שהנאשם הורשע בביצוען גם יחד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העונש שייגזר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יהיה עונש אחד עבור כל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227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העיקרון המנחה בקביעת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מתחם העונש ההולם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עיקרון ההלימה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על פי עיקרון זה יש לקיים יחס הולם בין חומרת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סוג ומידת העונש המוטל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במידת הפגיעה בערך החברתי שנפגע כתוצאה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ובמידת הענישה הנהוגה בנסיבות הקשורות בביצוע העבירה על ידי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בית המשפט אינו מתייחס לנסיבותיו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השלב בו בית המשפט מתחשב בנסיבותיו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יהיה השלב בו יבוא בית המשפט לקבוע את 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פורטו נסיבות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שאינן מהוות רשימה סגורה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 בית המשפט להתחשב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שבית המשפט סבור שהן משפיעות על חומרת המעשה ועל אשמו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שלפני הנאשם פגע במספר ערכים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שמירת שלמות הגוף וקדושת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ושמירת הסדר הציבורי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נשא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החזיק </w:t>
      </w:r>
      <w:r>
        <w:rPr>
          <w:rFonts w:ascii="David" w:hAnsi="David"/>
          <w:rtl w:val="true"/>
        </w:rPr>
        <w:t xml:space="preserve">שלא כחוק </w:t>
      </w:r>
      <w:r>
        <w:rPr>
          <w:rFonts w:ascii="David" w:hAnsi="David"/>
          <w:rtl w:val="true"/>
        </w:rPr>
        <w:t>בכלי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המסוגל לפגוע באדם פגיעה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קטלנית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זו בלבד שהחזיק בכלי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שבאמצעותו </w:t>
      </w:r>
      <w:r>
        <w:rPr>
          <w:rFonts w:ascii="David" w:hAnsi="David"/>
          <w:rtl w:val="true"/>
        </w:rPr>
        <w:t>איים לפגוע ב</w:t>
      </w:r>
      <w:r>
        <w:rPr>
          <w:rFonts w:ascii="David" w:hAnsi="David"/>
          <w:rtl w:val="true"/>
        </w:rPr>
        <w:t>חתן השמחה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מלבד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התנהג בבריונות כלפי השוטרים שהגיעו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הפריע להם בביצוע תפקידם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איים 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התנגד למעצר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קילל אותם והעליב אותם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עבירת נשיאת הנשק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 עבירה שלצדה קבע המחוקק עונש מרבי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שכלי הנשק היה אקדח הזנקה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שהוסב לירות 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ולכך שבעת האירוע לא היו בידי הנאשם כדורים שיכול היה לירות באמצעות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לעבירות שבוצעו על ידי הנאשם כלפי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הן עבירות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הפוגעות בסדר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להביא בחשבון שהנאשם נהג באלימות רבה כלפי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מבחינה פיזית והן מבחינה מילולית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התנהגותו הביריונית והאלימה של  הנאשם כלפי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והמילים הבוטות והקשות שהשמיע לעברם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ובמיוחד קשה באוזני הביטוי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נאצים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שהנאשם השמיע כלפי השוטרים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מלמדת על כך שמבודר באדם חסר גבולות ומעצורים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ששקלתי טענות באי כוח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הפסיקה שהניחו על שולחני במהלך טיעונם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לכל העבירות שהנאשם הורשע בביצוען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לריצוי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סטייה ממתחם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</w:t>
      </w:r>
      <w:hyperlink r:id="rId1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רשאי לחרוג ממתחם העונש ההולם אם מצא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סיכוי של ממש לשיקומו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שכזה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רשאי בית המשפט לקבוע את עונשו של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לפי שיקולי שיקומו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וכן מוסמך בית המשפט להורות על נקיטת אמצעי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העמדת הנאשם במבחן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לחרוג ממתחם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יש סיכוי של ממש לשיקומו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מעשה העבירה ומידת אשמו של הנאשם הם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בעלי חומרה יתרה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שלפני לא מצאתי שיקולי שיקום המצדיקים סטייה ממתחם העונש ההולם שקבעתי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עונשו של הנאשם ייגזר אפוא בתוך מתחם העונש ההולם שקבעתי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227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קביעת העונש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 הנאשם יש לזקוף את החומרה הטמונה בכל אחת מהעבירות בהן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התנהגותו הבריונית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חסרת המעצורים ופורצת הגבולות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ראויה לתגובה הולמת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לאור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שבשנת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בעקבות הרשעתו במספר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שוטר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לזכות הנאשם את העובדה כי הודה לפני תחילת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אחריות על התנהגותו הפסולה והביע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יש לזכור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שחרף העובדה שהנאשם החזיק בידו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ואיים על הסובבים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באמת יכול היה לפגוע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שלא היו לו 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ששקלתי את טענות באי כוח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כל הנסיבות הצריכות לעניין הנני גוזר על הנאשם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11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)</w:t>
        <w:tab/>
      </w:r>
      <w:r>
        <w:rPr>
          <w:rFonts w:ascii="David" w:hAnsi="David"/>
          <w:rtl w:val="true"/>
        </w:rPr>
        <w:t>הנני דן את הנאשם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עשרים וארבעה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מתוכם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ארבעה עשר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חודשים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עשרה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חודשים לריצוי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שלוש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שנים לא יעבור הנאשם עבירה מהעבירות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11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1134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)</w:t>
        <w:tab/>
      </w:r>
      <w:r>
        <w:rPr>
          <w:rFonts w:ascii="David" w:hAnsi="David"/>
          <w:rtl w:val="true"/>
        </w:rPr>
        <w:t>מתקופת המאסר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שעל הנאשם לרצות לפי האמור בסעיף קטן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תנוכה התקופה בה הנאשם נתון במעצר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מתאריך </w:t>
      </w:r>
      <w:r>
        <w:rPr>
          <w:rFonts w:cs="David" w:ascii="David" w:hAnsi="David"/>
        </w:rPr>
        <w:t>17.10.20</w:t>
      </w:r>
      <w:r>
        <w:rPr>
          <w:rFonts w:cs="David" w:ascii="David" w:hAnsi="David"/>
        </w:rPr>
        <w:t>19</w:t>
      </w:r>
      <w:r>
        <w:rPr>
          <w:rStyle w:val="FootnoteCharacters"/>
          <w:rStyle w:val="FootnoteReference"/>
          <w:rFonts w:cs="David" w:ascii="David" w:hAnsi="David"/>
          <w:rtl w:val="true"/>
        </w:rPr>
        <w:footnoteReference w:id="2"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11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1134" w:end="0"/>
        <w:jc w:val="both"/>
        <w:rPr>
          <w:rFonts w:ascii="David" w:hAnsi="David" w:cs="David"/>
        </w:rPr>
      </w:pPr>
      <w:bookmarkStart w:id="15" w:name="Nitan"/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ט בסיוון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11.6.2020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והודע בפומבי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5"/>
    </w:p>
    <w:p>
      <w:pPr>
        <w:pStyle w:val="Normal"/>
        <w:ind w:end="0"/>
        <w:jc w:val="start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והודע לנאשם כי הוא זכאי לערער על פסק הדין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מהיום לפני 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57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6"/>
      </w:tblGrid>
      <w:tr>
        <w:trPr/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כהן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8"/>
      <w:footerReference w:type="default" r:id="rId29"/>
      <w:footnotePr>
        <w:numFmt w:val="decimal"/>
      </w:footnotePr>
      <w:type w:val="nextPage"/>
      <w:pgSz w:w="11906" w:h="16838"/>
      <w:pgMar w:left="1588" w:right="1418" w:gutter="0" w:header="680" w:top="1701" w:footer="720" w:bottom="1247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ind w:end="0"/>
        <w:jc w:val="start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5221-11-19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אלברט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מיכאל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אברמוב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FootnoteTextChar">
    <w:name w:val="Footnote Text Char"/>
    <w:qFormat/>
    <w:rPr>
      <w:rFonts w:ascii="Times New Roman" w:hAnsi="Times New Roman" w:eastAsia="Times New Roman" w:cs="David"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i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d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9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otnotes" Target="footnotes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2020-06-16T08:25:00Z</dcterms:created>
  <dc:creator> </dc:creator>
  <dc:description/>
  <cp:keywords/>
  <dc:language>en-IL</dc:language>
  <cp:lastModifiedBy>h10</cp:lastModifiedBy>
  <dcterms:modified xsi:type="dcterms:W3CDTF">2020-06-16T08:25:00Z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אלברט (בן מיכאל) אברמוב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20200611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יצחק כהן</vt:lpwstr>
  </property>
  <property fmtid="{D5CDD505-2E9C-101B-9397-08002B2CF9AE}" pid="13" name="LAWLISTTMP1">
    <vt:lpwstr>70301/144.b:4;192:4;275:4;040i:2;040d.a:2;144:2</vt:lpwstr>
  </property>
  <property fmtid="{D5CDD505-2E9C-101B-9397-08002B2CF9AE}" pid="14" name="LAWYER">
    <vt:lpwstr>אדם סרי;יובל זמר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5221</vt:lpwstr>
  </property>
  <property fmtid="{D5CDD505-2E9C-101B-9397-08002B2CF9AE}" pid="21" name="NEWPARTB">
    <vt:lpwstr>11</vt:lpwstr>
  </property>
  <property fmtid="{D5CDD505-2E9C-101B-9397-08002B2CF9AE}" pid="22" name="NEWPARTC">
    <vt:lpwstr>19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390020200611</vt:lpwstr>
  </property>
  <property fmtid="{D5CDD505-2E9C-101B-9397-08002B2CF9AE}" pid="33" name="TYPE_N_DATE">
    <vt:lpwstr>39020200611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