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1260"/>
        <w:gridCol w:w="2876"/>
        <w:gridCol w:w="3662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9" w:type="dxa"/>
            <w:gridSpan w:val="3"/>
            <w:tcBorders/>
          </w:tcPr>
          <w:p>
            <w:pPr>
              <w:pStyle w:val="Header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52223-10-23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קוזאלי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spacing w:lineRule="exact" w:line="240"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סארי 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יוסי</w:t>
            </w:r>
          </w:p>
        </w:tc>
      </w:tr>
      <w:tr>
        <w:trPr>
          <w:trHeight w:val="355" w:hRule="atLeast"/>
        </w:trPr>
        <w:tc>
          <w:tcPr>
            <w:tcW w:w="2183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637" w:type="dxa"/>
            <w:gridSpan w:val="3"/>
            <w:tcBorders/>
            <w:vAlign w:val="center"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אמיר אלרון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חיפה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5"/>
            <w:tcBorders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2183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6637" w:type="dxa"/>
            <w:gridSpan w:val="3"/>
            <w:tcBorders/>
            <w:vAlign w:val="center"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תיסיר קוזאלי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שמואל ברזני</w:t>
            </w:r>
          </w:p>
        </w:tc>
      </w:tr>
    </w:tbl>
    <w:p>
      <w:pPr>
        <w:pStyle w:val="Normal"/>
        <w:ind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192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340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)+, </w:t>
      </w:r>
      <w:hyperlink r:id="rId14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</w:p>
    <w:p>
      <w:pPr>
        <w:pStyle w:val="Normal"/>
        <w:ind w:end="0"/>
        <w:jc w:val="start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shd w:fill="FFFFFF" w:val="clear"/>
        </w:rPr>
      </w:pPr>
      <w:bookmarkStart w:id="5" w:name="ABSTRACT_START"/>
      <w:bookmarkEnd w:id="5"/>
      <w:r>
        <w:rPr>
          <w:rFonts w:cs="FrankRuehl"/>
          <w:szCs w:val="26"/>
          <w:shd w:fill="FFFFFF" w:val="clear"/>
          <w:rtl w:val="true"/>
        </w:rPr>
        <w:t>מיני</w:t>
      </w:r>
      <w:r>
        <w:rPr>
          <w:rFonts w:cs="FrankRuehl"/>
          <w:szCs w:val="26"/>
          <w:shd w:fill="FFFFFF" w:val="clear"/>
          <w:rtl w:val="true"/>
        </w:rPr>
        <w:t>-</w:t>
      </w:r>
      <w:r>
        <w:rPr>
          <w:rFonts w:cs="FrankRuehl"/>
          <w:szCs w:val="26"/>
          <w:shd w:fill="FFFFFF" w:val="clear"/>
          <w:rtl w:val="true"/>
        </w:rPr>
        <w:t>רציו</w:t>
      </w:r>
      <w:r>
        <w:rPr>
          <w:rFonts w:cs="FrankRuehl"/>
          <w:szCs w:val="26"/>
          <w:shd w:fill="FFFFFF" w:val="clear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מהו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העונש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הראוי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אותו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יש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להשית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על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הנאשם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שהורשע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יסוד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הודאתו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בנשק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(</w:t>
      </w:r>
      <w:r>
        <w:rPr>
          <w:rFonts w:eastAsia="Calibri" w:cs="FrankRuehl"/>
          <w:szCs w:val="26"/>
          <w:rtl w:val="true"/>
        </w:rPr>
        <w:t>נשיאה</w:t>
      </w:r>
      <w:r>
        <w:rPr>
          <w:rFonts w:eastAsia="Calibri" w:cs="FrankRuehl"/>
          <w:szCs w:val="26"/>
          <w:rtl w:val="true"/>
        </w:rPr>
        <w:t xml:space="preserve">), </w:t>
      </w:r>
      <w:r>
        <w:rPr>
          <w:rFonts w:eastAsia="Calibri" w:cs="FrankRuehl"/>
          <w:szCs w:val="26"/>
          <w:rtl w:val="true"/>
        </w:rPr>
        <w:t>ירי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מנשק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חם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ואיומים</w:t>
      </w:r>
      <w:r>
        <w:rPr>
          <w:rFonts w:eastAsia="Calibri"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ענישה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מדיניות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ענישה</w:t>
      </w:r>
      <w:r>
        <w:rPr>
          <w:rFonts w:cs="FrankRuehl"/>
          <w:szCs w:val="26"/>
          <w:shd w:fill="FFFFFF" w:val="clear"/>
          <w:rtl w:val="true"/>
        </w:rPr>
        <w:t xml:space="preserve">: </w:t>
      </w:r>
      <w:r>
        <w:rPr>
          <w:rFonts w:cs="FrankRuehl"/>
          <w:szCs w:val="26"/>
          <w:shd w:fill="FFFFFF" w:val="clear"/>
          <w:rtl w:val="true"/>
        </w:rPr>
        <w:t>עבירות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eastAsia="Calibri" w:cs="FrankRuehl"/>
          <w:szCs w:val="26"/>
        </w:rPr>
      </w:pPr>
      <w:r>
        <w:rPr>
          <w:rFonts w:eastAsia="Calibri"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eastAsia="Calibri" w:cs="FrankRuehl"/>
          <w:szCs w:val="26"/>
          <w:rtl w:val="true"/>
        </w:rPr>
        <w:t>בית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המשפט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נדרש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לגזור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דינו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שהורשע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יסוד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הודאתו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בעובדות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כתב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אישום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אשר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תוקן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במסגרת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הסדר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טיעון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בנשק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(</w:t>
      </w:r>
      <w:r>
        <w:rPr>
          <w:rFonts w:eastAsia="Calibri" w:cs="FrankRuehl"/>
          <w:szCs w:val="26"/>
          <w:rtl w:val="true"/>
        </w:rPr>
        <w:t>נשיאה</w:t>
      </w:r>
      <w:r>
        <w:rPr>
          <w:rFonts w:eastAsia="Calibri" w:cs="FrankRuehl"/>
          <w:szCs w:val="26"/>
          <w:rtl w:val="true"/>
        </w:rPr>
        <w:t xml:space="preserve">), </w:t>
      </w:r>
      <w:r>
        <w:rPr>
          <w:rFonts w:eastAsia="Calibri" w:cs="FrankRuehl"/>
          <w:szCs w:val="26"/>
          <w:rtl w:val="true"/>
        </w:rPr>
        <w:t>ירי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מנשק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חם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ואיומים</w:t>
      </w:r>
      <w:r>
        <w:rPr>
          <w:rFonts w:eastAsia="Calibri"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eastAsia="Calibri" w:cs="FrankRuehl"/>
          <w:szCs w:val="26"/>
        </w:rPr>
      </w:pPr>
      <w:r>
        <w:rPr>
          <w:rFonts w:eastAsia="Calibri"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eastAsia="Calibri" w:cs="FrankRuehl"/>
          <w:szCs w:val="26"/>
        </w:rPr>
      </w:pPr>
      <w:r>
        <w:rPr>
          <w:rFonts w:eastAsia="Calibri" w:cs="FrankRuehl"/>
          <w:szCs w:val="26"/>
          <w:rtl w:val="true"/>
        </w:rPr>
        <w:t>בית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המשפט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פסק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כלהלן</w:t>
      </w:r>
      <w:r>
        <w:rPr>
          <w:rFonts w:eastAsia="Calibri"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eastAsia="Calibri" w:cs="FrankRuehl"/>
          <w:szCs w:val="26"/>
          <w:rtl w:val="true"/>
        </w:rPr>
        <w:t>מדיניות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הענישה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הנהוגה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בנשק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דוגמת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אלו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שביצע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היא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מדיניות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ענישה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מחמירה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המחייבת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בדרך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כלל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הטלת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עונשי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מאסר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בפועל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גם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שזו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הרשעתו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הראשונה</w:t>
      </w:r>
      <w:r>
        <w:rPr>
          <w:rFonts w:eastAsia="Calibri"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eastAsia="Calibri" w:cs="FrankRuehl"/>
          <w:szCs w:val="26"/>
          <w:rtl w:val="true"/>
        </w:rPr>
        <w:t>קשת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הענישה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בנשק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היא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מגוונת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ותלויה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במשתנים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רבים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ובנסיבותיו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הייחודיות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מקרה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ומקרה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ובין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השאר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בהתחשב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בסוג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העבירה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(</w:t>
      </w:r>
      <w:r>
        <w:rPr>
          <w:rFonts w:eastAsia="Calibri" w:cs="FrankRuehl"/>
          <w:szCs w:val="26"/>
          <w:rtl w:val="true"/>
        </w:rPr>
        <w:t>החזקה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נשיאה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הובלה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סחר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וכן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ירי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בנשק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חם</w:t>
      </w:r>
      <w:r>
        <w:rPr>
          <w:rFonts w:eastAsia="Calibri" w:cs="FrankRuehl"/>
          <w:szCs w:val="26"/>
          <w:rtl w:val="true"/>
        </w:rPr>
        <w:t xml:space="preserve">), </w:t>
      </w:r>
      <w:r>
        <w:rPr>
          <w:rFonts w:eastAsia="Calibri" w:cs="FrankRuehl"/>
          <w:szCs w:val="26"/>
          <w:rtl w:val="true"/>
        </w:rPr>
        <w:t>סוג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הנשק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וכמותו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הנסיבות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בוצע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הירי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ועוד</w:t>
      </w:r>
      <w:r>
        <w:rPr>
          <w:rFonts w:eastAsia="Calibri"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eastAsia="Calibri" w:cs="FrankRuehl"/>
          <w:szCs w:val="26"/>
          <w:rtl w:val="true"/>
        </w:rPr>
        <w:t>במקרה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הנדון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מתחם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העונש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ההולם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מעשיו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</w:rPr>
        <w:t>24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</w:t>
      </w:r>
      <w:r>
        <w:rPr>
          <w:rFonts w:eastAsia="Calibri" w:cs="FrankRuehl"/>
          <w:szCs w:val="26"/>
          <w:rtl w:val="true"/>
        </w:rPr>
        <w:t>-</w:t>
      </w:r>
      <w:r>
        <w:rPr>
          <w:rFonts w:eastAsia="Calibri" w:cs="FrankRuehl"/>
          <w:szCs w:val="26"/>
        </w:rPr>
        <w:t>42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חודשי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מאסר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בפועל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לצד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עונשים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נלווים</w:t>
      </w:r>
      <w:r>
        <w:rPr>
          <w:rFonts w:eastAsia="Calibri"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eastAsia="Calibri" w:cs="FrankRuehl"/>
          <w:szCs w:val="26"/>
          <w:rtl w:val="true"/>
        </w:rPr>
        <w:t>שיקולי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הרתעת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היחיד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והרבים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וההגנה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שלום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הציבור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וביטחונו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מחייבים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להטיל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עונש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מאסר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משמעותי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מאחורי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סורג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ובריח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יחד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זאת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אין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למצות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הדין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ועונשו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ייגזר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בקרבת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הרף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התחתון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המתחם</w:t>
      </w:r>
      <w:r>
        <w:rPr>
          <w:rFonts w:eastAsia="Calibri" w:cs="FrankRuehl"/>
          <w:szCs w:val="26"/>
          <w:rtl w:val="true"/>
        </w:rPr>
        <w:t xml:space="preserve">; </w:t>
      </w:r>
      <w:r>
        <w:rPr>
          <w:rFonts w:eastAsia="Calibri" w:cs="FrankRuehl"/>
          <w:szCs w:val="26"/>
          <w:rtl w:val="true"/>
        </w:rPr>
        <w:t>זאת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נוכח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מכלול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השיקולים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לקולה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העומדים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לזכותו</w:t>
      </w:r>
      <w:r>
        <w:rPr>
          <w:rFonts w:eastAsia="Calibri"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eastAsia="Calibri" w:cs="Arial"/>
          <w:sz w:val="26"/>
          <w:szCs w:val="26"/>
        </w:rPr>
      </w:pPr>
      <w:r>
        <w:rPr>
          <w:rFonts w:eastAsia="Calibri" w:cs="Arial" w:ascii="Arial" w:hAnsi="Arial"/>
          <w:sz w:val="26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hanging="720" w:start="720" w:end="-709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יליד </w:t>
      </w:r>
      <w:r>
        <w:rPr>
          <w:rFonts w:eastAsia="Calibri" w:cs="David" w:ascii="David" w:hAnsi="David"/>
        </w:rPr>
        <w:t>1985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הורשע על יסוד הודאתו בעובדות כתב 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תוקן במסגרת הסדר טיעון </w:t>
      </w:r>
      <w:r>
        <w:rPr>
          <w:rFonts w:ascii="David" w:hAnsi="David" w:eastAsia="Calibri"/>
          <w:b/>
          <w:b/>
          <w:bCs/>
          <w:rtl w:val="true"/>
        </w:rPr>
        <w:t xml:space="preserve">בעבירות בנשק </w:t>
      </w:r>
      <w:r>
        <w:rPr>
          <w:rFonts w:eastAsia="Calibri" w:cs="David" w:ascii="David" w:hAnsi="David"/>
          <w:b/>
          <w:bCs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נשיאה</w:t>
      </w:r>
      <w:r>
        <w:rPr>
          <w:rFonts w:eastAsia="Calibri" w:cs="David" w:ascii="David" w:hAnsi="David"/>
          <w:b/>
          <w:bCs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 xml:space="preserve">לפי </w:t>
      </w:r>
      <w:hyperlink r:id="rId17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 ל</w:t>
      </w:r>
      <w:hyperlink r:id="rId1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חוק העונשין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b/>
          <w:b/>
          <w:bCs/>
          <w:rtl w:val="true"/>
        </w:rPr>
        <w:t>ירי מנשק חם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 xml:space="preserve">לפי </w:t>
      </w:r>
      <w:hyperlink r:id="rId19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340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)(</w:t>
        </w:r>
        <w:r>
          <w:rPr>
            <w:rStyle w:val="Hyperlink"/>
            <w:rFonts w:eastAsia="Calibri" w:cs="David" w:ascii="David" w:hAnsi="David"/>
          </w:rPr>
          <w:t>1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b/>
          <w:b/>
          <w:bCs/>
          <w:rtl w:val="true"/>
        </w:rPr>
        <w:t>איומים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 xml:space="preserve">לפי </w:t>
      </w:r>
      <w:hyperlink r:id="rId20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192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</w:t>
      </w:r>
      <w:r>
        <w:rPr>
          <w:rFonts w:ascii="David" w:hAnsi="David" w:eastAsia="Calibri"/>
          <w:rtl w:val="true"/>
        </w:rPr>
        <w:t xml:space="preserve"> העונשין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-709"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hanging="720" w:start="720" w:end="-709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b/>
          <w:b/>
          <w:bCs/>
          <w:u w:val="single"/>
          <w:rtl w:val="true"/>
        </w:rPr>
        <w:t>עובדות כתב האישום המתוקן הן כדלהלן</w:t>
      </w:r>
      <w:r>
        <w:rPr>
          <w:rFonts w:eastAsia="Calibri"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b/>
          <w:b/>
          <w:bCs/>
          <w:rtl w:val="true"/>
        </w:rPr>
        <w:t>א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b/>
          <w:bCs/>
          <w:rtl w:val="true"/>
        </w:rPr>
        <w:t xml:space="preserve">.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הנאשם ומוחמד ח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'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 xml:space="preserve">אלדי 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(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להלן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: "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b/>
          <w:b/>
          <w:bCs/>
          <w:rtl w:val="true"/>
        </w:rPr>
        <w:t>מוחמד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")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הינם קרובי משפחה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המתגוררים בכפר ח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'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 xml:space="preserve">ואלד 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(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להלן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: "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b/>
          <w:b/>
          <w:bCs/>
          <w:rtl w:val="true"/>
        </w:rPr>
        <w:t>הכפר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").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בין המתלונן לבין מוחמד קיים סכסוך מקדים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.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עבדאללה ח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'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 xml:space="preserve">אלדי יליד 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</w:rPr>
        <w:t>1966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 (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להלן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: "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b/>
          <w:b/>
          <w:bCs/>
          <w:rtl w:val="true"/>
        </w:rPr>
        <w:t>המנוח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"),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הינו אחיו של סאלח ח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'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 xml:space="preserve">אלדי 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(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להלן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: "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b/>
          <w:b/>
          <w:bCs/>
          <w:rtl w:val="true"/>
        </w:rPr>
        <w:t>סאלח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")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ואביהם של אחמד ח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'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 xml:space="preserve">אלדי 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(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להלן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: "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b/>
          <w:b/>
          <w:bCs/>
          <w:rtl w:val="true"/>
        </w:rPr>
        <w:t>אחמד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")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ומוחמד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.</w:t>
      </w:r>
    </w:p>
    <w:p>
      <w:pPr>
        <w:pStyle w:val="Normal"/>
        <w:spacing w:lineRule="auto" w:line="360" w:before="0" w:after="160"/>
        <w:ind w:firstLine="720" w:end="-709"/>
        <w:jc w:val="both"/>
        <w:rPr/>
      </w:pP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חד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'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 xml:space="preserve">ר כעביה 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(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להלן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: "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b/>
          <w:b/>
          <w:bCs/>
          <w:rtl w:val="true"/>
        </w:rPr>
        <w:t>חד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b/>
          <w:bCs/>
          <w:rtl w:val="true"/>
        </w:rPr>
        <w:t>'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b/>
          <w:b/>
          <w:bCs/>
          <w:rtl w:val="true"/>
        </w:rPr>
        <w:t>ר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")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הינו חברו של מוחמד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.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b/>
          <w:b/>
          <w:bCs/>
          <w:rtl w:val="true"/>
        </w:rPr>
        <w:t>ב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b/>
          <w:bCs/>
          <w:rtl w:val="true"/>
        </w:rPr>
        <w:t xml:space="preserve">.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 xml:space="preserve">בתאריך 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</w:rPr>
        <w:t>30.9.23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 xml:space="preserve">בשעה 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</w:rPr>
        <w:t>17:51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לערך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בעת שיצא הנאשם מביתו יחד עם אשתו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מרווה קוזלי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הגיעו למקום ח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'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דר ומוחמד ברכבו של ח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'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דר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.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לאחר דין ודברים בין הנאשם למוחמד וח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'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דר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 xml:space="preserve">החל עימות פיזי בין הצדדים 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(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להלן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: "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b/>
          <w:b/>
          <w:bCs/>
          <w:rtl w:val="true"/>
        </w:rPr>
        <w:t>העימות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").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במהלך העימות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נפצע הנאשם ונגרם לו פצע מדמם בראשו ושריטות בגופו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.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b/>
          <w:b/>
          <w:bCs/>
          <w:rtl w:val="true"/>
        </w:rPr>
        <w:t>ג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b/>
          <w:bCs/>
          <w:rtl w:val="true"/>
        </w:rPr>
        <w:t>.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בהמשך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בעקבות העימות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נפגשו בקומת העמודים בביתו של המנוח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 xml:space="preserve">בכפר 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(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להלן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: "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b/>
          <w:b/>
          <w:bCs/>
          <w:rtl w:val="true"/>
        </w:rPr>
        <w:t>בית המנוח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"),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ח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'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אלד ח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'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 xml:space="preserve">אלדי 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-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אביו של הנאשם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 xml:space="preserve">שאדי קוזלי 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-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אחיו של הנאשם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המנוח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סאלח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אחמד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ח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'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דר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מוחמד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 xml:space="preserve">איהאב חאלדי 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-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 xml:space="preserve">אחיינו של המנוח 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(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להלן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: "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b/>
          <w:b/>
          <w:bCs/>
          <w:rtl w:val="true"/>
        </w:rPr>
        <w:t>איהאב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")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ואנשים נוספים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 xml:space="preserve">זאת על מנת לפייס בין הנאשם ומוחמד 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(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להלן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: "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b/>
          <w:b/>
          <w:bCs/>
          <w:rtl w:val="true"/>
        </w:rPr>
        <w:t>הסולחה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").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b/>
          <w:b/>
          <w:bCs/>
          <w:rtl w:val="true"/>
        </w:rPr>
        <w:t>ה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b/>
          <w:bCs/>
          <w:rtl w:val="true"/>
        </w:rPr>
        <w:t xml:space="preserve">.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 xml:space="preserve">במועד זה סמוך לשעה 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</w:rPr>
        <w:t>18:42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הגיע הנאשם לחצר בית המנוח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 xml:space="preserve">כאשר הוא נושא בלא רשות על פי דין אקדח חצי אוטומטי מסוג 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</w:rPr>
        <w:t>FN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 xml:space="preserve">מספר סידורי 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</w:rPr>
        <w:t>45590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</w:rPr>
        <w:t>C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</w:rPr>
        <w:t>77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שסוגל לירות כדור שבכוחו להמית אדם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 xml:space="preserve">מחסנית תואמת וכדורים בקוטר 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</w:rPr>
        <w:t>9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מ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"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 xml:space="preserve">מ 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(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להלן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: "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b/>
          <w:b/>
          <w:bCs/>
          <w:rtl w:val="true"/>
        </w:rPr>
        <w:t>אקדח ה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b/>
          <w:bCs/>
          <w:rtl w:val="true"/>
        </w:rPr>
        <w:t>-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b/>
          <w:bCs/>
        </w:rPr>
        <w:t>FN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"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 xml:space="preserve">או 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b/>
          <w:bCs/>
          <w:rtl w:val="true"/>
        </w:rPr>
        <w:t>"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b/>
          <w:b/>
          <w:bCs/>
          <w:rtl w:val="true"/>
        </w:rPr>
        <w:t>הנשק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b/>
          <w:bCs/>
          <w:rtl w:val="true"/>
        </w:rPr>
        <w:t>"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)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וירה יריה אחת לפחות באוויר מאקדח ה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-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</w:rPr>
        <w:t>FN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בכוונה להפחיד או להקניט את מוחמד וח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'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דר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.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</w:rPr>
      </w:pP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בתגובה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שלף איהאב אקדח מסוג גלוק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אותו נשא כדין וירה מספר יריות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על מנת להרתיע את הנאשם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.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b/>
          <w:b/>
          <w:bCs/>
          <w:rtl w:val="true"/>
        </w:rPr>
        <w:t>ו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b/>
          <w:bCs/>
          <w:rtl w:val="true"/>
        </w:rPr>
        <w:t>.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בד בבד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למתואר לעיל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הגיעו לחצר בית המנוח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מייסר ח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'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 xml:space="preserve">אלדי 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-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 xml:space="preserve">אחותו של הנאשם 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(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להלן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: "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b/>
          <w:b/>
          <w:bCs/>
          <w:rtl w:val="true"/>
        </w:rPr>
        <w:t>מייסר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"),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 xml:space="preserve">אדהם קוזלי 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(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להלן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: "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b/>
          <w:b/>
          <w:bCs/>
          <w:rtl w:val="true"/>
        </w:rPr>
        <w:t>אדהם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")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ואנשים נוספים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.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חלק מהנוכחים בסולחה וביניהם המנוח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אחזו בנאשם ובאיהאב על מנת למנוע את המשך הירי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</w:rPr>
      </w:pP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במהלך ההתרחשות המתוארת לעיל בסעיף זה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המנוח נפגע מקליע שנורה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פגע בליבו וגרם למותו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.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b/>
          <w:b/>
          <w:bCs/>
          <w:rtl w:val="true"/>
        </w:rPr>
        <w:t>ז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b/>
          <w:bCs/>
          <w:rtl w:val="true"/>
        </w:rPr>
        <w:t>.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משהבחינו אחמד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ח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'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דר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 xml:space="preserve">סאלח ומוחמד 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(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להלן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: "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b/>
          <w:b/>
          <w:bCs/>
          <w:rtl w:val="true"/>
        </w:rPr>
        <w:t>התוקפים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")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כי המנוח נפגע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הוציאו בכוח מידיו של הנאשם את אקדח ה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-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</w:rPr>
        <w:t>FN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ובצוותא חדא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הכו באמצעות האקדח בראשו של הנאשם וכן הכוהו בראשו ובגופו באמצעות חפצים אחרים ובאגרופים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עד אשר התמוטט על הרצפה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.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b/>
          <w:b/>
          <w:bCs/>
          <w:rtl w:val="true"/>
        </w:rPr>
        <w:t>ח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.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בעוד הנאשם שרוע על הקרקע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מדמם מראשו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המשיכו התוקפים להכותו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בצוותא חדא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בראשו באמצעות האקדח וחפצים אחרים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המשיכו להכותו בגופו באמצעות חפצים ובאגרופים ובעטו בראשו ובגופו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.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b/>
          <w:bCs/>
        </w:rPr>
      </w:pP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בהמשך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מייסר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אדהם ואחרים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הדפו את התוקפים מעל הנאשם ופינו את הנאשם מהמקום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חבול ושותת דם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.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</w:rPr>
      </w:pP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b/>
          <w:b/>
          <w:bCs/>
          <w:rtl w:val="true"/>
        </w:rPr>
        <w:t>ט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.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במעשיו המתוארים דלעיל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: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נשא הנאשם נשק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תחמושת ואבזר תחמושת בלא רשות על פי דין להחזקתם או לנשיאתם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;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ירה מנשק חם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שלא כדין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באזור מגורים באופן שיש בו כדי לסכן חיי אדם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ואיים על מוחמד וח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'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דר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בפגיעה שלא כדין בגופם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 xml:space="preserve">, </w:t>
      </w:r>
      <w:r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rtl w:val="true"/>
        </w:rPr>
        <w:t>בכוונה להפחידם או להקניטם</w:t>
      </w: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rtl w:val="true"/>
        </w:rPr>
        <w:t>.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עובדות כתב האישום המתןקןDavid;Times New Roman" w:hAnsi="עובדות כתב האישום המתןקןDavid;Times New Roman" w:eastAsia="Calibri" w:cs="עובדות כתב האישום המתןקןDavid;Times New Roman"/>
          <w:sz w:val="8"/>
          <w:szCs w:val="8"/>
        </w:rPr>
      </w:pPr>
      <w:r>
        <w:rPr>
          <w:rFonts w:eastAsia="Calibri" w:cs="עובדות כתב האישום המתןקןDavid;Times New Roman" w:ascii="עובדות כתב האישום המתןקןDavid;Times New Roman" w:hAnsi="עובדות כתב האישום המתןקןDavid;Times New Roman"/>
          <w:sz w:val="8"/>
          <w:szCs w:val="8"/>
          <w:rtl w:val="true"/>
        </w:rPr>
      </w:r>
    </w:p>
    <w:p>
      <w:pPr>
        <w:pStyle w:val="Normal"/>
        <w:spacing w:before="0" w:after="160"/>
        <w:ind w:end="-709"/>
        <w:jc w:val="both"/>
        <w:rPr/>
      </w:pP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b/>
          <w:b/>
          <w:bCs/>
          <w:u w:val="single"/>
          <w:rtl w:val="true"/>
        </w:rPr>
        <w:t>הסדר הטיעון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ab/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16.4.2024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בטרם הוחל בשמיעת הראיות בתיק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הגיעו הצדדים להסדר טיעון במסגרתו חזר בו הנאשם מכפירתו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כתב האישום המקורי 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והנאשם הודה והורשע בעבירות שיוחסו 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כמפורט לעיל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כן הוסכם כי יותר לצדדים להגיש לבית המשפט ראיות קבילות לעונש הנוגעות לנזק פיזי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נפשי או רכושי שנגרם לנפגע העבירה או לנאשם</w:t>
      </w:r>
      <w:r>
        <w:rPr>
          <w:rFonts w:eastAsia="Calibri" w:cs="David" w:ascii="David" w:hAnsi="David"/>
          <w:rtl w:val="true"/>
        </w:rPr>
        <w:t xml:space="preserve">.  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הצדדים לא הגיעו להסכמה לעניין העונש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והטיעון לעונש היה חופשי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שנתקבל תסקיר שירות המבחן בעניינו של הנאשם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firstLine="720" w:end="-709"/>
        <w:jc w:val="both"/>
        <w:rPr>
          <w:rFonts w:ascii="David" w:hAnsi="David" w:eastAsia="Calibri" w:cs="David"/>
          <w:b/>
          <w:bCs/>
          <w:sz w:val="14"/>
          <w:szCs w:val="14"/>
          <w:u w:val="single"/>
        </w:rPr>
      </w:pPr>
      <w:r>
        <w:rPr>
          <w:rFonts w:eastAsia="Calibri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 w:before="0" w:after="160"/>
        <w:ind w:firstLine="720" w:end="-709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 w:before="0" w:after="160"/>
        <w:ind w:end="-709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הנאשם נעדר עבר פלילי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-709"/>
        <w:jc w:val="both"/>
        <w:rPr/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ab/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תסקיר שירות המבחן בעניינו של הנאשם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בתסקיר שנערך בתאריך </w:t>
      </w:r>
      <w:r>
        <w:rPr>
          <w:rFonts w:eastAsia="Calibri" w:cs="David" w:ascii="David" w:hAnsi="David"/>
        </w:rPr>
        <w:t>3.7.2024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בעניינו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המליץ שירות המבחן למבוגרים להטיל עליו ענישה מוחשית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ברורה ומציבת גבולות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א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rtl w:val="true"/>
        </w:rPr>
        <w:t>קצינת המבחן סקרה את נסיבותיו האישיות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בן </w:t>
      </w:r>
      <w:r>
        <w:rPr>
          <w:rFonts w:eastAsia="Calibri" w:cs="David" w:ascii="David" w:hAnsi="David"/>
        </w:rPr>
        <w:t>39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נשוי ואב 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ילדים בגילאי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עובר למעצרו התגורר בכפר ח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ואלד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ובשנים האחרונות עבד בתחום העפר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משפחת מוצאו מונה זוג הורים 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ילדים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הנאשם הוא האחרון בסדר הלידה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ואחיו ואחיותיו נשואים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מנהלים משק בית נפרד ואינם בעלי רקע פלילי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אביו של הנאשם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כבן </w:t>
      </w:r>
      <w:r>
        <w:rPr>
          <w:rFonts w:eastAsia="Calibri" w:cs="David" w:ascii="David" w:hAnsi="David"/>
        </w:rPr>
        <w:t>70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עבד לאורך השנים בגינון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מזה כ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 אינו עובד על רקע מצב בריאותי ומתקיים מקצבת נכות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ואמו בת ה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עקרת בית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סיפר כי גדל וחונך על פי הדת המוסלמית והוטמעו אצלו ערכים תרבותיים נוקשים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תיאר קשר קרוב ותומך עם כלל בני משפחתו ובמיוחד עם אמו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תיאר קשר חיובי עם רעייתו בת ה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כיום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עקרת 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המגיעה לבקרו עם הילדים בבית המעצר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הנאשם סיים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לימוד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לאחריהן נשר מלימודיו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מעולם לא מצא עניין במסגרת הלימודית ופנה להשתלב בתעסוקה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תחילה עבד בעבודות מזדמנות בתחום הבניין והשיפוצים ומזה כ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שנה הוא עובד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כשכיר בתחום עבודות העפר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אשר למצבו הבריאותי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 xml:space="preserve">ציינה קצינת המבחן כי ממסמכים רפואיים אודותיו מחודש דצמבר </w:t>
      </w:r>
      <w:r>
        <w:rPr>
          <w:rFonts w:eastAsia="Calibri" w:cs="David" w:ascii="David" w:hAnsi="David"/>
        </w:rPr>
        <w:t>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עולה כי עבר התערבות כירורגית בעקבות התקיפה שאירעה באירוע הנדון דידן במהלכה נפצע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התקבל לחדר הלם בעקבות חבלת ראש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בנוסף לשברים מרובים באף עם ריבוי תוכן בחלל האף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עבר ניתוח וטופל תרופתית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כיום הוא מטופל תרופתית כנגד פרכוסים וכן מקבל משככי כאבים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תיאר כי על אף הטיפול התקופתי שהוא נוטל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לעיתים חווה התקפי פרכוסים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על אף שפנה למרפאת בית המעצר בנושא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הופנה לבדיקות נוספות וחש כי לא מתייחסים כראוי למצבו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לצד זאת תיאר כי הוא מסתגל למעצר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ב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אשר להיסטוריה עבריינית ולעבירה הנוכחית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ציינה קצינת המבחן כי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מעיון ברישומו הפלילי עולה כי אין לחובתו של הנאשם הרשעות קודמות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שלל שימוש בחומרים פסיכו אקטיביים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  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עוד צוין כי במסגרת הקשר של שירות המבחן עם הנאשם במהלך תקופת מעצרו בתיק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התרשם השירות כי קיימת אצלו נוקשות מחשבתית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במקרה של פגיעה בו הוא עלול לפעול בצורה אימפולסיבית ותוקפנית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במסגרת זו העריך שירות המבחן כי קיים סיכון גבוה להישנות התנהגות דומה בעתיד מצדו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במיוחד בעטיים של העדר סולחה בין הצדדים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קיומו של סכסוך פעיל בין הצדדים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וסיכון לפגיעות הדדיות בשל הרגשות העזים ביניהם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הביע בפני שירות המבחן עמדה קורבנית בכל הקשור לנסיבות מעצרו והיעדר רצון להשתלבות בהליך טיפולי הקשור לדפוסיו המכשילים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נמנע שירות המבחן מהמלצה למעצרו באיזוק אלקטרוני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בהתייחסו לביצוע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סיפר הנאשם כי ההכרות המוקדמת בינו לבין מוחמד מקורה בהיות אביו של הנאשם בן דוד של אביו של מוחמד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במשך שנתיים שקדמו לאירוע הנדון היה סכסוך מתמשך בין מוחמד לבין אחיו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במועד האירוע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עת יצא הנאשם מביתו עם אשתו והילדים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הגיעו חד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ר ומוחמד למפתן דלתו והחלו לאיים עליו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לקלל אותו ולהכותו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חווה את התנהלותם האלימה של השניים כלפיו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במיוחד משנעשתה לנגד עיני אשתו וילדיו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כהשפלה ופגיעה בכבודו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ובתגובה הלך לחבר ולקח ממנו את נשקו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ידע כי אביו ואחיו נכחו בבית המנוח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ועל כוונתם לעשות סולחה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הוסיף כי התנהלותו במהלך האירוע נועדה להפחידם וכי לא היה בכוונתו לפגוע בגופם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משנפצע קשה מהאלימות שהופנתה כלפיו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כמתואר בכתב האישום המתוקן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אושפז הנאשם בבית חולים למשך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בימים הראשונים היה מורדם ומונשם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כן סיפר כי בחודש אפריל </w:t>
      </w:r>
      <w:r>
        <w:rPr>
          <w:rFonts w:eastAsia="Calibri" w:cs="David" w:ascii="David" w:hAnsi="David"/>
        </w:rPr>
        <w:t>2024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שרפו את ביתו ואת בתיהם של הוריו ואחיו והם נאלצו לעבור להתגורר בכפר אחר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הנאשם הביע חרטה 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הבנה כי התנהלותו נבעה מתוך רצון לנקום על תחושת ההשפלה שחווה ואף מסר כי הוא מודע לכך שאלמלא היה נוטל את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היה יכול למנוע הסלמה של האירוע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הוא רואה את בחירתו באופן שגוי ומצר על התפתחות האירועים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rtl w:val="true"/>
        </w:rPr>
        <w:t>עוד צוין כי ממידע שהתקבל מגורמי הטיפול בבית המעצר עולה כי לאורך התקופה לא נרשמו לחובתו של הנאשם דוחות ו</w:t>
      </w:r>
      <w:r>
        <w:rPr>
          <w:rFonts w:eastAsia="Calibri" w:cs="David" w:ascii="David" w:hAnsi="David"/>
          <w:rtl w:val="true"/>
        </w:rPr>
        <w:t>/</w:t>
      </w:r>
      <w:r>
        <w:rPr>
          <w:rFonts w:ascii="David" w:hAnsi="David" w:eastAsia="Calibri"/>
          <w:rtl w:val="true"/>
        </w:rPr>
        <w:t>או אירועי משמעת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לא נדרש למסור בדיקות שתן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קיבל ביקורים מאשתו וילדיו ובני משפחה נוספים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הביע מוטיבציה להשתלב בטיפול בתחום האלימות במשפחה וצפוי להשתלב בקרוב בתכנית מתאימה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          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ג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 xml:space="preserve">מאבחון שנערך לנאשם </w:t>
      </w:r>
      <w:r>
        <w:rPr>
          <w:rFonts w:ascii="David" w:hAnsi="David" w:eastAsia="Calibri"/>
          <w:rtl w:val="true"/>
        </w:rPr>
        <w:t>על ידי השירות עולה כי מדובר כאמור באדם ללא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גדל במשפחה שהיוותה עבורו גורם תמיכה משמעותי לאורך השנים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התקשה להשתלב במסגרות חינוך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נשר מהמסגרת הלימודית והשתלב בשוק התעסוקה בתחום הבניה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זאת עד למעצרו הנוכחי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התרשם שירות המבחן כי קיים סכסוך מתמשך בין משפחת הנאשם למשפחת המתלוננים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ומדיווחיו של הנאשם על אודות פגיעה בנכסים של בני משפחתו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נראה שהסכסוך עדיין פעיל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עוד להתרשמותו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העבירות שביצע הנאשם מגלמות בתוכן אלמנטים של תכנון מראש ומניפולציה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כמו גם התנהלות אלימה ומאיימת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נועדה להנכיח את מעמדו החברתי והמשפחתי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לוקח אחריות ומביע חרטה על התנהלותו שהביאה להסלמתו של הסכסוך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המעצר מהווה גורם מרתיע עבורו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והביע כאמור מוטיבציה להשתלב בטיפול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מנת לערוך חשיבה מעמיקה והפקת תובנות באשר להתמודדות עם הסכסוך המשפחתי ודרכי פתרונות אדפטיביים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rtl w:val="true"/>
        </w:rPr>
        <w:t>ד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בבואו להעריך את גורמי הסיכון להישנות ביצוע העבירה למול גורמי הסיכוי לשיקום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לקח שירות המבחן בחשבון את מכלול הפרמטרים הרלוונטיים כמצוין בתסקיר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u w:val="single"/>
          <w:rtl w:val="true"/>
        </w:rPr>
        <w:t>כגורמי סיכון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נשקלו עיוותי החשיבה בהם מחזיק הנאשם בקשר לשימוש בנשק וכן לשמירה על כבוד המשפחה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הסכסוך המתמשך בין המשפחות אשר טרם נפתר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ואת קשייו של הנאשם למצוא פתרונות אדפטיביים בהיותו מצוי במצוקה רגשית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u w:val="single"/>
          <w:rtl w:val="true"/>
        </w:rPr>
        <w:t>כגורמי סיכוי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נשקלו העדר מעורבות קודמת בפלילים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ניהול אורח חיים נורמטיבי מיטיב עובר לביצוע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רשת התמיכה המשפחתית המשמעותית בחייו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לקיחת האחריות על ביצוע העבירות כאמור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rtl w:val="true"/>
        </w:rPr>
        <w:t xml:space="preserve">ממכלול השיקולים התרשם שירות המבחן כי </w:t>
      </w:r>
      <w:r>
        <w:rPr>
          <w:rFonts w:ascii="David" w:hAnsi="David" w:eastAsia="Calibri"/>
          <w:b/>
          <w:b/>
          <w:bCs/>
          <w:rtl w:val="true"/>
        </w:rPr>
        <w:t>רמת הסיכון להישנות עבירות דומות בעתיד הינה נמוכה ובמידה ותתקיים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רמת חומרתן תהיה נמוכה עד בינונית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אם לא ישולב הנאשם בטיפול במסגרת מאסרו וכמו גם במידה שהיה נתון תחת מחויבות חברתית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סיכון זה עלול לעלות משמעותית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ה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rtl w:val="true"/>
        </w:rPr>
        <w:t>נוכח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ובהתחשב בחומרת העבירות שביצע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המליץ כאמור שירות המבחן על ענישה מוחשית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ברורה ומציבת גבולות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העריך שירות המבחן כי לאור רצונו של הנאשם להשתלב בטיפול במסגרת 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ניתן יהיה לשקול שילובו בטיפול מצד גורמי 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ציין כי נוכח תלונותיו על העדר מענה מיטיב למצבו הבריאותי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להסב תשומת לב 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 לבחינת מענה רפואי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  <w:b/>
          <w:bCs/>
          <w:sz w:val="2"/>
          <w:szCs w:val="2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ראיות לעונש מטעם ההגנה</w:t>
      </w:r>
    </w:p>
    <w:p>
      <w:pPr>
        <w:pStyle w:val="Normal"/>
        <w:spacing w:lineRule="auto" w:line="360" w:before="0" w:after="160"/>
        <w:ind w:end="-709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ההגנה העידה לעונש שלושה עדי אופי ממשפחת הנאשם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א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אבי הנאשם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מר ח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ascii="David" w:hAnsi="David" w:eastAsia="Calibri"/>
          <w:b/>
          <w:b/>
          <w:bCs/>
          <w:rtl w:val="true"/>
        </w:rPr>
        <w:t>אלדי ח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ascii="David" w:hAnsi="David" w:eastAsia="Calibri"/>
          <w:b/>
          <w:b/>
          <w:bCs/>
          <w:rtl w:val="true"/>
        </w:rPr>
        <w:t>אלד מוחמד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ביקש את רחמיו של בית המשפט על בנו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סיפר ארוכות על השלכותיו הקשות של הסכסוך בין המשפחות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הוא כיום בן </w:t>
      </w:r>
      <w:r>
        <w:rPr>
          <w:rFonts w:eastAsia="Calibri" w:cs="David" w:ascii="David" w:hAnsi="David"/>
        </w:rPr>
        <w:t>77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נכה ובקושי מתהלך על רגליו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למעלה מחמישים שנה הוא התגורר בכפר ח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ואלד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הוא אדם עם כבוד וכולם אוהבים אותו בכפר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סיפר כי כיום הוא מתגורר בשפרעם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זאת לאחר שהמשפחה היריבה שרצתה להרוג אותו ביצעה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בשעת לילה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ירי על ביתו בשתי הזדמנויות שונות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של יותר ממאה כדורים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ובעקבות כך הם נאלצו לברוח והמתלוננים שרפו את ביתם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תיאר מקרה בו לפני כחודש בוצע ירי על ידי המשפחה היריבה לעבר בנו שאדי בעודו נוסע ברכבו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הוא הזהיר מספר פעמים את אביהם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ואף הלך אליו לעשות סולחה אך המתלוננים סרבו לה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rtl w:val="true"/>
        </w:rPr>
        <w:t>עוד הוסיף כי כל בני המשפחה נאלצו לעזוב את כפר ח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ואלד</w:t>
      </w:r>
      <w:r>
        <w:rPr>
          <w:rFonts w:eastAsia="Calibri" w:cs="David" w:ascii="David" w:hAnsi="David"/>
          <w:rtl w:val="true"/>
        </w:rPr>
        <w:t>, "</w:t>
      </w:r>
      <w:r>
        <w:rPr>
          <w:rFonts w:ascii="David" w:hAnsi="David" w:eastAsia="Calibri"/>
          <w:b/>
          <w:b/>
          <w:bCs/>
          <w:rtl w:val="true"/>
        </w:rPr>
        <w:t>אחד בא</w:t>
      </w:r>
      <w:r>
        <w:rPr>
          <w:rFonts w:ascii="David" w:hAnsi="David" w:eastAsia="Calibri"/>
          <w:b/>
          <w:b/>
          <w:bCs/>
          <w:rtl w:val="true"/>
        </w:rPr>
        <w:t>ע</w:t>
      </w:r>
      <w:r>
        <w:rPr>
          <w:rFonts w:ascii="David" w:hAnsi="David" w:eastAsia="Calibri"/>
          <w:b/>
          <w:b/>
          <w:bCs/>
          <w:rtl w:val="true"/>
        </w:rPr>
        <w:t>בלין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אחבד בסידאת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אני בשפרעם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כל אחד במקום אחר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בהתייחסו לירי שביצע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מסר כי במועד האירוע לאחר שהגיעו לביתו של הנאשם ותקפו אותו 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והלכתי לעשות סולחה עם האבא שלהם והם לא רצו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בא תיסיר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ירה כדור אחד באו</w:t>
      </w:r>
      <w:r>
        <w:rPr>
          <w:rFonts w:ascii="David" w:hAnsi="David" w:eastAsia="Calibri"/>
          <w:b/>
          <w:b/>
          <w:bCs/>
          <w:rtl w:val="true"/>
        </w:rPr>
        <w:t>ו</w:t>
      </w:r>
      <w:r>
        <w:rPr>
          <w:rFonts w:ascii="David" w:hAnsi="David" w:eastAsia="Calibri"/>
          <w:b/>
          <w:b/>
          <w:bCs/>
          <w:rtl w:val="true"/>
        </w:rPr>
        <w:t>יר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סתם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ורצו להרוג אותו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הדוד שלו רצה להרוג את תיסיר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הכדור היה מכוון לבן שלי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תקפו את הבן שלי יותר מעשרים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היה חודש מבית חולים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הוא כמעט מת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הסתכלו עלי אמרו לי נפטר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eastAsia="Calibri" w:cs="David" w:ascii="David" w:hAnsi="David"/>
          <w:b/>
          <w:bCs/>
        </w:rPr>
        <w:t>20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איש על בן אדם אחד</w:t>
      </w:r>
      <w:r>
        <w:rPr>
          <w:rFonts w:eastAsia="Calibri" w:cs="David" w:ascii="David" w:hAnsi="David"/>
          <w:b/>
          <w:bCs/>
          <w:rtl w:val="true"/>
        </w:rPr>
        <w:t xml:space="preserve">? </w:t>
      </w:r>
      <w:r>
        <w:rPr>
          <w:rFonts w:ascii="David" w:hAnsi="David" w:eastAsia="Calibri"/>
          <w:b/>
          <w:b/>
          <w:bCs/>
          <w:rtl w:val="true"/>
        </w:rPr>
        <w:t>מה זה</w:t>
      </w:r>
      <w:r>
        <w:rPr>
          <w:rFonts w:eastAsia="Calibri" w:cs="David" w:ascii="David" w:hAnsi="David"/>
          <w:b/>
          <w:bCs/>
          <w:rtl w:val="true"/>
        </w:rPr>
        <w:t xml:space="preserve">? </w:t>
      </w:r>
      <w:r>
        <w:rPr>
          <w:rFonts w:ascii="David" w:hAnsi="David" w:eastAsia="Calibri"/>
          <w:b/>
          <w:b/>
          <w:bCs/>
          <w:rtl w:val="true"/>
        </w:rPr>
        <w:t>לפני חודש גם קרה לבן השני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הנכד לפני שבועיים קיבל ארבע כדורים בכתף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היורים זה איהאב ומחמוד והנכד נפגע מארבעה כדורים בכתף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 xml:space="preserve">הנכד הוא בן </w:t>
      </w:r>
      <w:r>
        <w:rPr>
          <w:rFonts w:eastAsia="Calibri" w:cs="David" w:ascii="David" w:hAnsi="David"/>
          <w:b/>
          <w:bCs/>
        </w:rPr>
        <w:t>18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התלוננו במשטרה במגדל העמק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אני מבקש שיתן להם עונש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רודפים אחרינו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אני מבקש לשחרר את תיסיר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יש לו ילדים קטנים אחד בן </w:t>
      </w:r>
      <w:r>
        <w:rPr>
          <w:rFonts w:eastAsia="Calibri" w:cs="David" w:ascii="David" w:hAnsi="David"/>
          <w:b/>
          <w:bCs/>
        </w:rPr>
        <w:t>7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חודשים</w:t>
      </w:r>
      <w:r>
        <w:rPr>
          <w:rFonts w:eastAsia="Calibri" w:cs="David" w:ascii="David" w:hAnsi="David"/>
          <w:rtl w:val="true"/>
        </w:rPr>
        <w:t>".  (</w:t>
      </w:r>
      <w:r>
        <w:rPr>
          <w:rFonts w:ascii="David" w:hAnsi="David" w:eastAsia="Calibri"/>
          <w:rtl w:val="true"/>
        </w:rPr>
        <w:t>עמ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לפרוט</w:t>
      </w:r>
      <w:r>
        <w:rPr>
          <w:rFonts w:eastAsia="Calibri" w:cs="David" w:ascii="David" w:hAnsi="David"/>
          <w:rtl w:val="true"/>
        </w:rPr>
        <w:t xml:space="preserve">',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2-18</w:t>
      </w:r>
      <w:r>
        <w:rPr>
          <w:rFonts w:eastAsia="Calibri" w:cs="David" w:ascii="David" w:hAnsi="David"/>
          <w:rtl w:val="true"/>
        </w:rPr>
        <w:t xml:space="preserve">).     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אחיו של הנאשם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מר נאדר קוזלי</w:t>
      </w:r>
      <w:r>
        <w:rPr>
          <w:rFonts w:eastAsia="Calibri" w:cs="David" w:ascii="David" w:hAnsi="David"/>
          <w:b/>
          <w:bCs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סיפר כי משפחתו היא נורמטיבית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איש מפרטיה מעולם לא היה מעורב בפלילים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והוא עצמו מעולם לא היה בחקירה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הוסיף כי משך תקופה של כשנתיים עד למקרה הנדון הם הותקפו על ידי המשפחה היריבה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בהתייחסו למצבע הירי אמר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לילד הזה יש </w:t>
      </w:r>
      <w:r>
        <w:rPr>
          <w:rFonts w:eastAsia="Calibri" w:cs="David" w:ascii="David" w:hAnsi="David"/>
        </w:rPr>
        <w:t>4,5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חברה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הולכים להורים שלו והם אומרים שהם לא יכולים עליו</w:t>
      </w:r>
      <w:r>
        <w:rPr>
          <w:rFonts w:eastAsia="Calibri" w:cs="David" w:ascii="David" w:hAnsi="David"/>
          <w:rtl w:val="true"/>
        </w:rPr>
        <w:t xml:space="preserve">".  </w:t>
      </w: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העיד כי מאז האירוע הוא מתגורר עם משפחתו באעבלין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והוריו מתגוררים בשפרעם</w:t>
      </w:r>
      <w:r>
        <w:rPr>
          <w:rFonts w:eastAsia="Calibri" w:cs="David" w:ascii="David" w:hAnsi="David"/>
          <w:rtl w:val="true"/>
        </w:rPr>
        <w:t>, "</w:t>
      </w:r>
      <w:r>
        <w:rPr>
          <w:rFonts w:ascii="David" w:hAnsi="David" w:eastAsia="Calibri"/>
          <w:b/>
          <w:b/>
          <w:bCs/>
          <w:rtl w:val="true"/>
        </w:rPr>
        <w:t>זרקו אותנו מהכפר אנחנו גם לא חושבים לחזור לשם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אנחנו מחפשים שלום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לא רוצים לעשות בעיות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לפני כחודש אירוע למשפחה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פעמיים על אבא שלי ואחותי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אחרי תקופה גם שוב ירו ושרפו את הבית של ההורים ואת הבית שלי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תמיד מחפשים אותנו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אנחנו לא רוצים בעיות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לפני שבועיים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ירו על אבא שלו בשעה שלוש וחצי לפנות בוקר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הגיעו לבית שלו בזבידאת ירו לאחיין שלי בכתף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חטף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eastAsia="Calibri" w:cs="David" w:ascii="David" w:hAnsi="David"/>
          <w:b/>
          <w:bCs/>
        </w:rPr>
        <w:t>4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כדורים בכתף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וגם ברגל בתוך הבית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התלוננו למשטרה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המשטרה לא עושה שום דבר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במהלך השנה מעל עשרים תלונות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אף אחד לא נעצר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הולכים חוזרים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אומרים שאין משהו שאפשר לתפוס עליהם</w:t>
      </w:r>
      <w:r>
        <w:rPr>
          <w:rFonts w:eastAsia="Calibri" w:cs="David" w:ascii="David" w:hAnsi="David"/>
          <w:rtl w:val="true"/>
        </w:rPr>
        <w:t>". (</w:t>
      </w:r>
      <w:r>
        <w:rPr>
          <w:rFonts w:ascii="David" w:hAnsi="David" w:eastAsia="Calibri"/>
          <w:rtl w:val="true"/>
        </w:rPr>
        <w:t>עמ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לפרוט</w:t>
      </w:r>
      <w:r>
        <w:rPr>
          <w:rFonts w:eastAsia="Calibri" w:cs="David" w:ascii="David" w:hAnsi="David"/>
          <w:rtl w:val="true"/>
        </w:rPr>
        <w:t xml:space="preserve">',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3-18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ג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רעייתו של הנאשם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גב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מרווה קוזאלי</w:t>
      </w:r>
      <w:r>
        <w:rPr>
          <w:rFonts w:eastAsia="Calibri" w:cs="David" w:ascii="David" w:hAnsi="David"/>
          <w:b/>
          <w:bCs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העידה כי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יש לנו שלושה ילדים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הבת האחרונה נולדה לפני </w:t>
      </w:r>
      <w:r>
        <w:rPr>
          <w:rFonts w:eastAsia="Calibri" w:cs="David" w:ascii="David" w:hAnsi="David"/>
          <w:b/>
          <w:bCs/>
        </w:rPr>
        <w:t>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פעם אחת הבאתי אותה לכלא הוא פגש אותה שם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היום אני גרה אצל הורי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אין לי היכן להתגורר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אין לי בית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הבית נשרף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אני הייתי ביום האירוע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תקפו אותו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אני הייתי עם הילדים שלי ברכב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הבת שלי ראתה את הדם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וכל הזמן היא חולמת ומשחזרת את האירוע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ואומרת רואים דם רואים דם על אבא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ואנחנו ממש במצב קשה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לא טוב לנו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המצב הכלכלי שלנו לא טוב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אני נעזרת בהורים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אני מבקשת שישתחרר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הילדים מבקשים שהוא יחזור הביתה</w:t>
      </w:r>
      <w:r>
        <w:rPr>
          <w:rFonts w:eastAsia="Calibri" w:cs="David" w:ascii="David" w:hAnsi="David"/>
          <w:b/>
          <w:bCs/>
          <w:rtl w:val="true"/>
        </w:rPr>
        <w:t xml:space="preserve">".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עמ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לפרוט</w:t>
      </w:r>
      <w:r>
        <w:rPr>
          <w:rFonts w:eastAsia="Calibri" w:cs="David" w:ascii="David" w:hAnsi="David"/>
          <w:rtl w:val="true"/>
        </w:rPr>
        <w:t xml:space="preserve">',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11-17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-709"/>
        <w:jc w:val="both"/>
        <w:rPr>
          <w:rFonts w:ascii="David" w:hAnsi="David" w:eastAsia="Calibri" w:cs="David"/>
          <w:b/>
          <w:bCs/>
          <w:sz w:val="8"/>
          <w:szCs w:val="8"/>
        </w:rPr>
      </w:pPr>
      <w:r>
        <w:rPr>
          <w:rFonts w:eastAsia="Calibri" w:cs="David" w:ascii="David" w:hAnsi="David"/>
          <w:b/>
          <w:bCs/>
          <w:sz w:val="8"/>
          <w:szCs w:val="8"/>
          <w:rtl w:val="true"/>
        </w:rPr>
      </w:r>
    </w:p>
    <w:p>
      <w:pPr>
        <w:pStyle w:val="Normal"/>
        <w:spacing w:lineRule="auto" w:line="360" w:before="0" w:after="160"/>
        <w:ind w:hanging="720" w:start="720" w:end="-709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ההגנה הגישה ראיות נוספות לעונש כדלהלן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א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בפתח ישיבת הטיעונים לעונש עתרה ההגנה להגיש כראיה לעונש תסקיר נפגע עבירה בעניינו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שנערך בתיק שנוהל כנגד תוקפיו באירוע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ואילו המאשימה התנגדה להגשתו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ששקלתי את טענות הצדדים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ומנימוקים שפורטו בהחלטתי מיום </w:t>
      </w:r>
      <w:r>
        <w:rPr>
          <w:rFonts w:eastAsia="Calibri" w:cs="David" w:ascii="David" w:hAnsi="David"/>
        </w:rPr>
        <w:t>10.7.2024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בעמ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לפרוט</w:t>
      </w:r>
      <w:r>
        <w:rPr>
          <w:rFonts w:eastAsia="Calibri" w:cs="David" w:ascii="David" w:hAnsi="David"/>
          <w:rtl w:val="true"/>
        </w:rPr>
        <w:t xml:space="preserve">') </w:t>
      </w:r>
      <w:r>
        <w:rPr>
          <w:rFonts w:ascii="David" w:hAnsi="David" w:eastAsia="Calibri"/>
          <w:rtl w:val="true"/>
        </w:rPr>
        <w:t>נעתרתי לבקשה והורתי על הגשתו של תסקיר הנפגע לעיונו של בית המשפט בלבד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וכי תכנו יהווה ראיה לעונש בהליך גזירתו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ב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 </w:t>
      </w:r>
      <w:r>
        <w:rPr>
          <w:rFonts w:ascii="David" w:hAnsi="David" w:eastAsia="Calibri"/>
          <w:rtl w:val="true"/>
        </w:rPr>
        <w:t>צבר של מסמכים רפואיים בעניינו של הנאשם הן מבית החולים רמב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ם והן משירות בתי הסוהר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ובכללם סיכום מידע רפואי וכן סיכומי אשפוז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כראיה למצבו הרפואי בעקבות תקיפתו במהלך האירוע 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).  </w:t>
      </w:r>
    </w:p>
    <w:p>
      <w:pPr>
        <w:pStyle w:val="Normal"/>
        <w:spacing w:lineRule="auto" w:line="360" w:before="0" w:after="160"/>
        <w:ind w:hanging="720" w:start="720" w:end="-709"/>
        <w:jc w:val="both"/>
        <w:rPr/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>ג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מכתב שנערך על ידי עובד סוציאלי מהלשכה לשירותים חברתיים במועצה מקומית בסמת טבעון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28.5.2024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בעניינה של אשת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במסגרתו ציין כי המשפחה מוכרת למחלקת הרווחה מזה מספר חודשים בעקבות מעברה של האישה עם שלושת ילידה מח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ואלד אל בית הוריה בבסמת טבעון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ועל רקע מצב סוציו אקונומי נמוך ומיצוי זכויות בקהילה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צוין כי האם אינה עובדת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מתקיימת מקצבת הבטחת הכנסה מהמל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 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ס </w:t>
      </w:r>
      <w:r>
        <w:rPr>
          <w:rFonts w:eastAsia="Calibri" w:cs="David" w:ascii="David" w:hAnsi="David"/>
        </w:rPr>
        <w:t>3,440</w:t>
      </w:r>
      <w:r>
        <w:rPr>
          <w:rFonts w:eastAsia="Calibri" w:cs="David" w:ascii="David" w:hAnsi="David"/>
          <w:rtl w:val="true"/>
        </w:rPr>
        <w:t xml:space="preserve"> ₪, </w:t>
      </w:r>
      <w:r>
        <w:rPr>
          <w:rFonts w:ascii="David" w:hAnsi="David" w:eastAsia="Calibri"/>
          <w:rtl w:val="true"/>
        </w:rPr>
        <w:t>וכי היא ושלושת הילדים מתגוררים כיום עם הוריה בדירה קטנה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בתנאים בסיסיים ובמצב כלכלי קשה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hanging="720" w:start="720" w:end="-709"/>
        <w:jc w:val="both"/>
        <w:rPr/>
      </w:pPr>
      <w:r>
        <w:rPr>
          <w:rFonts w:eastAsia="David" w:cs="David" w:ascii="David" w:hAnsi="David"/>
          <w:rtl w:val="true"/>
        </w:rPr>
        <w:t xml:space="preserve">   </w:t>
      </w: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>ד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מכתב מתאריך </w:t>
      </w:r>
      <w:r>
        <w:rPr>
          <w:rFonts w:eastAsia="Calibri" w:cs="David" w:ascii="David" w:hAnsi="David"/>
        </w:rPr>
        <w:t>18.4.2024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של מנהלת הגיל הרך והגנים במועצה אזורית זבולון אל מחלקת החינוך בבסמת טבעון במסגרתו ציינה כי בתאריך </w:t>
      </w:r>
      <w:r>
        <w:rPr>
          <w:rFonts w:eastAsia="Calibri" w:cs="David" w:ascii="David" w:hAnsi="David"/>
        </w:rPr>
        <w:t>1.9.2024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עוזבת בתו של הנאשם את שטחי המועצה ולא תלמד בשנת תשפ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ה במוסדות החינוך של מועצה מקומית זבולון</w:t>
      </w:r>
      <w:r>
        <w:rPr>
          <w:rFonts w:eastAsia="Calibri" w:cs="David" w:ascii="David" w:hAnsi="David"/>
          <w:rtl w:val="true"/>
        </w:rPr>
        <w:t>. (</w:t>
      </w:r>
      <w:r>
        <w:rPr>
          <w:rFonts w:ascii="David" w:hAnsi="David" w:eastAsia="Calibri"/>
          <w:rtl w:val="true"/>
        </w:rPr>
        <w:t>נ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>)</w:t>
      </w:r>
    </w:p>
    <w:p>
      <w:pPr>
        <w:pStyle w:val="Normal"/>
        <w:spacing w:lineRule="auto" w:line="360" w:before="0" w:after="160"/>
        <w:ind w:hanging="720" w:start="720" w:end="-709"/>
        <w:jc w:val="both"/>
        <w:rPr/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>ה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מסמך נוסף מטעם המועצה המקומית זבולון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מתאריך </w:t>
      </w:r>
      <w:r>
        <w:rPr>
          <w:rFonts w:eastAsia="Calibri" w:cs="David" w:ascii="David" w:hAnsi="David"/>
        </w:rPr>
        <w:t>18.4.2024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שעניינו הדפסת מסך תשלומים על שם הנאשם ממנו עולה כי לנאשם יתרת חוב למועצה בגין תשלומי ארנונה ואגרות והיטלי ביוב על סך </w:t>
      </w:r>
      <w:r>
        <w:rPr>
          <w:rFonts w:eastAsia="Calibri" w:cs="David" w:ascii="David" w:hAnsi="David"/>
        </w:rPr>
        <w:t>49,177.45</w:t>
      </w:r>
      <w:r>
        <w:rPr>
          <w:rFonts w:eastAsia="Calibri" w:cs="David" w:ascii="David" w:hAnsi="David"/>
          <w:rtl w:val="true"/>
        </w:rPr>
        <w:t xml:space="preserve"> ₪. (</w:t>
      </w:r>
      <w:r>
        <w:rPr>
          <w:rFonts w:ascii="David" w:hAnsi="David" w:eastAsia="Calibri"/>
          <w:rtl w:val="true"/>
        </w:rPr>
        <w:t>נ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hanging="720" w:start="720" w:end="-709"/>
        <w:jc w:val="both"/>
        <w:rPr/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>ו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מכתב מתאריך </w:t>
      </w:r>
      <w:r>
        <w:rPr>
          <w:rFonts w:eastAsia="Calibri" w:cs="David" w:ascii="David" w:hAnsi="David"/>
        </w:rPr>
        <w:t>2.5.2024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שנכתב על ידי מנכ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ל חברת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חץ הצפון השקעות בע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במסגרתו אישר כי הנאשם עבד כמנהל בחברתם מזה כ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הוא מוכר להם היטב כבחור נעים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ישר מסור לעבודתו ולשפחתו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מקובל על כל הבריות והלקוחות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ומעולם לא מרים קול ובוודאי שלא ידיים לצרכי אלימות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כן הוסיף כי האירוע בו היה מעורב הנאשם הינו חריג מאוד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לא ברור להם מה הביא אותו לנהוג כפי שנהג</w:t>
      </w:r>
      <w:r>
        <w:rPr>
          <w:rFonts w:eastAsia="Calibri" w:cs="David" w:ascii="David" w:hAnsi="David"/>
          <w:rtl w:val="true"/>
        </w:rPr>
        <w:t>, "</w:t>
      </w:r>
      <w:r>
        <w:rPr>
          <w:rFonts w:ascii="David" w:hAnsi="David" w:eastAsia="Calibri"/>
          <w:b/>
          <w:b/>
          <w:bCs/>
          <w:rtl w:val="true"/>
        </w:rPr>
        <w:t>אבל כנראה שהיה צריך לקרות אירוע חריג מאוד כדי שתייסיר יגיב כך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עוד צוין כי החברה תשמח להעסיק את הנאשם גם בעתיד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שחרורו ואם מצבו הבריאות יאפשר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במהלך כל המשפט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סייעה החברה ותמכה כלכלית במשפחת הנאשם בשל המצב הכלכלי והנפשי הקשה ביותר של האישה והילדים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hanging="720" w:start="720" w:end="-709"/>
        <w:jc w:val="both"/>
        <w:rPr/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>ז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לבקשת ההגנה ונוכח הסכמת המאשימה התרתי הגשתו כראיה לעונש של כתב האישום המתוקן שהוגש כנגד אחמד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סאלח וח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דר ב</w:t>
      </w:r>
      <w:hyperlink r:id="rId2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מחוזי חי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52192-10-23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אחמד ואח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eastAsia="Calibri" w:cs="David" w:ascii="David" w:hAnsi="David"/>
          <w:rtl w:val="true"/>
        </w:rPr>
        <w:t>, 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המייחס להם עבירה של חבלה חמורה בנסיבות מחמירות שבצעו כלפי הנאשם דידן</w:t>
      </w:r>
      <w:r>
        <w:rPr>
          <w:rFonts w:eastAsia="Calibri" w:cs="David" w:ascii="David" w:hAnsi="David"/>
          <w:rtl w:val="true"/>
        </w:rPr>
        <w:t xml:space="preserve">.  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  <w:b/>
          <w:bCs/>
          <w:sz w:val="8"/>
          <w:szCs w:val="8"/>
          <w:u w:val="single"/>
        </w:rPr>
      </w:pPr>
      <w:r>
        <w:rPr>
          <w:rFonts w:eastAsia="Calibri" w:cs="David" w:ascii="David" w:hAnsi="David"/>
          <w:b/>
          <w:bCs/>
          <w:sz w:val="8"/>
          <w:szCs w:val="8"/>
          <w:u w:val="single"/>
          <w:rtl w:val="true"/>
        </w:rPr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spacing w:before="0" w:after="160"/>
        <w:ind w:end="-709"/>
        <w:jc w:val="both"/>
        <w:rPr/>
      </w:pP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u w:val="single"/>
          <w:rtl w:val="true"/>
        </w:rPr>
        <w:t>טיעוני המאשימה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המאשימה עתרה להשית על הנאשם עונש מאסר בפועל המצוי בתחתית מתחם העונש ההולם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הנע לשיטתה במקרה הנדון בטווח שבין </w:t>
      </w:r>
      <w:r>
        <w:rPr>
          <w:rFonts w:eastAsia="Calibri" w:cs="David" w:ascii="David" w:hAnsi="David"/>
        </w:rPr>
        <w:t>3.5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מאסר מותנה ארוך ומרתיע ופיצוי לנפגעי העבירות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א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בהדגישו לחומרה את </w:t>
      </w:r>
      <w:r>
        <w:rPr>
          <w:rFonts w:ascii="David" w:hAnsi="David" w:eastAsia="Calibri"/>
          <w:b/>
          <w:b/>
          <w:bCs/>
          <w:rtl w:val="true"/>
        </w:rPr>
        <w:t>חומרת העבירות שביצע הנאשם</w:t>
      </w:r>
      <w:r>
        <w:rPr>
          <w:rFonts w:ascii="David" w:hAnsi="David" w:eastAsia="Calibri"/>
          <w:rtl w:val="true"/>
        </w:rPr>
        <w:t xml:space="preserve"> בתיק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התייחס בא כוח המאשימה בהרחבה לעמדת פסיקת בית המשפט העליון בדבר הצורך להיאבק בתופעת האלימות הגואה בחברה על רקע שימוש בנשק לא חוקי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הפכה 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מכת מדינה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ועל חובתו של בית המשפט לפעול על מנת למגרה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באמצעות הטלת ענישה מחמירה ומרתיעה מאחורי סורג ובריח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תעביר מסר חד וברור למבצעיה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הפנה לעמדת פסיקת בית המשפט העליון לפיה מחובתו של 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בבואו לגזור את דינם של מבצעי עבירות בנשק בכלל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ועבירות המבוצעות תוך שימוש בנשק חם בפרט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ליתן מעמד בכורה לשיקולי ההרתעה והאינטרס הציבורי</w:t>
      </w:r>
      <w:r>
        <w:rPr>
          <w:rFonts w:eastAsia="Calibri" w:cs="David" w:ascii="David" w:hAnsi="David"/>
          <w:rtl w:val="true"/>
        </w:rPr>
        <w:t xml:space="preserve">.      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ב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עוד טען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המאשימה כי </w:t>
      </w:r>
      <w:r>
        <w:rPr>
          <w:rFonts w:ascii="David" w:hAnsi="David" w:eastAsia="Calibri"/>
          <w:b/>
          <w:b/>
          <w:bCs/>
          <w:rtl w:val="true"/>
        </w:rPr>
        <w:t>הערכים המוגנים שנפגעו כתוצאה מהעבירות</w:t>
      </w:r>
      <w:r>
        <w:rPr>
          <w:rFonts w:ascii="David" w:hAnsi="David" w:eastAsia="Calibri"/>
          <w:rtl w:val="true"/>
        </w:rPr>
        <w:t xml:space="preserve"> שביצע הנאשם הם בראש ובראשונה קדושת החיים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בטחונו של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שלמות גופו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תחושת הביטחון האישי של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השמירה על הסדר הציבורי בכללותו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פגיעה בערך המוגן של שלטון החוק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ג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אשר לנסיבות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להתחשב לחומרה בכך שהנאשם היה הדמות הדומיננטית בהסלמתו של האירוע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נשא בלא רשות אקדח חצי אוטומטי מוכן להפעלה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עם מחסנית וכדורים תואמים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וירה באוויר בכוונה להפחיד שני מעורבים אחרים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מעשיו של הנאשם הולידו שרשרת של אירועים ששיאם הטרגי והחמור הוא מותו של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כשבהמשך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הופעלה כזכור כלפי הנאשם אלימות חמורה שבעקבותיה נחבל הוא קשות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כן הוסיף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וביקש לזקוף לחובתו של הנאשם את העובדה כי היה זה הוא אשר הגיע חמוש למפגש שתוכנן להיות מפגש פיוס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והוא גם היה הראשון שביצע ירי באירוע באמצעות הנשק שנשא עמו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ביקש ליתן משקל לחומרה לעובדה כי החלטתו להגיע חמוש לאירוע תוכננה על ידו מראש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משהצטייד בנשק מבעוד מועד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וכך העמיד בסכנה את חייהם וביטחונם של מספר רב של מעורבים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טען כי הנזק שנגרם כתוצאה ממעשיו של הנאשם קשה הוא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פוטנציאל הנזק שעשוי היה להתרחש רב הוא שכן האירוע יכול היה להסתיים במותם של קרבנות נוספים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ד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בהדגישו כי לפי תיקון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2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קבע המחוקק עונש מזערי בגין 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ובכללן העבירות שביצע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טען כי יש להשקיף על מעשיו של הנאשם כעל מסכת אחת של אירועים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ומשהמדובר בסדרה של מעשים ופעולות שמתקיים ביניהם קשר הדוק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לקבוע מתחם אחד כולל בגין מכלול העבירות שביצע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בהפנותו לשלושה פסקי 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שעניינם יפורט להלן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מהם ביקש ללמוד על מדיניות הענישה הנוהגת בעבירות הנשק שביצע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עתר כזכור לקבוע מתחם הנע בין </w:t>
      </w:r>
      <w:r>
        <w:rPr>
          <w:rFonts w:eastAsia="Calibri" w:cs="David" w:ascii="David" w:hAnsi="David"/>
        </w:rPr>
        <w:t>3.5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עונשים נלווים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כמפורט לעיל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כן הוסיף כי בשים לב להודאתו של הנאשם במסגרת הסדר הטיעון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ללקיחת האחריות על ידו ולנסיבותיו האישיות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סבורה המאשימה כי יש למקם את עונשו בתחתית המתחם המבוקש על ידה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 לצד הטלת ענישה נלווית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כמפורט לעיל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  <w:sz w:val="6"/>
          <w:szCs w:val="6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before="0" w:after="160"/>
        <w:ind w:end="-709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b/>
          <w:b/>
          <w:bCs/>
          <w:u w:val="single"/>
          <w:rtl w:val="true"/>
        </w:rPr>
        <w:t xml:space="preserve">טיעוני ההגנה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rtl w:val="true"/>
        </w:rPr>
        <w:t>הסנ</w:t>
      </w:r>
      <w:r>
        <w:rPr>
          <w:rFonts w:ascii="David" w:hAnsi="David" w:eastAsia="Calibri"/>
          <w:rtl w:val="true"/>
        </w:rPr>
        <w:t>י</w:t>
      </w:r>
      <w:r>
        <w:rPr>
          <w:rFonts w:ascii="David" w:hAnsi="David" w:eastAsia="Calibri"/>
          <w:rtl w:val="true"/>
        </w:rPr>
        <w:t>גור עתר שלא למצות את הדין עם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ובנסיבותיו המיוחדות של המקרה הנדון להסתפק בעניינו בתקופת מעצרו בת ה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זאת נכון למועד ישיבת הטיעונים לעונש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בתיק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המהווה לשיטתו הרף התחתון של מתחם העונש ההולם את המקרה הנדון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א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בהתייחסו לנסיבות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ומבלי להקל ראש בחומרת מעשיו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איבד את שיקול דעתו והתנהג בפזיזות חמורה</w:t>
      </w:r>
      <w:r>
        <w:rPr>
          <w:rFonts w:eastAsia="Calibri" w:cs="David" w:ascii="David" w:hAnsi="David"/>
          <w:rtl w:val="true"/>
        </w:rPr>
        <w:t>"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הסנ</w:t>
      </w:r>
      <w:r>
        <w:rPr>
          <w:rFonts w:ascii="David" w:hAnsi="David" w:eastAsia="Calibri"/>
          <w:rtl w:val="true"/>
        </w:rPr>
        <w:t>י</w:t>
      </w:r>
      <w:r>
        <w:rPr>
          <w:rFonts w:ascii="David" w:hAnsi="David" w:eastAsia="Calibri"/>
          <w:rtl w:val="true"/>
        </w:rPr>
        <w:t>גור ליתן משקל משמעותי לקולה לעובדה כי מעשיו של הנאשם מהווים חולייה אחת בלבד במרכזם של אירועים רבים שהחלו לפני כשנתיים וחצי ונמשכים למעשה עד היום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למעט האירוע במהלכו ירה הנאשם באוויר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לזכור כי מדובר במי שהיה קרבן לאלימות מתמשכת מצד אנשים המסוכסכים עם אנשים נוספים בכפר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מטילים חיתתם על משפחות טובות בכפר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הוסיף שכל חטאו של הנאשם היה בכך שלפני כשלוש שנים התערב בסכסוך בין שני קטינים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בני משפחה רחוקים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ניסה להשכין ביניהם שלום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הצד השני לא ראה זאת בעין טובה ומאז החל להתעמר בו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מאז במשך שנה וחצי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שנתיים חווה הנאשם פעם אחר פעם התקפות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אלימות ואיומים חמורים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ועל אף שמדובר בעבריינים ידועים לא זכה לסיועה של המשטרה חרף תלונות חוזרות שהגיש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ב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עוד טען הסנגור כי בבוקר האירוע עת ביקש לצאת מביתו ברכבו לקניות עם אשתו וילדיו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הותקף הנאשם בהיותו יושב על כיסא הנהג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החל מדמם בראשו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בעוד תוקפיו מודיעים לו כי בכך לא תם בסיפור וכי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הם מתכוונים לגמור את העניין אתו לפני החתונה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בנסיבות בהן הותקף הנאשם בפתח ביתו שאמור להיות מצברו ולנגד עיני אשתו וילדיו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עברו התוקפים על הקוד לפיו אין מתקרבים לבני משפחה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וכוחותיו של הנאשם לא עמדו לו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עקב כך רץ הנאשם לחברו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שכנע אותו בכוח כי י</w:t>
      </w:r>
      <w:r>
        <w:rPr>
          <w:rFonts w:ascii="David" w:hAnsi="David" w:eastAsia="Calibri"/>
          <w:rtl w:val="true"/>
        </w:rPr>
        <w:t>י</w:t>
      </w:r>
      <w:r>
        <w:rPr>
          <w:rFonts w:ascii="David" w:hAnsi="David" w:eastAsia="Calibri"/>
          <w:rtl w:val="true"/>
        </w:rPr>
        <w:t>תן לו 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הגיע למקום ירה ירייה אחת בלבד באוויר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זאת בלא שידע כי אביו החולה בביתו וכן אחיו מצויים בחיק המשפחה היריבה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לשם נקראו על מנת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להרגיע את העניינים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כל זאת עשה הנאשם במטרה להרתיע את תוקפיו וזהו למעשה כישלונו החמור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במיוחד על רקע החינוך עליו גדול והתנהלותו הנורמטיבית עובר לאירוע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rtl w:val="true"/>
        </w:rPr>
        <w:t>הסנגור ציין כי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מן המפורסמות הוא שבמגזר הערבי אחוז הרציחות שמפוענח הוא בין </w:t>
      </w:r>
      <w:r>
        <w:rPr>
          <w:rFonts w:eastAsia="Calibri" w:cs="David" w:ascii="David" w:hAnsi="David"/>
          <w:sz w:val="22"/>
          <w:szCs w:val="22"/>
        </w:rPr>
        <w:t>10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ל</w:t>
      </w:r>
      <w:r>
        <w:rPr>
          <w:rFonts w:eastAsia="Calibri" w:cs="David" w:ascii="David" w:hAnsi="David"/>
          <w:sz w:val="22"/>
          <w:szCs w:val="22"/>
          <w:rtl w:val="true"/>
        </w:rPr>
        <w:t>-</w:t>
      </w:r>
      <w:r>
        <w:rPr>
          <w:rFonts w:eastAsia="Calibri" w:cs="David" w:ascii="David" w:hAnsi="David"/>
          <w:sz w:val="22"/>
          <w:szCs w:val="22"/>
        </w:rPr>
        <w:t>15%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אחוז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ואילו  האירועים האלימים וירי שלא גרם לרצח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זוכה לפחות התייחסות</w:t>
      </w:r>
      <w:r>
        <w:rPr>
          <w:rFonts w:eastAsia="Calibri" w:cs="David" w:ascii="David" w:hAnsi="David"/>
          <w:sz w:val="22"/>
          <w:szCs w:val="22"/>
          <w:rtl w:val="true"/>
        </w:rPr>
        <w:t>. "</w:t>
      </w:r>
      <w:r>
        <w:rPr>
          <w:rFonts w:ascii="David" w:hAnsi="David" w:eastAsia="Calibri"/>
          <w:sz w:val="22"/>
          <w:sz w:val="22"/>
          <w:szCs w:val="22"/>
          <w:rtl w:val="true"/>
        </w:rPr>
        <w:t>כלומר ב</w:t>
      </w:r>
      <w:r>
        <w:rPr>
          <w:rFonts w:eastAsia="Calibri" w:cs="David" w:ascii="David" w:hAnsi="David"/>
          <w:sz w:val="22"/>
          <w:szCs w:val="22"/>
          <w:rtl w:val="true"/>
        </w:rPr>
        <w:t>-</w:t>
      </w:r>
      <w:r>
        <w:rPr>
          <w:rFonts w:eastAsia="Calibri" w:cs="David" w:ascii="David" w:hAnsi="David"/>
          <w:sz w:val="22"/>
          <w:szCs w:val="22"/>
        </w:rPr>
        <w:t>90%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מהמקרים אנשים כפי שנהגו פה לא עושים להם כלום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מחולל האירועים הכי חמורים פה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התוקף הראשי ומבעיר הבתים כבר שנה מסתובב בכפר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עד היום לא הצליחו לשם עליו יד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זה מוחמד </w:t>
      </w:r>
      <w:r>
        <w:rPr>
          <w:rFonts w:eastAsia="Calibri" w:cs="David" w:ascii="David" w:hAnsi="David"/>
          <w:sz w:val="22"/>
          <w:szCs w:val="22"/>
          <w:rtl w:val="true"/>
        </w:rPr>
        <w:t>..."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1643" w:leader="none"/>
        </w:tabs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עוד ביקש הסנגור ליתן משקל לקולה לעובדה כי הנאשם לא סיכן אף אחד מהנוכחים במקום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 בכדי  תוקם כתב האישום באופן שצוין כי הנאשם ירה ירייה אחת באוויר ולא מעבר לכך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 ועוד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הנאשם לא ירה לעבר ההמון שהסתער עליו למרות סכנת החיים בה היה נתון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הותקף קשות במהלך האירוע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בין השאר כללה הטחת אבנים וסלע בראשו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הכאתו בראשו באמצעות האקדח שנלקח מידיו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ולפני שהוא מאבד את הכרתו הוא שמע נקירה ולמזלו לא נורה כדור מהאקדח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שהנאשם חולץ על ידי משפחתו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נלקח באמבולנס לבית החולים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שכב מחוסר הכרה ימים רבים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סובל בין השאר משברים בגולגולת ושבר באף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ומיד כשחזר להכרתו נחקר על ידי השוטרים וסיפר להם את כל האמת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עוד ציין כי אקדחו של הנאשם נתפס מיד וחולט על ידי המשטרה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זאת בעוד שמהצד היריב נטלו את האקדח והטמינו אותו והוא נתפס מאוחר יותר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ג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הדגיש הסנגור כי בעוד הנאשם היה עצור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המשפחה היריבה תאמה גרסאות ומדווחת כי הנאשם רצח את המנוח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נחקר ארוכות באזהרה בגין רצח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עד שבסופו של יום הודיעה המשטרה כי המוות של המנוח בוצע מאקדח שהחזיק מישהו מהצד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שעה שירה כמה יריות לעבר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בד בבד בעוד הנאשם במעצר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מופקרת משפחת הנאשם לגורלה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חווה תקיפות מצד המשפחה היריבה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באופן שהמקום הכי בטוח עבור ילדי המשפחה הופך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לשדה קרב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בנסיבות אלו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הוגלו מהכפר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דורות של המשפחה מהסב עד ניניו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הסנגור אשר התנגד למתחם הענישה לו עותרת המאשימה וביקש לאבחן את הפסיקה שהוגשה על ידה מהמקרה הנדון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לאסופה של פסיקה ממנה ביקש ללמוד כי יש להעמיד את מתחם הענישה במקרה הנדון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בגין מכלול מעשיו של הנאשם המהווים אירוע אחד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על טווח שבין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ולכל היותר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ה</w:t>
      </w:r>
      <w:r>
        <w:rPr>
          <w:rFonts w:eastAsia="Calibri" w:cs="David" w:ascii="David" w:hAnsi="David"/>
          <w:b/>
          <w:bCs/>
          <w:rtl w:val="true"/>
        </w:rPr>
        <w:t xml:space="preserve">.  </w:t>
      </w:r>
      <w:r>
        <w:rPr>
          <w:rFonts w:ascii="David" w:hAnsi="David" w:eastAsia="Calibri"/>
          <w:rtl w:val="true"/>
        </w:rPr>
        <w:t>לקולה ביקש הסנגור להתחשב בהודייתו של הנאשם בהזדמנות הראשונה עם תיקונו של 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לאחריות שנטל על עצמו למעשיו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ולתבונות אליהן הגיע לגבי מעשיו כעולה גם מהתסקיר שהוגש בעניינו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כן הוסיף הסנגור כי עסקינן בנאשם נורמטיבי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ללא כל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במשך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 עבד למחייתו ושמר על יציבות תעסוקתית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כעולה ממכתבו של מנכ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 חברת חץ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הוסיף כי הנאשם מוכר לו באופן אישי עוד מהיותו כבן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מששימש פעמים רבות ערב קבוע לנערים שהיו מעורבים בקטטות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ומעולם לא אכזב את בית המשפט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ומנכ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ל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חברת חץ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תמיד עמדו לצדו בתיקים שניהל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עזרו לאנשים ושמשו ערבים לשביעות רצון בית המשפט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עוד ביקש ליתן משקל לעובדה שעל אף שהנאשם ירה פעם אחת באוויר באמצעות נשק 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שירות המבחן אשר נדרש לכלול הפרמטרים הנוגעים לעניינו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העריך כי מסוכנותו הינה נמוכה עד בינונית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בעוד שככלל וכחזקה מוגדרת מסוכנות של מבצע ירי כגבוהה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ניתן להתרשם מהתסקיר כי על אף שקצינת המבחן המליצה על ענישה מוחשית אין היא רואה בנאשם עבריין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כן ביקש להתחשב לקולה בתקופת מעצרו של הנאשם בתיק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במצבו הבריאותי של הנאשם הסובל מפרכוסים בבית המעצר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ונוטל תרופות נגד אפילפסיה אשר הינה תוצאה של פגיעת הראש שנגרמה לו באירוע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וכן במצבו הכלכלי כעולה מהמסמכים שהוגשו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ובקושי שייגרם למשפחתו וילדיו בעקבות מעצרו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בנסיבות העניין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עתר כאמור הסנגור להשית על הנאשם עונש ברף התחתון של המתחם לו הוא עותר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-709"/>
        <w:jc w:val="both"/>
        <w:rPr/>
      </w:pP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b/>
          <w:bCs/>
          <w:rtl w:val="true"/>
        </w:rPr>
        <w:t>.</w:t>
        <w:tab/>
      </w:r>
      <w:r>
        <w:rPr>
          <w:rFonts w:ascii="David" w:hAnsi="David" w:eastAsia="Calibri"/>
          <w:b/>
          <w:b/>
          <w:bCs/>
          <w:rtl w:val="true"/>
        </w:rPr>
        <w:t>דברי הנאשם</w:t>
      </w:r>
      <w:r>
        <w:rPr>
          <w:rFonts w:eastAsia="Calibri" w:cs="David" w:ascii="David" w:hAnsi="David"/>
          <w:b/>
          <w:bCs/>
          <w:rtl w:val="true"/>
        </w:rPr>
        <w:t xml:space="preserve">: </w:t>
      </w:r>
      <w:r>
        <w:rPr>
          <w:rFonts w:ascii="David" w:hAnsi="David" w:eastAsia="Calibri"/>
          <w:rtl w:val="true"/>
        </w:rPr>
        <w:t>הנאשם הביע חרטה על מעשיו באומרו</w:t>
      </w:r>
      <w:r>
        <w:rPr>
          <w:rFonts w:eastAsia="Calibri" w:cs="David" w:ascii="David" w:hAnsi="David"/>
          <w:b/>
          <w:bCs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כב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השופט ניסיתי להתקשר למשטרה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התלוננתי למשטרה וזה לא עזר בכלל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וקרו הדברים האלה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טעות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אני מבקש שבית המשפט יתחשב במצבי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בעברי עבדתי כל השנים במקום אחד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קרה לי הדבר הזה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הגיעו אלי הביתה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הרביצו לי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הילדים איתי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האישה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גם אמרו לי שירביצו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אמרתי אני אחזור אליך עוד פעם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אראה לך</w:t>
      </w:r>
      <w:r>
        <w:rPr>
          <w:rFonts w:eastAsia="Calibri" w:cs="David" w:ascii="David" w:hAnsi="David"/>
          <w:b/>
          <w:bCs/>
          <w:rtl w:val="true"/>
        </w:rPr>
        <w:t xml:space="preserve">.  </w:t>
      </w:r>
      <w:r>
        <w:rPr>
          <w:rFonts w:ascii="David" w:hAnsi="David" w:eastAsia="Calibri"/>
          <w:b/>
          <w:b/>
          <w:bCs/>
          <w:rtl w:val="true"/>
        </w:rPr>
        <w:t>לא ידעתי מה לעשות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הלכתי לחבר</w:t>
      </w:r>
      <w:r>
        <w:rPr>
          <w:rFonts w:eastAsia="Calibri" w:cs="David" w:ascii="David" w:hAnsi="David"/>
          <w:b/>
          <w:bCs/>
          <w:rtl w:val="true"/>
        </w:rPr>
        <w:t xml:space="preserve">,  </w:t>
      </w:r>
      <w:r>
        <w:rPr>
          <w:rFonts w:ascii="David" w:hAnsi="David" w:eastAsia="Calibri"/>
          <w:b/>
          <w:b/>
          <w:bCs/>
          <w:rtl w:val="true"/>
        </w:rPr>
        <w:t>ביקשתי את האקדח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הלכתי  אליהם להרתיע אותם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יריתי ירייה אחת באוויר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באו אלי   </w:t>
      </w:r>
      <w:r>
        <w:rPr>
          <w:rFonts w:eastAsia="Calibri" w:cs="David" w:ascii="David" w:hAnsi="David"/>
          <w:b/>
          <w:bCs/>
        </w:rPr>
        <w:t>20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איש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דחפו אותי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הורדתי את האקדח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תקפו אותי במקלות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אחד ירה</w:t>
      </w:r>
      <w:r>
        <w:rPr>
          <w:rFonts w:eastAsia="Calibri" w:cs="David" w:ascii="David" w:hAnsi="David"/>
          <w:b/>
          <w:bCs/>
          <w:rtl w:val="true"/>
        </w:rPr>
        <w:t xml:space="preserve">,  </w:t>
      </w:r>
      <w:r>
        <w:rPr>
          <w:rFonts w:ascii="David" w:hAnsi="David" w:eastAsia="Calibri"/>
          <w:b/>
          <w:b/>
          <w:bCs/>
          <w:rtl w:val="true"/>
        </w:rPr>
        <w:t>אחד תפס אותי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שמעתי את היריות</w:t>
      </w:r>
      <w:r>
        <w:rPr>
          <w:rFonts w:eastAsia="Calibri" w:cs="David" w:ascii="David" w:hAnsi="David"/>
          <w:b/>
          <w:bCs/>
          <w:rtl w:val="true"/>
        </w:rPr>
        <w:t xml:space="preserve">.  </w:t>
      </w:r>
      <w:r>
        <w:rPr>
          <w:rFonts w:ascii="David" w:hAnsi="David" w:eastAsia="Calibri"/>
          <w:b/>
          <w:b/>
          <w:bCs/>
          <w:rtl w:val="true"/>
        </w:rPr>
        <w:t>הייתה לי חדירת כדור ביד שמאל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ולא חשתי בזה עד שבבית החולים הסבירו לי שנפגעתי ביד מהירייה</w:t>
      </w:r>
      <w:r>
        <w:rPr>
          <w:rFonts w:eastAsia="Calibri" w:cs="David" w:ascii="David" w:hAnsi="David"/>
          <w:b/>
          <w:bCs/>
          <w:rtl w:val="true"/>
        </w:rPr>
        <w:t xml:space="preserve">.  </w:t>
      </w:r>
      <w:r>
        <w:rPr>
          <w:rFonts w:ascii="David" w:hAnsi="David" w:eastAsia="Calibri"/>
          <w:b/>
          <w:b/>
          <w:bCs/>
          <w:rtl w:val="true"/>
        </w:rPr>
        <w:t>גם המשטרה באה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עשו חקירה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סיפרתי מה קרה שם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הייתי רדום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אני לא אחזור על הטעות</w:t>
      </w:r>
      <w:r>
        <w:rPr>
          <w:rFonts w:eastAsia="Calibri"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360" w:before="0" w:after="160"/>
        <w:ind w:firstLine="720" w:end="-709"/>
        <w:jc w:val="both"/>
        <w:rPr>
          <w:rFonts w:ascii="David" w:hAnsi="David" w:eastAsia="Calibri" w:cs="David"/>
          <w:b/>
          <w:bCs/>
          <w:sz w:val="12"/>
          <w:szCs w:val="12"/>
          <w:u w:val="single"/>
        </w:rPr>
      </w:pPr>
      <w:r>
        <w:rPr>
          <w:rFonts w:eastAsia="Calibri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 w:before="0" w:after="160"/>
        <w:ind w:firstLine="720" w:end="-709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160"/>
        <w:ind w:hanging="720" w:start="720" w:end="-567"/>
        <w:jc w:val="both"/>
        <w:rPr/>
      </w:pP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העיקרון המנחה את בתי המשפט בעת גזירת העונש הוא עקרון ההלימה</w:t>
      </w:r>
      <w:r>
        <w:rPr>
          <w:rFonts w:eastAsia="Calibri" w:cs="David" w:ascii="David" w:hAnsi="David"/>
          <w:rtl w:val="true"/>
        </w:rPr>
        <w:t>;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דהיינו יחס הולם בין החומרה של מעשה העבירה בנסיבותיו ומידת אשמו של הנאשם העומד לדין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לבין סוג העונש המוטל עליו ומידתו </w:t>
      </w:r>
      <w:r>
        <w:rPr>
          <w:rFonts w:eastAsia="Calibri" w:cs="David" w:ascii="David" w:hAnsi="David"/>
          <w:rtl w:val="true"/>
        </w:rPr>
        <w:t>(</w:t>
      </w:r>
      <w:hyperlink r:id="rId23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40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2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-567"/>
        <w:jc w:val="both"/>
        <w:rPr/>
      </w:pPr>
      <w:r>
        <w:rPr>
          <w:rFonts w:ascii="David" w:hAnsi="David" w:eastAsia="Calibri"/>
          <w:rtl w:val="true"/>
        </w:rPr>
        <w:t>טרם גזירת העונש על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בית המשפט לקבוע את מתחם העונש ההולם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המבוסס על נסיבות ביצוע העבירה הייחודית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הערכים החברתיים שנפגעו מביצועה ומידת הפגיעה בהם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מדיניות הענישה הנהוגה ונסיבות נוספות הקשורות בביצוע העבירה </w:t>
      </w:r>
      <w:r>
        <w:rPr>
          <w:rFonts w:eastAsia="Calibri" w:cs="David" w:ascii="David" w:hAnsi="David"/>
          <w:rtl w:val="true"/>
        </w:rPr>
        <w:t>(</w:t>
      </w:r>
      <w:hyperlink r:id="rId25">
        <w:r>
          <w:rPr>
            <w:rStyle w:val="Hyperlink"/>
            <w:rFonts w:ascii="David" w:hAnsi="David" w:eastAsia="Calibri"/>
            <w:rtl w:val="true"/>
          </w:rPr>
          <w:t xml:space="preserve">סעיפים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ג</w:t>
        </w:r>
      </w:hyperlink>
      <w:r>
        <w:rPr>
          <w:rFonts w:ascii="David" w:hAnsi="David" w:eastAsia="Calibri"/>
          <w:rtl w:val="true"/>
        </w:rPr>
        <w:t xml:space="preserve"> ו</w:t>
      </w:r>
      <w:r>
        <w:rPr>
          <w:rFonts w:eastAsia="Calibri" w:cs="David" w:ascii="David" w:hAnsi="David"/>
          <w:rtl w:val="true"/>
        </w:rPr>
        <w:t xml:space="preserve">- </w:t>
      </w:r>
      <w:hyperlink r:id="rId26"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ט</w:t>
        </w:r>
      </w:hyperlink>
      <w:r>
        <w:rPr>
          <w:rFonts w:ascii="David" w:hAnsi="David" w:eastAsia="Calibri"/>
          <w:rtl w:val="true"/>
        </w:rPr>
        <w:t xml:space="preserve"> ל</w:t>
      </w:r>
      <w:hyperlink r:id="rId2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-567"/>
        <w:jc w:val="both"/>
        <w:rPr/>
      </w:pPr>
      <w:r>
        <w:rPr>
          <w:rFonts w:ascii="David" w:hAnsi="David" w:eastAsia="Calibri"/>
          <w:rtl w:val="true"/>
        </w:rPr>
        <w:t>בעת גזירת העונש המתאים לנאשם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בגבולותיו של מתחם העונש ההולם שנקבע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יש לשקול את הנסיבות שאינן קשורות בביצוע העבירה </w:t>
      </w:r>
      <w:r>
        <w:rPr>
          <w:rFonts w:eastAsia="Calibri" w:cs="David" w:ascii="David" w:hAnsi="David"/>
          <w:rtl w:val="true"/>
        </w:rPr>
        <w:t>(</w:t>
      </w:r>
      <w:hyperlink r:id="rId28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יא</w:t>
        </w:r>
      </w:hyperlink>
      <w:r>
        <w:rPr>
          <w:rFonts w:ascii="David" w:hAnsi="David" w:eastAsia="Calibri"/>
          <w:rtl w:val="true"/>
        </w:rPr>
        <w:t xml:space="preserve"> ל</w:t>
      </w:r>
      <w:hyperlink r:id="rId2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בית המשפט יכול לחרוג מהמתחם הן לקולה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משיקולי שיקום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והן לחומרה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משיקולי הגנה על שלום הציבור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567"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 w:before="0" w:after="160"/>
        <w:ind w:firstLine="720" w:end="-709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חומרת העבירות והערכים החברתיים שנפגעו</w:t>
      </w:r>
    </w:p>
    <w:p>
      <w:pPr>
        <w:pStyle w:val="Normal"/>
        <w:spacing w:lineRule="auto" w:line="360" w:before="0" w:after="160"/>
        <w:ind w:hanging="720" w:start="720" w:end="-709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בית המשפט עמד לא אחת על החומרה היתרה הגלומה בעבירות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הטומנות בחובן פוטנציאל סיכון הרסני לפגיעה בשלום הציבור ובטחונו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ועל הצורך בהטלת ענישה מחמירה ובלתי סלחנית כלפי מבצעיהן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rtl w:val="true"/>
        </w:rPr>
        <w:t>יפים לעניין זה דבריו של כב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הש</w:t>
      </w:r>
      <w:r>
        <w:rPr>
          <w:rFonts w:ascii="David" w:hAnsi="David" w:eastAsia="Calibri"/>
          <w:rtl w:val="true"/>
        </w:rPr>
        <w:t>ופט</w:t>
      </w:r>
      <w:r>
        <w:rPr>
          <w:rFonts w:ascii="David" w:hAnsi="David" w:eastAsia="Calibri"/>
          <w:rtl w:val="true"/>
        </w:rPr>
        <w:t xml:space="preserve"> 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אלרון ב</w:t>
      </w:r>
      <w:hyperlink r:id="rId3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5681/23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חווא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20.12.2023</w:t>
      </w:r>
      <w:r>
        <w:rPr>
          <w:rFonts w:eastAsia="Calibri" w:cs="David" w:ascii="David" w:hAnsi="David"/>
          <w:rtl w:val="true"/>
        </w:rPr>
        <w:t xml:space="preserve">): </w:t>
      </w:r>
    </w:p>
    <w:p>
      <w:pPr>
        <w:pStyle w:val="Normal"/>
        <w:spacing w:lineRule="auto" w:line="360" w:before="0" w:after="160"/>
        <w:ind w:firstLine="60" w:start="1440" w:end="-709"/>
        <w:jc w:val="both"/>
        <w:rPr/>
      </w:pP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עבירות הנשק באשר הן הפכו למכת מדינה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חומרתן היתרה והשפעתן על תחושת הביטחון של כלל אזרחי המדינה מחייבות הטלת ענישה משמעותית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גם על נאשם נעדר עבר פלילי </w:t>
      </w:r>
      <w:r>
        <w:rPr>
          <w:rFonts w:eastAsia="Calibri" w:cs="David" w:ascii="David" w:hAnsi="David"/>
          <w:b/>
          <w:bCs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שאינו מענייננו במקרה דנן</w:t>
      </w:r>
      <w:r>
        <w:rPr>
          <w:rFonts w:eastAsia="Calibri" w:cs="David" w:ascii="David" w:hAnsi="David"/>
          <w:b/>
          <w:bCs/>
          <w:rtl w:val="true"/>
        </w:rPr>
        <w:t xml:space="preserve">). </w:t>
      </w:r>
      <w:r>
        <w:rPr>
          <w:rFonts w:ascii="David" w:hAnsi="David" w:eastAsia="Calibri"/>
          <w:b/>
          <w:b/>
          <w:bCs/>
          <w:rtl w:val="true"/>
        </w:rPr>
        <w:t>מדיניות ההחמרה ביחס לכלל עבירות הנשק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אשר ניכרת בפסיקתו של בית משפט זה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באה לידי ביטוי  סטטוטורי בסעיף </w:t>
      </w:r>
      <w:r>
        <w:rPr>
          <w:rFonts w:eastAsia="Calibri" w:cs="David" w:ascii="David" w:hAnsi="David"/>
          <w:b/>
          <w:bCs/>
        </w:rPr>
        <w:t>144</w:t>
      </w:r>
      <w:r>
        <w:rPr>
          <w:rFonts w:eastAsia="Calibri" w:cs="David" w:ascii="David" w:hAnsi="David"/>
          <w:b/>
          <w:bCs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ז</w:t>
      </w:r>
      <w:r>
        <w:rPr>
          <w:rFonts w:eastAsia="Calibri" w:cs="David" w:ascii="David" w:hAnsi="David"/>
          <w:b/>
          <w:bCs/>
          <w:rtl w:val="true"/>
        </w:rPr>
        <w:t xml:space="preserve">) </w:t>
      </w:r>
      <w:r>
        <w:rPr>
          <w:rFonts w:ascii="David" w:hAnsi="David" w:eastAsia="Calibri"/>
          <w:b/>
          <w:b/>
          <w:bCs/>
          <w:rtl w:val="true"/>
        </w:rPr>
        <w:t>ל</w:t>
      </w:r>
      <w:hyperlink r:id="rId31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b/>
          <w:b/>
          <w:bCs/>
          <w:rtl w:val="true"/>
        </w:rPr>
        <w:t xml:space="preserve"> אשר חוקק במסגרת תיקון מס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eastAsia="Calibri" w:cs="David" w:ascii="David" w:hAnsi="David"/>
          <w:b/>
          <w:bCs/>
        </w:rPr>
        <w:t>140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לחוק </w:t>
      </w:r>
      <w:r>
        <w:rPr>
          <w:rFonts w:eastAsia="Calibri" w:cs="David" w:ascii="David" w:hAnsi="David"/>
          <w:b/>
          <w:bCs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ראו</w:t>
      </w:r>
      <w:r>
        <w:rPr>
          <w:rFonts w:eastAsia="Calibri" w:cs="David" w:ascii="David" w:hAnsi="David"/>
          <w:b/>
          <w:bCs/>
          <w:rtl w:val="true"/>
        </w:rPr>
        <w:t xml:space="preserve">: </w:t>
      </w:r>
      <w:r>
        <w:rPr>
          <w:rFonts w:ascii="David" w:hAnsi="David" w:eastAsia="Calibri"/>
          <w:b/>
          <w:b/>
          <w:bCs/>
          <w:rtl w:val="true"/>
        </w:rPr>
        <w:t xml:space="preserve">חוק העונשין </w:t>
      </w:r>
      <w:r>
        <w:rPr>
          <w:rFonts w:eastAsia="Calibri" w:cs="David" w:ascii="David" w:hAnsi="David"/>
          <w:b/>
          <w:bCs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תיקון מס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eastAsia="Calibri" w:cs="David" w:ascii="David" w:hAnsi="David"/>
          <w:b/>
          <w:bCs/>
        </w:rPr>
        <w:t>140</w:t>
      </w:r>
      <w:r>
        <w:rPr>
          <w:rFonts w:eastAsia="Calibri" w:cs="David" w:ascii="David" w:hAnsi="David"/>
          <w:b/>
          <w:bCs/>
          <w:rtl w:val="true"/>
        </w:rPr>
        <w:t xml:space="preserve"> – </w:t>
      </w:r>
      <w:r>
        <w:rPr>
          <w:rFonts w:ascii="David" w:hAnsi="David" w:eastAsia="Calibri"/>
          <w:b/>
          <w:b/>
          <w:bCs/>
          <w:rtl w:val="true"/>
        </w:rPr>
        <w:t>הוראת שעה</w:t>
      </w:r>
      <w:r>
        <w:rPr>
          <w:rFonts w:eastAsia="Calibri" w:cs="David" w:ascii="David" w:hAnsi="David"/>
          <w:b/>
          <w:bCs/>
          <w:rtl w:val="true"/>
        </w:rPr>
        <w:t xml:space="preserve">), </w:t>
      </w:r>
      <w:r>
        <w:rPr>
          <w:rFonts w:ascii="David" w:hAnsi="David" w:eastAsia="Calibri"/>
          <w:b/>
          <w:b/>
          <w:bCs/>
          <w:rtl w:val="true"/>
        </w:rPr>
        <w:t>התשפ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ב</w:t>
      </w:r>
      <w:r>
        <w:rPr>
          <w:rFonts w:eastAsia="Calibri" w:cs="David" w:ascii="David" w:hAnsi="David"/>
          <w:b/>
          <w:bCs/>
          <w:rtl w:val="true"/>
        </w:rPr>
        <w:t>-</w:t>
      </w:r>
      <w:r>
        <w:rPr>
          <w:rFonts w:eastAsia="Calibri" w:cs="David" w:ascii="David" w:hAnsi="David"/>
          <w:b/>
          <w:bCs/>
        </w:rPr>
        <w:t>2021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ס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 xml:space="preserve">ח </w:t>
      </w:r>
      <w:r>
        <w:rPr>
          <w:rFonts w:eastAsia="Calibri" w:cs="David" w:ascii="David" w:hAnsi="David"/>
          <w:b/>
          <w:bCs/>
        </w:rPr>
        <w:t>2938</w:t>
      </w:r>
      <w:r>
        <w:rPr>
          <w:rFonts w:eastAsia="Calibri" w:cs="David" w:ascii="David" w:hAnsi="David"/>
          <w:b/>
          <w:bCs/>
          <w:rtl w:val="true"/>
        </w:rPr>
        <w:t xml:space="preserve">)...   </w:t>
      </w:r>
    </w:p>
    <w:p>
      <w:pPr>
        <w:pStyle w:val="Normal"/>
        <w:spacing w:lineRule="auto" w:line="360" w:before="0" w:after="160"/>
        <w:ind w:firstLine="60" w:start="1440" w:end="-709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בית משפט זה שב ומתריע השכם והערב על חומרתן של עבירות הנשק בחברה הישראלית בכלל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ובמגזר הערבי בפרט </w:t>
      </w:r>
      <w:r>
        <w:rPr>
          <w:rFonts w:eastAsia="Calibri" w:cs="David" w:ascii="David" w:hAnsi="David"/>
          <w:b/>
          <w:bCs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ראו</w:t>
      </w:r>
      <w:r>
        <w:rPr>
          <w:rFonts w:eastAsia="Calibri" w:cs="David" w:ascii="David" w:hAnsi="David"/>
          <w:b/>
          <w:bCs/>
          <w:rtl w:val="true"/>
        </w:rPr>
        <w:t xml:space="preserve">: </w:t>
      </w:r>
      <w:r>
        <w:rPr>
          <w:rFonts w:ascii="David" w:hAnsi="David" w:eastAsia="Calibri"/>
          <w:b/>
          <w:b/>
          <w:bCs/>
          <w:color w:val="000000"/>
          <w:rtl w:val="true"/>
        </w:rPr>
        <w:t xml:space="preserve">עניין </w:t>
      </w:r>
      <w:r>
        <w:rPr>
          <w:rFonts w:ascii="David" w:hAnsi="David" w:eastAsia="Calibri"/>
          <w:b/>
          <w:b/>
          <w:bCs/>
          <w:rtl w:val="true"/>
        </w:rPr>
        <w:t>קואסמה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פסקה </w:t>
      </w:r>
      <w:r>
        <w:rPr>
          <w:rFonts w:eastAsia="Calibri" w:cs="David" w:ascii="David" w:hAnsi="David"/>
          <w:b/>
          <w:bCs/>
        </w:rPr>
        <w:t>16</w:t>
      </w:r>
      <w:r>
        <w:rPr>
          <w:rFonts w:eastAsia="Calibri" w:cs="David" w:ascii="David" w:hAnsi="David"/>
          <w:b/>
          <w:bCs/>
          <w:rtl w:val="true"/>
        </w:rPr>
        <w:t xml:space="preserve">; </w:t>
      </w:r>
      <w:r>
        <w:rPr>
          <w:rFonts w:ascii="David" w:hAnsi="David" w:eastAsia="Calibri"/>
          <w:b/>
          <w:b/>
          <w:bCs/>
          <w:rtl w:val="true"/>
        </w:rPr>
        <w:t>עניין אבו עבסה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פסקה </w:t>
      </w:r>
      <w:r>
        <w:rPr>
          <w:rFonts w:eastAsia="Calibri" w:cs="David" w:ascii="David" w:hAnsi="David"/>
          <w:b/>
          <w:bCs/>
        </w:rPr>
        <w:t>15</w:t>
      </w:r>
      <w:r>
        <w:rPr>
          <w:rFonts w:eastAsia="Calibri" w:cs="David" w:ascii="David" w:hAnsi="David"/>
          <w:b/>
          <w:bCs/>
          <w:rtl w:val="true"/>
        </w:rPr>
        <w:t xml:space="preserve">). </w:t>
      </w:r>
      <w:r>
        <w:rPr>
          <w:rFonts w:ascii="David" w:hAnsi="David" w:eastAsia="Calibri"/>
          <w:b/>
          <w:b/>
          <w:bCs/>
          <w:rtl w:val="true"/>
        </w:rPr>
        <w:t>עבירות אלו מגלמות סיכון רבתי לשלום הציבור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לביטחונו ולסדר החברתי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כאשר חדשות לבקרים אנו עדים לתוצאותיהן ההרסניות ומעבר לכך הן משמשות קרקע פורייה לעבירות נוספות </w:t>
      </w:r>
      <w:r>
        <w:rPr>
          <w:rFonts w:eastAsia="Calibri" w:cs="David" w:ascii="David" w:hAnsi="David"/>
          <w:b/>
          <w:bCs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עניין נורי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פסקה </w:t>
      </w:r>
      <w:r>
        <w:rPr>
          <w:rFonts w:eastAsia="Calibri" w:cs="David" w:ascii="David" w:hAnsi="David"/>
          <w:b/>
          <w:bCs/>
        </w:rPr>
        <w:t>9</w:t>
      </w:r>
      <w:r>
        <w:rPr>
          <w:rFonts w:eastAsia="Calibri" w:cs="David" w:ascii="David" w:hAnsi="David"/>
          <w:b/>
          <w:bCs/>
          <w:rtl w:val="true"/>
        </w:rPr>
        <w:t xml:space="preserve">).  </w:t>
      </w:r>
    </w:p>
    <w:p>
      <w:pPr>
        <w:pStyle w:val="Normal"/>
        <w:spacing w:lineRule="auto" w:line="360" w:before="0" w:after="160"/>
        <w:ind w:firstLine="60" w:start="1440" w:end="-709"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>בהתאם לכך ולנוכח ריבוי מקרי הירי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יש לנקוט במדיניות ענישה מחמירה בגין ביצוע עבירות נשק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החל מיצרני או מבריחי הנשק הבלתי חוקי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דרך הסוחרים בו ועד לאלו הנוטלים אותו לידם ועושים בו שימוש בלתי חוקי לרבות החזקה ונשיאה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60" w:start="1440" w:end="-709"/>
        <w:jc w:val="both"/>
        <w:rPr>
          <w:rFonts w:ascii="David" w:hAnsi="David" w:eastAsia="Calibri" w:cs="Arial"/>
          <w:color w:val="000000"/>
          <w:sz w:val="22"/>
          <w:szCs w:val="22"/>
        </w:rPr>
      </w:pPr>
      <w:r>
        <w:rPr>
          <w:rFonts w:ascii="David" w:hAnsi="David" w:eastAsia="Calibri"/>
          <w:b/>
          <w:b/>
          <w:bCs/>
          <w:rtl w:val="true"/>
        </w:rPr>
        <w:t xml:space="preserve">ואמנם ניכרת בשנים האחרונות מגמת החמרה בענישה לשם מיגור עבירות אלו </w:t>
      </w:r>
      <w:r>
        <w:rPr>
          <w:rFonts w:eastAsia="Calibri" w:cs="David" w:ascii="David" w:hAnsi="David"/>
          <w:b/>
          <w:bCs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עניין אבו עבסה</w:t>
      </w:r>
      <w:r>
        <w:rPr>
          <w:rFonts w:eastAsia="Calibri" w:cs="David" w:ascii="David" w:hAnsi="David"/>
          <w:b/>
          <w:bCs/>
          <w:rtl w:val="true"/>
        </w:rPr>
        <w:t xml:space="preserve">; </w:t>
      </w:r>
      <w:hyperlink r:id="rId32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4406/19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סובח</w:t>
      </w:r>
      <w:r>
        <w:rPr>
          <w:rFonts w:eastAsia="Calibri" w:cs="David" w:ascii="David" w:hAnsi="David"/>
          <w:b/>
          <w:bCs/>
          <w:rtl w:val="true"/>
        </w:rPr>
        <w:t>, [</w:t>
      </w:r>
      <w:r>
        <w:rPr>
          <w:rFonts w:ascii="David" w:hAnsi="David" w:eastAsia="Calibri"/>
          <w:b/>
          <w:b/>
          <w:bCs/>
          <w:rtl w:val="true"/>
        </w:rPr>
        <w:t>נבו</w:t>
      </w:r>
      <w:r>
        <w:rPr>
          <w:rFonts w:eastAsia="Calibri" w:cs="David" w:ascii="David" w:hAnsi="David"/>
          <w:b/>
          <w:bCs/>
          <w:rtl w:val="true"/>
        </w:rPr>
        <w:t>]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פסקאות </w:t>
      </w:r>
      <w:r>
        <w:rPr>
          <w:rFonts w:eastAsia="Calibri" w:cs="David" w:ascii="David" w:hAnsi="David"/>
          <w:b/>
          <w:bCs/>
        </w:rPr>
        <w:t>16-15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לחוות דעתי </w:t>
      </w:r>
      <w:r>
        <w:rPr>
          <w:rFonts w:eastAsia="Calibri" w:cs="David" w:ascii="David" w:hAnsi="David"/>
          <w:b/>
          <w:bCs/>
          <w:rtl w:val="true"/>
        </w:rPr>
        <w:t xml:space="preserve">)". </w:t>
      </w:r>
    </w:p>
    <w:p>
      <w:pPr>
        <w:pStyle w:val="Normal"/>
        <w:spacing w:lineRule="auto" w:line="360" w:before="0" w:after="160"/>
        <w:ind w:end="-709"/>
        <w:jc w:val="both"/>
        <w:rPr>
          <w:rFonts w:ascii="David" w:hAnsi="David" w:eastAsia="Calibri" w:cs="Arial"/>
          <w:color w:val="000000"/>
          <w:sz w:val="12"/>
          <w:szCs w:val="12"/>
        </w:rPr>
      </w:pPr>
      <w:r>
        <w:rPr>
          <w:rFonts w:eastAsia="Calibri" w:cs="Arial" w:ascii="David" w:hAnsi="David"/>
          <w:color w:val="000000"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firstLine="720" w:end="-709"/>
        <w:jc w:val="both"/>
        <w:rPr/>
      </w:pPr>
      <w:r>
        <w:rPr>
          <w:rFonts w:ascii="David" w:hAnsi="David" w:eastAsia="Calibri"/>
          <w:color w:val="000000"/>
          <w:rtl w:val="true"/>
        </w:rPr>
        <w:t>עוד ראו דבריו של כב</w:t>
      </w:r>
      <w:r>
        <w:rPr>
          <w:rFonts w:eastAsia="Calibri" w:cs="David" w:ascii="David" w:hAnsi="David"/>
          <w:color w:val="000000"/>
          <w:rtl w:val="true"/>
        </w:rPr>
        <w:t xml:space="preserve">' </w:t>
      </w:r>
      <w:r>
        <w:rPr>
          <w:rFonts w:ascii="David" w:hAnsi="David" w:eastAsia="Calibri"/>
          <w:color w:val="000000"/>
          <w:rtl w:val="true"/>
        </w:rPr>
        <w:t>הש</w:t>
      </w:r>
      <w:r>
        <w:rPr>
          <w:rFonts w:eastAsia="Calibri" w:cs="David" w:ascii="David" w:hAnsi="David"/>
          <w:color w:val="000000"/>
          <w:rtl w:val="true"/>
        </w:rPr>
        <w:t xml:space="preserve">' </w:t>
      </w:r>
      <w:r>
        <w:rPr>
          <w:rFonts w:ascii="David" w:hAnsi="David" w:eastAsia="Calibri"/>
          <w:color w:val="000000"/>
          <w:rtl w:val="true"/>
        </w:rPr>
        <w:t>אלרון ב</w:t>
      </w:r>
      <w:hyperlink r:id="rId3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b/>
          <w:b/>
          <w:bCs/>
          <w:color w:val="000000"/>
          <w:rtl w:val="true"/>
        </w:rPr>
        <w:t>מדינת ישראל נ</w:t>
      </w:r>
      <w:r>
        <w:rPr>
          <w:rFonts w:eastAsia="Calibri"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eastAsia="Calibri"/>
          <w:b/>
          <w:b/>
          <w:bCs/>
          <w:color w:val="000000"/>
          <w:rtl w:val="true"/>
        </w:rPr>
        <w:t>אבו עבסה</w:t>
      </w:r>
      <w:r>
        <w:rPr>
          <w:rFonts w:ascii="David" w:hAnsi="David" w:eastAsia="Calibri"/>
          <w:color w:val="000000"/>
          <w:rtl w:val="true"/>
        </w:rPr>
        <w:t xml:space="preserve"> </w:t>
      </w:r>
      <w:r>
        <w:rPr>
          <w:rFonts w:eastAsia="Calibri" w:cs="David" w:ascii="David" w:hAnsi="David"/>
          <w:color w:val="000000"/>
          <w:rtl w:val="true"/>
        </w:rPr>
        <w:t>[</w:t>
      </w:r>
      <w:r>
        <w:rPr>
          <w:rFonts w:ascii="David" w:hAnsi="David" w:eastAsia="Calibri"/>
          <w:color w:val="000000"/>
          <w:rtl w:val="true"/>
        </w:rPr>
        <w:t>נבו</w:t>
      </w:r>
      <w:r>
        <w:rPr>
          <w:rFonts w:eastAsia="Calibri" w:cs="David" w:ascii="David" w:hAnsi="David"/>
          <w:color w:val="000000"/>
          <w:rtl w:val="true"/>
        </w:rPr>
        <w:t>]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eastAsia="Calibri" w:cs="David" w:ascii="David" w:hAnsi="David"/>
          <w:color w:val="000000"/>
          <w:rtl w:val="true"/>
        </w:rPr>
        <w:t>(</w:t>
      </w:r>
      <w:r>
        <w:rPr>
          <w:rFonts w:eastAsia="Calibri" w:cs="David" w:ascii="David" w:hAnsi="David"/>
          <w:color w:val="000000"/>
        </w:rPr>
        <w:t>23.1.2022</w:t>
      </w:r>
      <w:r>
        <w:rPr>
          <w:rFonts w:eastAsia="Calibri"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60"/>
        <w:ind w:start="1440" w:end="-709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eastAsia="Calibri" w:cs="David" w:ascii="David" w:hAnsi="David"/>
          <w:b/>
          <w:bCs/>
        </w:rPr>
        <w:t>14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ascii="David" w:hAnsi="David" w:eastAsia="Calibri"/>
          <w:b/>
          <w:b/>
          <w:bCs/>
          <w:rtl w:val="true"/>
        </w:rPr>
        <w:t>רבות דובר ונכתב על השימוש הנרחב שנעשה בחברה בישראל בכלל ובמגזר הערבי בפרט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בנשק בלתי חוקי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חדשות לבקרים אנו עדים לתוצאותיו ההרסניות בדמות גרימת נזקים בגוף ובנפש לאזרחים תמימים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ופגיעה ממשית בביטחונם האישי וברווחתם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לא פעם עמד בית משפט זה על הצורך בענישה מרתיעה ומחמירה על מנת למגר תופעה זו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וכפי שקבעתי במקרה אחר</w:t>
      </w:r>
      <w:r>
        <w:rPr>
          <w:rFonts w:eastAsia="Calibri"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 w:before="0" w:after="160"/>
        <w:ind w:start="1440" w:end="-709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השימוש בנשק חם ככלי ליישוב סכסוכים הפך לרעה חולה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 xml:space="preserve">בשנים האחרונות אף חלה עליה מתמדת במספר אירועי הירי המדווחים למשטרה </w:t>
      </w:r>
      <w:r>
        <w:rPr>
          <w:rFonts w:eastAsia="Calibri" w:cs="David" w:ascii="David" w:hAnsi="David"/>
          <w:b/>
          <w:bCs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ראו למשל</w:t>
      </w:r>
      <w:r>
        <w:rPr>
          <w:rFonts w:eastAsia="Calibri" w:cs="David" w:ascii="David" w:hAnsi="David"/>
          <w:b/>
          <w:bCs/>
          <w:rtl w:val="true"/>
        </w:rPr>
        <w:t xml:space="preserve">: </w:t>
      </w:r>
      <w:r>
        <w:rPr>
          <w:rFonts w:ascii="David" w:hAnsi="David" w:eastAsia="Calibri"/>
          <w:b/>
          <w:b/>
          <w:bCs/>
          <w:rtl w:val="true"/>
        </w:rPr>
        <w:t>דו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 xml:space="preserve">ח מבקר המדינה התמודדות משטרת ישראל עם החזקת אמצעי לחימה לא חוקיים ואירועי ירי ביישובי החברה הערבית וביישובים מעורבים </w:t>
      </w:r>
      <w:r>
        <w:rPr>
          <w:rFonts w:eastAsia="Calibri" w:cs="David" w:ascii="David" w:hAnsi="David"/>
          <w:b/>
          <w:bCs/>
        </w:rPr>
        <w:t>28</w:t>
      </w:r>
      <w:r>
        <w:rPr>
          <w:rFonts w:eastAsia="Calibri" w:cs="David" w:ascii="David" w:hAnsi="David"/>
          <w:b/>
          <w:bCs/>
          <w:rtl w:val="true"/>
        </w:rPr>
        <w:t xml:space="preserve"> (</w:t>
      </w:r>
      <w:r>
        <w:rPr>
          <w:rFonts w:eastAsia="Calibri" w:cs="David" w:ascii="David" w:hAnsi="David"/>
          <w:b/>
          <w:bCs/>
        </w:rPr>
        <w:t>2018</w:t>
      </w:r>
      <w:r>
        <w:rPr>
          <w:rFonts w:eastAsia="Calibri" w:cs="David" w:ascii="David" w:hAnsi="David"/>
          <w:b/>
          <w:bCs/>
          <w:rtl w:val="true"/>
        </w:rPr>
        <w:t xml:space="preserve">)). </w:t>
      </w:r>
      <w:r>
        <w:rPr>
          <w:rFonts w:ascii="David" w:hAnsi="David" w:eastAsia="Calibri"/>
          <w:b/>
          <w:b/>
          <w:bCs/>
          <w:rtl w:val="true"/>
        </w:rPr>
        <w:t>על רקע המציאות אותה אנו חווים למרבה הצער מדי יום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1440" w:end="-709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  <w:t>[...]</w:t>
      </w:r>
    </w:p>
    <w:p>
      <w:pPr>
        <w:pStyle w:val="Normal"/>
        <w:spacing w:lineRule="auto" w:line="360" w:before="0" w:after="160"/>
        <w:ind w:start="1440" w:end="-709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בהתאם לכך ולנוכח ריבוי מקרי הירי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יש לנקוט במדיניות ענישה מחמירה כלפי ביצוע עבירות החזקת נשק שלא כדין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ועל אחת כמה וכמה שימוש בנשק חם ופציעתם של קורבנות שונים עקב כך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הצורך במדיניות ענישה מחמירה נחוץ במיוחד כאשר השימוש בנשק גורר פגיעה בגוף ובנפש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וכאשר מבצעי העבירות אינם מוסרים את כלי הנשק לידי רשויות החוק – ובכך מוסיפים לפגוע בביטחון הציבור וקיים חשש תמידי לשימוש עברייני חוזר בנשק זה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כמו גם להגעתו של נשק זה לגורמים עויינים ובכללם גורמי טרור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נמצא אפוא כי בנסיבות דהיום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ראוי ונכון להחמיר את מדיניות הענישה הנוהגת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זאת בין היתר על מנת להרתיע עבריינים פוטנציאליים משימוש בו כאמצעי ליישוב סכסוכים</w:t>
      </w:r>
      <w:r>
        <w:rPr>
          <w:rFonts w:eastAsia="Calibri" w:cs="David" w:ascii="David" w:hAnsi="David"/>
          <w:b/>
          <w:bCs/>
          <w:rtl w:val="true"/>
        </w:rPr>
        <w:t>" ...</w:t>
      </w:r>
    </w:p>
    <w:p>
      <w:pPr>
        <w:pStyle w:val="Normal"/>
        <w:spacing w:lineRule="auto" w:line="360" w:before="0" w:after="160"/>
        <w:ind w:start="1440" w:end="-709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בהתאם לזאת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וכחלק מתפקידו של בית המשפט בביעורן של תופעות קשות אלו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קיימת חשיבות של ממש להטלת ענישה הולמת ומרתיעה על כל חוליות השרשרת העבריינית – החל מיצרני או מבריחי הנשק הבלתי חוקי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דרך הסוחרים בו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ועד לאלו הנוטלים אותו לידם ועושים בו שימוש בלתי חוקי</w:t>
      </w:r>
      <w:r>
        <w:rPr>
          <w:rFonts w:eastAsia="Calibri" w:cs="David" w:ascii="David" w:hAnsi="David"/>
          <w:rtl w:val="true"/>
        </w:rPr>
        <w:t xml:space="preserve">". </w:t>
      </w:r>
    </w:p>
    <w:p>
      <w:pPr>
        <w:pStyle w:val="Normal"/>
        <w:spacing w:lineRule="auto" w:line="360" w:before="0" w:after="160"/>
        <w:ind w:start="1440" w:end="-709"/>
        <w:jc w:val="both"/>
        <w:rPr>
          <w:rFonts w:ascii="David" w:hAnsi="David" w:eastAsia="Calibri" w:cs="David"/>
          <w:b/>
          <w:bCs/>
          <w:sz w:val="12"/>
          <w:szCs w:val="12"/>
        </w:rPr>
      </w:pPr>
      <w:r>
        <w:rPr>
          <w:rFonts w:eastAsia="Calibri"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חומרה מיוחדת מיוחסת לאותם מקרים בהם השימוש בנשק חם נעשה באיזור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כבענייננו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lineRule="auto" w:line="360" w:before="0" w:after="160"/>
        <w:ind w:start="1440" w:end="-709"/>
        <w:jc w:val="both"/>
        <w:rPr/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רבות נאמר ונכתב על הרעה החולה הפוקדת את מקומותינו ומותירה חלל והרס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היא התופעה של שימוש בנשק חם ברחובה של עיר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גם בשל סכסוכים בעניינים של מה בכך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בית משפט זה חזר והתריע מפני התפשטות התופעה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וקבע באופן ברור כי יש להילחם בה ולמגרה באופן הנחרץ ביותר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eastAsia="Calibri" w:cs="David" w:ascii="David" w:hAnsi="David"/>
          <w:rtl w:val="true"/>
        </w:rPr>
        <w:t xml:space="preserve"> (</w:t>
      </w:r>
      <w:hyperlink r:id="rId3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32/14</w:t>
        </w:r>
      </w:hyperlink>
      <w:r>
        <w:rPr>
          <w:rFonts w:eastAsia="Calibri" w:cs="David" w:ascii="David" w:hAnsi="David"/>
          <w:b/>
          <w:rtl w:val="true"/>
        </w:rPr>
        <w:t xml:space="preserve"> </w:t>
      </w:r>
      <w:r>
        <w:rPr>
          <w:rFonts w:ascii="David" w:hAnsi="David" w:eastAsia="Calibri"/>
          <w:bCs/>
          <w:rtl w:val="true"/>
        </w:rPr>
        <w:t>עמאש נ</w:t>
      </w:r>
      <w:r>
        <w:rPr>
          <w:rFonts w:eastAsia="Calibri" w:cs="David" w:ascii="David" w:hAnsi="David"/>
          <w:bCs/>
          <w:rtl w:val="true"/>
        </w:rPr>
        <w:t xml:space="preserve">' </w:t>
      </w:r>
      <w:r>
        <w:rPr>
          <w:rFonts w:ascii="David" w:hAnsi="David" w:eastAsia="Calibri"/>
          <w:bCs/>
          <w:rtl w:val="true"/>
        </w:rPr>
        <w:t>מדינת ישראל</w:t>
      </w:r>
      <w:r>
        <w:rPr>
          <w:rFonts w:eastAsia="Calibri" w:cs="David" w:ascii="David" w:hAnsi="David"/>
          <w:bCs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17.9.2015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rtl w:val="true"/>
        </w:rPr>
        <w:t xml:space="preserve">כן נפסק לא אחת כי מדיניות הענישה הנהוגה בעבירות בנשק דוגמת אלו שביצע הנאשם היא מדיניות של ענישה מחמירה המחייבת בדרך כלל הטלת עונשי מאסר בפועל </w:t>
      </w:r>
      <w:r>
        <w:rPr>
          <w:rFonts w:ascii="David" w:hAnsi="David" w:eastAsia="Calibri"/>
          <w:u w:val="single"/>
          <w:rtl w:val="true"/>
        </w:rPr>
        <w:t>גם על מי שזו הרשעתו הראשונה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 לדוגמא 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פ </w:t>
      </w:r>
      <w:r>
        <w:rPr>
          <w:rFonts w:eastAsia="Calibri" w:cs="David" w:ascii="David" w:hAnsi="David"/>
        </w:rPr>
        <w:t>6898/13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פרח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25.2.2014</w:t>
      </w:r>
      <w:r>
        <w:rPr>
          <w:rFonts w:eastAsia="Calibri" w:cs="David" w:ascii="David" w:hAnsi="David"/>
          <w:rtl w:val="true"/>
        </w:rPr>
        <w:t xml:space="preserve">); </w:t>
      </w:r>
      <w:r>
        <w:rPr>
          <w:rFonts w:ascii="David" w:hAnsi="David" w:eastAsia="Calibri"/>
          <w:rtl w:val="true"/>
        </w:rPr>
        <w:t>ו</w:t>
      </w:r>
      <w:hyperlink r:id="rId3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9830/17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חמודה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8.3.18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overflowPunct w:val="false"/>
        <w:autoSpaceDE w:val="false"/>
        <w:spacing w:lineRule="auto" w:line="360"/>
        <w:ind w:start="1642" w:end="1282"/>
        <w:jc w:val="both"/>
        <w:rPr>
          <w:rFonts w:ascii="Arial TUR;Arial" w:hAnsi="Arial TUR;Arial" w:eastAsia="Calibri" w:cs="FrankRuehl"/>
          <w:spacing w:val="10"/>
          <w:sz w:val="8"/>
          <w:szCs w:val="14"/>
        </w:rPr>
      </w:pPr>
      <w:r>
        <w:rPr>
          <w:rFonts w:eastAsia="Calibri" w:cs="FrankRuehl" w:ascii="Arial TUR;Arial" w:hAnsi="Arial TUR;Arial"/>
          <w:spacing w:val="10"/>
          <w:sz w:val="8"/>
          <w:szCs w:val="14"/>
          <w:rtl w:val="true"/>
        </w:rPr>
      </w:r>
    </w:p>
    <w:p>
      <w:pPr>
        <w:pStyle w:val="Normal"/>
        <w:spacing w:lineRule="auto" w:line="360" w:before="0" w:after="160"/>
        <w:ind w:hanging="720" w:start="720" w:end="-709"/>
        <w:jc w:val="both"/>
        <w:rPr/>
      </w:pP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b/>
          <w:b/>
          <w:bCs/>
          <w:rtl w:val="true"/>
        </w:rPr>
        <w:t>אשר לנסיבות הקשורות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יילקחו בחשבון העובדה כי הנאשם הגיע אל חצר בית משפחת המנוח כשהוא נושא אקדח חצי אוטומטי וירה ירייה אחת לפחות באוויר במטרה להפחיד או להקניט את מוחמד וחד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לחומרה יינתן משקל לכך שמעשיו של הנאשם לוו בתכנון מוקדם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משהצטייד מבעוד מועד באקדח במחסנית ובתחמושת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ועשה דרכו אל בית המשפחה היריבה במטרה לבצע את הירי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rtl w:val="true"/>
        </w:rPr>
        <w:t>לא נעלם מעיני כי למעשיו אלו של הנאשם קדמה תקיפתו לעיני רעייתו וילדיו הקטנים בפתח ביתו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ידי מוחמד וחד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במהלכה גם נפצע הנאשם בראשו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לא נעלם מעיני כי העבירות בוצעו על ידי הנאשם במטרה להרתיע את חד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ר ומוחמד מהם חש פגוע ומאוים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לא היה בכוונתו לגרום לפגיעה בגוף או בנפש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ואולם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ברי כי אין כל צידוק בבחירתו של הנאשם ליטול את החוק לידיו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מה גם שבעשותו כן ליבה הנאשם וגרם להסלמתו של הסכסוך המתמשך הניטש בין המשפחות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 בעת שאביו ואחיו היו מצויים במתחם המשפחה היריבה בניסיון להביא את הסכסוך לכדי פתרון על דרך הסולחה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על הסכנה החמורה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הממשית והמיידית הגלומה בירי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מקל וחומר כשזה מבוצע באיזור מגורים דובר רבות בפסיקה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כמפורט לעיל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מעובדות כתב האישום בהן הודה הנאשם עולה כי הוא ירה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לפחות ירייה אחת באוויר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אפילו ירה הנאשם ירייה אחת בלבד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פוטנציאל הנזק הרב הטמון בירי זה לפגיעה בגוף או בנפש רב הוא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ורק למרבה המזל סיכון זה כתוצאה מן השימוש שערך בנשק לא התממש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ועוד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שהנאשם ירה באוויר התפתח האירוע לכדי אלימות פיזית שהופנתה כלפי הנאשם ואף לירי נוסף שבוצע על ידי איהאב מהמשפחה היריבה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כתוצאה ממנו קופחו חייו של המנוח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מקרה זה ממחיש ביתר שאת את הסכנה הגלומה בביצוע ירי שכוון לאוויר שמא כדור תועה ימצא דרכו אל גופו של אדם המצוי באזור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את הסיכון הכללי הגלום בשימוש בנשק חם כאמצעי לפתרון סכסוכים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 נעלם מעיני כי הנאשם הותקף קשות במהלך האירוע על ידי אנשים רבים מהמשפחה היריבה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כמפורט לעיל בכתב האישום המתוקן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יש לזכור כי הנאשם הוא אשר הכניס עצמו לסיטואציה זו בה הותקף שעה ששם פעמיו אל בית המשפחה היריבה והיה הראשון לבצע ירי במקום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rtl w:val="true"/>
        </w:rPr>
        <w:t>עוד י</w:t>
      </w:r>
      <w:r>
        <w:rPr>
          <w:rFonts w:ascii="David" w:hAnsi="David" w:eastAsia="Calibri"/>
          <w:rtl w:val="true"/>
        </w:rPr>
        <w:t>י</w:t>
      </w:r>
      <w:r>
        <w:rPr>
          <w:rFonts w:ascii="David" w:hAnsi="David" w:eastAsia="Calibri"/>
          <w:rtl w:val="true"/>
        </w:rPr>
        <w:t xml:space="preserve">נתן משקל לכך שחלקו של הנאשם בביצוע העבירות הוא מוחלט וכי מדובר </w:t>
      </w:r>
      <w:r>
        <w:rPr>
          <w:rFonts w:ascii="David" w:hAnsi="David" w:eastAsia="Calibri"/>
          <w:rtl w:val="true"/>
        </w:rPr>
        <w:t>ב</w:t>
      </w:r>
      <w:r>
        <w:rPr>
          <w:rFonts w:ascii="David" w:hAnsi="David" w:eastAsia="Calibri"/>
          <w:rtl w:val="true"/>
        </w:rPr>
        <w:t>בגיר אשר היה מודע לחומרת מעשיו ולפסול שבהם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ויכול היה להימנע מביצועם ו</w:t>
      </w:r>
      <w:r>
        <w:rPr>
          <w:rFonts w:ascii="David" w:hAnsi="David" w:eastAsia="Calibri"/>
          <w:rtl w:val="true"/>
        </w:rPr>
        <w:t xml:space="preserve">למצער </w:t>
      </w:r>
      <w:r>
        <w:rPr>
          <w:rFonts w:ascii="David" w:hAnsi="David" w:eastAsia="Calibri"/>
          <w:rtl w:val="true"/>
        </w:rPr>
        <w:t>להמלך בדעתו בטרם הגיע עם הנשק ותחמושת אל חצר ביתו של המנוח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eastAsia="Calibri" w:cs="Arial"/>
          <w:sz w:val="2"/>
          <w:szCs w:val="2"/>
        </w:rPr>
      </w:pPr>
      <w:r>
        <w:rPr>
          <w:rFonts w:eastAsia="Calibri" w:cs="Arial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כן יש לזכור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להרשעתו של הנאשם בעבירות של נשיאת נשק וירי בנשק חם באזור מגורים מתווספת גם הרשעתו בעבירת איומים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שחומרתה בצידה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-709"/>
        <w:jc w:val="both"/>
        <w:rPr>
          <w:rFonts w:ascii="David" w:hAnsi="David" w:eastAsia="Calibri" w:cs="David"/>
          <w:sz w:val="8"/>
          <w:szCs w:val="8"/>
        </w:rPr>
      </w:pPr>
      <w:r>
        <w:rPr>
          <w:rFonts w:eastAsia="Calibri"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 w:before="0" w:after="160"/>
        <w:ind w:hanging="720" w:start="720" w:end="-709"/>
        <w:jc w:val="both"/>
        <w:rPr/>
      </w:pP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. </w:t>
        <w:tab/>
      </w:r>
      <w:r>
        <w:rPr>
          <w:rFonts w:ascii="David" w:hAnsi="David" w:eastAsia="Calibri"/>
          <w:b/>
          <w:b/>
          <w:bCs/>
          <w:rtl w:val="true"/>
        </w:rPr>
        <w:t>הערכים החברתיים שנפגעו</w:t>
      </w:r>
      <w:r>
        <w:rPr>
          <w:rFonts w:ascii="David" w:hAnsi="David" w:eastAsia="Calibri"/>
          <w:rtl w:val="true"/>
        </w:rPr>
        <w:t xml:space="preserve"> כתוצאה מעבירות הנשק שביצע הנאשם הנדון הם הגנה על קדושת החיים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בטחון הציבור ובריאותו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ושמירה על שלטון החוק והסדר הציבורי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מידת הפגיעה בערכים המוגנים היא משמעותית נוכח פוטנציאל הסיכון הרב הגלום בביצוע ירי באזור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גם אם כוון לאוויר כאמור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before="0" w:after="160"/>
        <w:ind w:end="-709"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rtl w:val="true"/>
        </w:rPr>
        <w:tab/>
      </w:r>
    </w:p>
    <w:p>
      <w:pPr>
        <w:pStyle w:val="Normal"/>
        <w:spacing w:lineRule="auto" w:line="360" w:before="0" w:after="160"/>
        <w:ind w:firstLine="720" w:end="-709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מתחם הענישה</w:t>
      </w:r>
    </w:p>
    <w:p>
      <w:pPr>
        <w:pStyle w:val="Normal"/>
        <w:spacing w:lineRule="auto" w:line="360" w:before="0" w:after="160"/>
        <w:ind w:hanging="720" w:start="720" w:end="-709"/>
        <w:jc w:val="both"/>
        <w:rPr/>
      </w:pP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rtl w:val="true"/>
        </w:rPr>
        <w:t>העונש המירבי הקבוע ב</w:t>
      </w:r>
      <w:hyperlink r:id="rId3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בצדה של עבירה של </w:t>
      </w:r>
      <w:r>
        <w:rPr>
          <w:rFonts w:ascii="David" w:hAnsi="David" w:eastAsia="Calibri"/>
          <w:b/>
          <w:b/>
          <w:bCs/>
          <w:rtl w:val="true"/>
        </w:rPr>
        <w:t>נשיאת נשק</w:t>
      </w:r>
      <w:r>
        <w:rPr>
          <w:rFonts w:ascii="David" w:hAnsi="David" w:eastAsia="Calibri"/>
          <w:rtl w:val="true"/>
        </w:rPr>
        <w:t xml:space="preserve"> הוא </w:t>
      </w:r>
      <w:r>
        <w:rPr>
          <w:rFonts w:eastAsia="Calibri" w:cs="David" w:ascii="David" w:hAnsi="David"/>
          <w:b/>
          <w:bCs/>
        </w:rPr>
        <w:t>10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שנות מאסר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hyperlink r:id="rId37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והעונש המירבי הקבוע בגין נשיאת אביזר או תחמושת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חלק לא מהותי בנשק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הוא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שנות מאסר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hyperlink r:id="rId38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סיפא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העונש המירבי הקבוע בצידה של עבירת </w:t>
      </w:r>
      <w:r>
        <w:rPr>
          <w:rFonts w:ascii="David" w:hAnsi="David" w:eastAsia="Calibri"/>
          <w:b/>
          <w:b/>
          <w:bCs/>
          <w:rtl w:val="true"/>
        </w:rPr>
        <w:t>ירי מנשק חם</w:t>
      </w:r>
      <w:r>
        <w:rPr>
          <w:rFonts w:ascii="David" w:hAnsi="David" w:eastAsia="Calibri"/>
          <w:rtl w:val="true"/>
        </w:rPr>
        <w:t xml:space="preserve"> לפי </w:t>
      </w:r>
      <w:hyperlink r:id="rId39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340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)(</w:t>
        </w:r>
        <w:r>
          <w:rPr>
            <w:rStyle w:val="Hyperlink"/>
            <w:rFonts w:eastAsia="Calibri" w:cs="David" w:ascii="David" w:hAnsi="David"/>
          </w:rPr>
          <w:t>1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עומד על </w:t>
      </w:r>
      <w:r>
        <w:rPr>
          <w:rFonts w:eastAsia="Calibri" w:cs="David" w:ascii="David" w:hAnsi="David"/>
          <w:b/>
          <w:bCs/>
        </w:rPr>
        <w:t>5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וזה הקבוע בגין </w:t>
      </w:r>
      <w:r>
        <w:rPr>
          <w:rFonts w:ascii="David" w:hAnsi="David" w:eastAsia="Calibri"/>
          <w:b/>
          <w:b/>
          <w:bCs/>
          <w:rtl w:val="true"/>
        </w:rPr>
        <w:t>עבירת איומים</w:t>
      </w:r>
      <w:r>
        <w:rPr>
          <w:rFonts w:ascii="David" w:hAnsi="David" w:eastAsia="Calibri"/>
          <w:rtl w:val="true"/>
        </w:rPr>
        <w:t xml:space="preserve"> לפי </w:t>
      </w:r>
      <w:hyperlink r:id="rId40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192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4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עומד  על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שנות מאסר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הצדדים חלוקים בשאלת מתחם העונש ההולם את המקרה הנדון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כל אחד מהם הפנה לפסיקה התומכת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לשיטתו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בעמדתו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וביקש לאבחן את פסקי הדין אליהם הפנה הצד שכנגד או חלקם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כזכור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בעוד שהמאשימה עתרה לקבוע כי מתחם העונש ההולם את עבירות הנשק שביצע הנאשם </w:t>
      </w:r>
      <w:r>
        <w:rPr>
          <w:rFonts w:ascii="David" w:hAnsi="David" w:eastAsia="Calibri"/>
          <w:b/>
          <w:b/>
          <w:bCs/>
          <w:rtl w:val="true"/>
        </w:rPr>
        <w:t>עומד על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טווח שבין </w:t>
      </w:r>
      <w:r>
        <w:rPr>
          <w:rFonts w:eastAsia="Calibri" w:cs="David" w:ascii="David" w:hAnsi="David"/>
          <w:b/>
          <w:bCs/>
        </w:rPr>
        <w:t>3.5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ל</w:t>
      </w:r>
      <w:r>
        <w:rPr>
          <w:rFonts w:eastAsia="Calibri" w:cs="David" w:ascii="David" w:hAnsi="David"/>
          <w:b/>
          <w:bCs/>
          <w:rtl w:val="true"/>
        </w:rPr>
        <w:t xml:space="preserve">- </w:t>
      </w:r>
      <w:r>
        <w:rPr>
          <w:rFonts w:eastAsia="Calibri" w:cs="David" w:ascii="David" w:hAnsi="David"/>
          <w:b/>
          <w:bCs/>
        </w:rPr>
        <w:t>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עתר הסנגור להעמידו על </w:t>
      </w:r>
      <w:r>
        <w:rPr>
          <w:rFonts w:ascii="David" w:hAnsi="David" w:eastAsia="Calibri"/>
          <w:b/>
          <w:b/>
          <w:bCs/>
          <w:rtl w:val="true"/>
        </w:rPr>
        <w:t xml:space="preserve">בין </w:t>
      </w:r>
      <w:r>
        <w:rPr>
          <w:rFonts w:eastAsia="Calibri" w:cs="David" w:ascii="David" w:hAnsi="David"/>
          <w:b/>
          <w:bCs/>
        </w:rPr>
        <w:t>10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ל</w:t>
      </w:r>
      <w:r>
        <w:rPr>
          <w:rFonts w:eastAsia="Calibri" w:cs="David" w:ascii="David" w:hAnsi="David"/>
          <w:b/>
          <w:bCs/>
          <w:rtl w:val="true"/>
        </w:rPr>
        <w:t xml:space="preserve">- </w:t>
      </w:r>
      <w:r>
        <w:rPr>
          <w:rFonts w:eastAsia="Calibri" w:cs="David" w:ascii="David" w:hAnsi="David"/>
          <w:b/>
          <w:bCs/>
        </w:rPr>
        <w:t>24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ולכל היותר </w:t>
      </w:r>
      <w:r>
        <w:rPr>
          <w:rFonts w:eastAsia="Calibri" w:cs="David" w:ascii="David" w:hAnsi="David"/>
          <w:b/>
          <w:bCs/>
        </w:rPr>
        <w:t>30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tLeast" w:line="300" w:before="0" w:after="160"/>
        <w:ind w:end="0"/>
        <w:jc w:val="both"/>
        <w:rPr/>
      </w:pP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b/>
          <w:bCs/>
          <w:rtl w:val="true"/>
        </w:rPr>
        <w:t>.</w:t>
        <w:tab/>
      </w:r>
      <w:r>
        <w:rPr>
          <w:rFonts w:ascii="David" w:hAnsi="David" w:eastAsia="Calibri"/>
          <w:b/>
          <w:b/>
          <w:bCs/>
          <w:rtl w:val="true"/>
        </w:rPr>
        <w:t xml:space="preserve">המאשימה </w:t>
      </w:r>
      <w:r>
        <w:rPr>
          <w:rFonts w:ascii="David" w:hAnsi="David" w:eastAsia="Calibri"/>
          <w:rtl w:val="true"/>
        </w:rPr>
        <w:t>הפנתה לפסיקה לתמיכה בעמדתה כדלהלן</w:t>
      </w:r>
      <w:r>
        <w:rPr>
          <w:rFonts w:eastAsia="Calibri" w:cs="David" w:ascii="David" w:hAnsi="David"/>
          <w:rtl w:val="true"/>
        </w:rPr>
        <w:t xml:space="preserve">: </w:t>
      </w:r>
    </w:p>
    <w:p>
      <w:pPr>
        <w:pStyle w:val="Normal"/>
        <w:shd w:fill="FFFFFF" w:val="clear"/>
        <w:spacing w:lineRule="atLeast" w:line="330"/>
        <w:ind w:start="720" w:end="-709"/>
        <w:jc w:val="both"/>
        <w:rPr>
          <w:rFonts w:ascii="David" w:hAnsi="David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-</w:t>
      </w:r>
      <w:hyperlink r:id="rId4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1059/21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פלוני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22.03.2021</w:t>
      </w:r>
      <w:r>
        <w:rPr>
          <w:rFonts w:eastAsia="Calibri" w:cs="David" w:ascii="David" w:hAnsi="David"/>
          <w:rtl w:val="true"/>
        </w:rPr>
        <w:t>),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הורשע נאשם </w:t>
      </w:r>
      <w:r>
        <w:rPr>
          <w:rFonts w:ascii="David" w:hAnsi="David" w:eastAsia="Calibri"/>
          <w:spacing w:val="10"/>
          <w:rtl w:val="true"/>
        </w:rPr>
        <w:t xml:space="preserve">על יסוד הודאתו במסגרת הסדר טיעון בעבירות של </w:t>
      </w:r>
      <w:r>
        <w:rPr>
          <w:rFonts w:ascii="David" w:hAnsi="David" w:eastAsia="Calibri"/>
          <w:b/>
          <w:b/>
          <w:bCs/>
          <w:spacing w:val="10"/>
          <w:rtl w:val="true"/>
        </w:rPr>
        <w:t>החזקת נשק ואביזר תחמושת</w:t>
      </w:r>
      <w:r>
        <w:rPr>
          <w:rFonts w:eastAsia="Calibri"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rtl w:val="true"/>
        </w:rPr>
        <w:t>ירי מנשק חם שלא כדין</w:t>
      </w:r>
      <w:r>
        <w:rPr>
          <w:rFonts w:eastAsia="Calibri"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rtl w:val="true"/>
        </w:rPr>
        <w:t>איומים והפרעה לשוטר במילוי תפקידו</w:t>
      </w:r>
      <w:r>
        <w:rPr>
          <w:rFonts w:eastAsia="Calibri" w:cs="David" w:ascii="David" w:hAnsi="David"/>
          <w:spacing w:val="10"/>
          <w:rtl w:val="true"/>
        </w:rPr>
        <w:t xml:space="preserve">. </w:t>
      </w:r>
      <w:r>
        <w:rPr>
          <w:rFonts w:ascii="David" w:hAnsi="David" w:eastAsia="Calibri"/>
          <w:spacing w:val="10"/>
          <w:rtl w:val="true"/>
        </w:rPr>
        <w:t>הנאשם החזיק מספר חודשים באקדח חצי אוטומטי</w:t>
      </w:r>
      <w:r>
        <w:rPr>
          <w:rFonts w:eastAsia="Calibri" w:cs="David" w:ascii="David" w:hAnsi="David"/>
          <w:spacing w:val="10"/>
          <w:rtl w:val="true"/>
        </w:rPr>
        <w:t xml:space="preserve">, </w:t>
      </w:r>
      <w:r>
        <w:rPr>
          <w:rFonts w:ascii="David" w:hAnsi="David" w:eastAsia="Calibri"/>
          <w:spacing w:val="10"/>
          <w:rtl w:val="true"/>
        </w:rPr>
        <w:t>גנוב</w:t>
      </w:r>
      <w:r>
        <w:rPr>
          <w:rFonts w:eastAsia="Calibri" w:cs="David" w:ascii="David" w:hAnsi="David"/>
          <w:spacing w:val="10"/>
          <w:rtl w:val="true"/>
        </w:rPr>
        <w:t xml:space="preserve">, </w:t>
      </w:r>
      <w:r>
        <w:rPr>
          <w:rFonts w:ascii="David" w:hAnsi="David" w:eastAsia="Calibri"/>
          <w:spacing w:val="10"/>
          <w:rtl w:val="true"/>
        </w:rPr>
        <w:t>מסוג גלוק</w:t>
      </w:r>
      <w:r>
        <w:rPr>
          <w:rFonts w:eastAsia="Calibri" w:cs="David" w:ascii="David" w:hAnsi="David"/>
          <w:spacing w:val="10"/>
          <w:rtl w:val="true"/>
        </w:rPr>
        <w:t xml:space="preserve">. </w:t>
      </w:r>
      <w:r>
        <w:rPr>
          <w:rFonts w:ascii="David" w:hAnsi="David" w:eastAsia="Calibri"/>
          <w:spacing w:val="10"/>
          <w:rtl w:val="true"/>
        </w:rPr>
        <w:t>לאחר חילופי דברים בין הנאשם לבין קטין שכללו קריאות הדדיות לעזוב את המקום וכן דחיפות</w:t>
      </w:r>
      <w:r>
        <w:rPr>
          <w:rFonts w:eastAsia="Calibri" w:cs="David" w:ascii="David" w:hAnsi="David"/>
          <w:spacing w:val="10"/>
          <w:rtl w:val="true"/>
        </w:rPr>
        <w:t xml:space="preserve">, </w:t>
      </w:r>
      <w:r>
        <w:rPr>
          <w:rFonts w:ascii="David" w:hAnsi="David" w:eastAsia="Calibri"/>
          <w:spacing w:val="10"/>
          <w:rtl w:val="true"/>
        </w:rPr>
        <w:t>הוציא הנאשם את האקדח</w:t>
      </w:r>
      <w:r>
        <w:rPr>
          <w:rFonts w:eastAsia="Calibri" w:cs="David" w:ascii="David" w:hAnsi="David"/>
          <w:spacing w:val="10"/>
          <w:rtl w:val="true"/>
        </w:rPr>
        <w:t xml:space="preserve">, </w:t>
      </w:r>
      <w:r>
        <w:rPr>
          <w:rFonts w:ascii="David" w:hAnsi="David" w:eastAsia="Calibri"/>
          <w:spacing w:val="10"/>
          <w:rtl w:val="true"/>
        </w:rPr>
        <w:t>ירה שתי יריות באוויר</w:t>
      </w:r>
      <w:r>
        <w:rPr>
          <w:rFonts w:eastAsia="Calibri" w:cs="David" w:ascii="David" w:hAnsi="David"/>
          <w:spacing w:val="10"/>
          <w:rtl w:val="true"/>
        </w:rPr>
        <w:t xml:space="preserve">, </w:t>
      </w:r>
      <w:r>
        <w:rPr>
          <w:rFonts w:ascii="David" w:hAnsi="David" w:eastAsia="Calibri"/>
          <w:spacing w:val="10"/>
          <w:rtl w:val="true"/>
        </w:rPr>
        <w:t>ובעת שהקטין</w:t>
      </w:r>
      <w:r>
        <w:rPr>
          <w:rFonts w:ascii="David" w:hAnsi="David" w:eastAsia="Calibri"/>
          <w:spacing w:val="10"/>
          <w:rtl w:val="true"/>
        </w:rPr>
        <w:t xml:space="preserve"> </w:t>
      </w:r>
      <w:r>
        <w:rPr>
          <w:rFonts w:ascii="David" w:hAnsi="David" w:eastAsia="Calibri"/>
          <w:spacing w:val="10"/>
          <w:rtl w:val="true"/>
        </w:rPr>
        <w:t>ניסה להימלט מן המקום ירה הנאשם מספר יריות נוספות באוויר</w:t>
      </w:r>
      <w:r>
        <w:rPr>
          <w:rFonts w:eastAsia="Calibri" w:cs="David" w:ascii="David" w:hAnsi="David"/>
          <w:spacing w:val="10"/>
          <w:rtl w:val="true"/>
        </w:rPr>
        <w:t xml:space="preserve">. </w:t>
      </w:r>
      <w:r>
        <w:rPr>
          <w:rFonts w:ascii="David" w:hAnsi="David" w:eastAsia="Calibri"/>
          <w:rtl w:val="true"/>
        </w:rPr>
        <w:t>משהבחין הנאשם בכוחות ביטחון שהגיעו לביתו כדי לעצרו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נמלט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השליך מהחלון תיק ובו 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שהיה טעון במחסנית מלאה בכדורים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שתי מחסניות נוספות מלאות וכסף מזומן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הטמין את התיק בחצר הסמוכה לביתו והמשיך במנוסתו עד שנעצר על ידי כוחות הביטחון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משפט המחוזי קבע </w:t>
      </w:r>
      <w:r>
        <w:rPr>
          <w:rFonts w:ascii="David" w:hAnsi="David" w:eastAsia="Calibri"/>
          <w:b/>
          <w:b/>
          <w:bCs/>
          <w:rtl w:val="true"/>
        </w:rPr>
        <w:t xml:space="preserve">מתחם ענישה הנע בין </w:t>
      </w:r>
      <w:r>
        <w:rPr>
          <w:rFonts w:eastAsia="Calibri" w:cs="David" w:ascii="David" w:hAnsi="David"/>
          <w:b/>
          <w:bCs/>
        </w:rPr>
        <w:t>36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עד </w:t>
      </w:r>
      <w:r>
        <w:rPr>
          <w:rFonts w:eastAsia="Calibri" w:cs="David" w:ascii="David" w:hAnsi="David"/>
          <w:b/>
          <w:bCs/>
        </w:rPr>
        <w:t>60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והשית על הנאשם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בעל עבר פלילי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  <w:b/>
          <w:bCs/>
        </w:rPr>
        <w:t>42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ענישה נלווית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העליון דחה את ערעורו של הנאשם על חומרת העונש בקבעו כי </w:t>
      </w:r>
      <w:r>
        <w:rPr>
          <w:rFonts w:ascii="David" w:hAnsi="David"/>
          <w:rtl w:val="true"/>
        </w:rPr>
        <w:t xml:space="preserve">על אף שעונשו של הנאשם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אינו מן הקלים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מעשיו חמורים ומחייבים עונש הולם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tLeast" w:line="33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hd w:fill="FFFFFF" w:val="clear"/>
        <w:spacing w:lineRule="atLeast" w:line="330"/>
        <w:ind w:start="720" w:end="-709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2602/23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 xml:space="preserve">די </w:t>
      </w:r>
      <w:r>
        <w:rPr>
          <w:rFonts w:ascii="David" w:hAnsi="David" w:eastAsia="Calibri"/>
          <w:b/>
          <w:b/>
          <w:bCs/>
          <w:rtl w:val="true"/>
        </w:rPr>
        <w:t>אבו ואדי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07.11.2023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spacing w:val="10"/>
          <w:rtl w:val="true"/>
        </w:rPr>
        <w:t xml:space="preserve">הורשע הנאשם על יסוד הודאתו </w:t>
      </w:r>
      <w:r>
        <w:rPr>
          <w:rFonts w:ascii="David" w:hAnsi="David"/>
          <w:rtl w:val="true"/>
        </w:rPr>
        <w:t xml:space="preserve">בעבירות של החזקת נשק לפי </w:t>
      </w:r>
      <w:hyperlink r:id="rId4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וירי מנשק חם לפי </w:t>
      </w:r>
      <w:hyperlink r:id="rId46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47"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רקע סכסוך בין משפחתו של הנאשם למשפחת המתלוננים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הוצב מחסום על  שביל עפר שחסם כלי רכב של משפחת המתלוננים לשטח הסמוך למגורי משפחת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המתלוננים הגיעו למקום והחלו לפרקו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אשר עמד ביחד עם אחר במרחק מה מהשביל כשהם מחזיקים בנשק הדומה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הזהיר את המתלוננים שלא יפרקו את המחסום ואיים לירות במי שיעשה 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כשהמתלוננים המשיכו בשלהם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הנאשם את הנשק כלפי מעלה וירה מספר יריות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spacing w:val="10"/>
          <w:rtl w:val="true"/>
        </w:rPr>
        <w:t xml:space="preserve">בית המשפט המחוזי קבע מתחם עונש הולם הנע בין </w:t>
      </w:r>
      <w:r>
        <w:rPr>
          <w:rFonts w:cs="David" w:ascii="David" w:hAnsi="David"/>
          <w:b/>
          <w:bCs/>
          <w:spacing w:val="10"/>
        </w:rPr>
        <w:t>4</w:t>
      </w:r>
      <w:r>
        <w:rPr>
          <w:rFonts w:cs="David" w:ascii="David" w:hAnsi="David"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ל</w:t>
      </w:r>
      <w:r>
        <w:rPr>
          <w:rFonts w:cs="David" w:ascii="David" w:hAnsi="David"/>
          <w:b/>
          <w:bCs/>
          <w:spacing w:val="10"/>
          <w:rtl w:val="true"/>
        </w:rPr>
        <w:t xml:space="preserve">- </w:t>
      </w:r>
      <w:r>
        <w:rPr>
          <w:rFonts w:cs="David" w:ascii="David" w:hAnsi="David"/>
          <w:b/>
          <w:bCs/>
          <w:spacing w:val="10"/>
        </w:rPr>
        <w:t>6</w:t>
      </w:r>
      <w:r>
        <w:rPr>
          <w:rFonts w:cs="David" w:ascii="David" w:hAnsi="David"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שנות מאסר בפועל</w:t>
      </w:r>
      <w:r>
        <w:rPr>
          <w:rFonts w:cs="David" w:ascii="David" w:hAnsi="David"/>
          <w:b/>
          <w:bCs/>
          <w:spacing w:val="10"/>
          <w:rtl w:val="true"/>
        </w:rPr>
        <w:t>,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 xml:space="preserve">וגזר על הנאשם </w:t>
      </w:r>
      <w:r>
        <w:rPr>
          <w:rFonts w:cs="David" w:ascii="David" w:hAnsi="David"/>
          <w:b/>
          <w:bCs/>
          <w:spacing w:val="10"/>
        </w:rPr>
        <w:t>54</w:t>
      </w:r>
      <w:r>
        <w:rPr>
          <w:rFonts w:cs="David" w:ascii="David" w:hAnsi="David"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 xml:space="preserve">חודשי מאסר </w:t>
      </w:r>
      <w:r>
        <w:rPr>
          <w:rFonts w:ascii="David" w:hAnsi="David"/>
          <w:spacing w:val="10"/>
          <w:rtl w:val="true"/>
        </w:rPr>
        <w:t>לצד ענישה נלווית</w:t>
      </w:r>
      <w:r>
        <w:rPr>
          <w:rFonts w:cs="David" w:ascii="David" w:hAnsi="David"/>
          <w:spacing w:val="10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ערעורו של הנאשם על חומרת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בקבעו כי העונש שהוטל על הנאשם אינו חורג באופן המצדיק  התערבותו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-709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37966-04-23</w:t>
        </w:r>
      </w:hyperlink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מדינת ישראל נ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'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נור אלדין אבאז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>'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ה</w:t>
      </w:r>
      <w:r>
        <w:rPr>
          <w:rFonts w:ascii="David" w:hAnsi="David" w:eastAsia="Calibri"/>
          <w:shd w:fill="FFFFFF" w:val="clear"/>
          <w:rtl w:val="true"/>
        </w:rPr>
        <w:t xml:space="preserve"> </w:t>
      </w:r>
      <w:r>
        <w:rPr>
          <w:rFonts w:eastAsia="Calibri" w:cs="David" w:ascii="David" w:hAnsi="David"/>
          <w:shd w:fill="FFFFFF" w:val="clear"/>
          <w:rtl w:val="true"/>
        </w:rPr>
        <w:t>[</w:t>
      </w:r>
      <w:r>
        <w:rPr>
          <w:rFonts w:ascii="David" w:hAnsi="David" w:eastAsia="Calibri"/>
          <w:shd w:fill="FFFFFF" w:val="clear"/>
          <w:rtl w:val="true"/>
        </w:rPr>
        <w:t>נבו</w:t>
      </w:r>
      <w:r>
        <w:rPr>
          <w:rFonts w:eastAsia="Calibri" w:cs="David" w:ascii="David" w:hAnsi="David"/>
          <w:shd w:fill="FFFFFF" w:val="clear"/>
          <w:rtl w:val="true"/>
        </w:rPr>
        <w:t>]</w:t>
      </w:r>
      <w:r>
        <w:rPr>
          <w:rFonts w:eastAsia="Calibri" w:cs="David" w:ascii="David" w:hAnsi="David"/>
          <w:shd w:fill="FFFFFF" w:val="clear"/>
          <w:rtl w:val="true"/>
        </w:rPr>
        <w:t xml:space="preserve"> (</w:t>
      </w:r>
      <w:r>
        <w:rPr>
          <w:rFonts w:eastAsia="Calibri" w:cs="David" w:ascii="David" w:hAnsi="David"/>
          <w:shd w:fill="FFFFFF" w:val="clear"/>
        </w:rPr>
        <w:t>02.07.2024</w:t>
      </w:r>
      <w:r>
        <w:rPr>
          <w:rFonts w:eastAsia="Calibri" w:cs="David" w:ascii="David" w:hAnsi="David"/>
          <w:shd w:fill="FFFFFF" w:val="clear"/>
          <w:rtl w:val="true"/>
        </w:rPr>
        <w:t xml:space="preserve">), </w:t>
      </w:r>
      <w:r>
        <w:rPr>
          <w:rFonts w:ascii="David" w:hAnsi="David" w:eastAsia="Calibri"/>
          <w:shd w:fill="FFFFFF" w:val="clear"/>
          <w:rtl w:val="true"/>
        </w:rPr>
        <w:t xml:space="preserve">הורשע הנאשם על יסוד הודאתו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בעבירות של נשיאה והובלת נשק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לפי </w:t>
      </w:r>
      <w:hyperlink r:id="rId4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רישא וסיפא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סעיפים </w:t>
      </w:r>
      <w:hyperlink r:id="rId51"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1+2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רקע קטטה שבמהלכה נחתך בראשו אדם בשם מוחמד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מוחמד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על ידי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ופונה לקבלת טיפול רפואי ראשוני במוקד רפואי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החלה התקהלות של אנשים ברחבת הכניסה של המוקד הרפואי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סביב האמבולנס שהגיע כדי לפנות את מוחמד לבית חולים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הנאשם לקרבת רחבת הכניסה של המוקד הרפואי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רכוב על קטנוע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חובש קסדה על ראשו המסתירה את 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עוטה כפפות שחורות על ידיו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וכשהוא מוביל ונושא אקדח 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הטעון מחסנית המכילה מספר 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החנה את הקטנוע סמוך למרכז הרפואי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 בריצה לעבר האמבולנס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שמוחמד הובל אליו שכוב על גבי אלונקה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שלף את האקדח וירה לפחות שתי יריות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 לאחר מכן הפסיק הנאשם את הירי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 אז מוחמד ואחרים שהיו במוקד הרפואי התנפלו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הפילו אותו ארצה וחילצו ממנו את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הוכה הנאשם על ידי הנוכחים עד להגעת כוחות הביטחון שהוזעקו למקום ועצרו את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בית המשפט המחוזי העמיד את מתחם העונש ההולם על טווח שבין </w:t>
      </w:r>
      <w:r>
        <w:rPr>
          <w:rFonts w:cs="David" w:ascii="David" w:hAnsi="David"/>
          <w:b/>
          <w:bCs/>
        </w:rPr>
        <w:t>32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54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והשית על הנאשם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שלחובת שתי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שהאחרונה בהם בין היתר בגין עבירות של נשיאה והובלת נשק וסיוע לסחר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בגינה ריצה עונש מאסר 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39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לצד ענישה נלווית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end="-709"/>
        <w:jc w:val="both"/>
        <w:rPr>
          <w:rFonts w:ascii="David" w:hAnsi="David" w:eastAsia="Calibri" w:cs="David"/>
          <w:b/>
          <w:bCs/>
          <w:sz w:val="6"/>
          <w:szCs w:val="6"/>
          <w:u w:val="single"/>
        </w:rPr>
      </w:pPr>
      <w:r>
        <w:rPr>
          <w:rFonts w:eastAsia="Calibri" w:cs="David" w:ascii="David" w:hAnsi="David"/>
          <w:b/>
          <w:bCs/>
          <w:sz w:val="6"/>
          <w:szCs w:val="6"/>
          <w:u w:val="single"/>
          <w:rtl w:val="true"/>
        </w:rPr>
      </w:r>
    </w:p>
    <w:p>
      <w:pPr>
        <w:pStyle w:val="Normal"/>
        <w:shd w:fill="FFFFFF" w:val="clear"/>
        <w:spacing w:lineRule="atLeast" w:line="300" w:before="0" w:after="160"/>
        <w:ind w:end="0"/>
        <w:jc w:val="both"/>
        <w:rPr/>
      </w:pP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b/>
          <w:bCs/>
          <w:rtl w:val="true"/>
        </w:rPr>
        <w:t>.</w:t>
        <w:tab/>
      </w:r>
      <w:r>
        <w:rPr>
          <w:rFonts w:ascii="David" w:hAnsi="David" w:eastAsia="Calibri"/>
          <w:b/>
          <w:b/>
          <w:bCs/>
          <w:rtl w:val="true"/>
        </w:rPr>
        <w:t xml:space="preserve">ההגנה </w:t>
      </w:r>
      <w:r>
        <w:rPr>
          <w:rFonts w:ascii="David" w:hAnsi="David" w:eastAsia="Calibri"/>
          <w:rtl w:val="true"/>
        </w:rPr>
        <w:t>הפנתה לפסיקה לתמיכה בעמדתה כדלהלן</w:t>
      </w:r>
      <w:r>
        <w:rPr>
          <w:rFonts w:eastAsia="Calibri" w:cs="David" w:ascii="David" w:hAnsi="David"/>
          <w:b/>
          <w:bCs/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  <w:b/>
          <w:bCs/>
          <w:sz w:val="2"/>
          <w:szCs w:val="2"/>
        </w:rPr>
      </w:pPr>
      <w:r>
        <w:rPr>
          <w:rFonts w:eastAsia="Calibri"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  <w:shd w:fill="FFFFFF" w:val="clear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-</w:t>
      </w:r>
      <w:hyperlink r:id="rId52">
        <w:r>
          <w:rPr>
            <w:rStyle w:val="Hyperlink"/>
            <w:rFonts w:ascii="David" w:hAnsi="David" w:eastAsia="Calibri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  <w:shd w:fill="FFFFFF" w:val="clear"/>
          </w:rPr>
          <w:t>4332/21</w:t>
        </w:r>
      </w:hyperlink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כרם עאסלה נ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'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מדינת ישראל</w:t>
      </w:r>
      <w:r>
        <w:rPr>
          <w:rFonts w:ascii="David" w:hAnsi="David" w:eastAsia="Calibri"/>
          <w:shd w:fill="FFFFFF" w:val="clear"/>
          <w:rtl w:val="true"/>
        </w:rPr>
        <w:t xml:space="preserve"> </w:t>
      </w:r>
      <w:r>
        <w:rPr>
          <w:rFonts w:eastAsia="Calibri" w:cs="David" w:ascii="David" w:hAnsi="David"/>
          <w:shd w:fill="FFFFFF" w:val="clear"/>
          <w:rtl w:val="true"/>
        </w:rPr>
        <w:t>[</w:t>
      </w:r>
      <w:r>
        <w:rPr>
          <w:rFonts w:ascii="David" w:hAnsi="David" w:eastAsia="Calibri"/>
          <w:shd w:fill="FFFFFF" w:val="clear"/>
          <w:rtl w:val="true"/>
        </w:rPr>
        <w:t>נבו</w:t>
      </w:r>
      <w:r>
        <w:rPr>
          <w:rFonts w:eastAsia="Calibri" w:cs="David" w:ascii="David" w:hAnsi="David"/>
          <w:shd w:fill="FFFFFF" w:val="clear"/>
          <w:rtl w:val="true"/>
        </w:rPr>
        <w:t>]</w:t>
      </w:r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eastAsia="Calibri" w:cs="David" w:ascii="David" w:hAnsi="David"/>
          <w:shd w:fill="FFFFFF" w:val="clear"/>
          <w:rtl w:val="true"/>
        </w:rPr>
        <w:t>(</w:t>
      </w:r>
      <w:r>
        <w:rPr>
          <w:rFonts w:eastAsia="Calibri" w:cs="David" w:ascii="David" w:hAnsi="David"/>
          <w:shd w:fill="FFFFFF" w:val="clear"/>
        </w:rPr>
        <w:t>20.2.2022</w:t>
      </w:r>
      <w:r>
        <w:rPr>
          <w:rFonts w:eastAsia="Calibri" w:cs="David" w:ascii="David" w:hAnsi="David"/>
          <w:shd w:fill="FFFFFF" w:val="clear"/>
          <w:rtl w:val="true"/>
        </w:rPr>
        <w:t xml:space="preserve">), </w:t>
      </w:r>
      <w:r>
        <w:rPr>
          <w:rFonts w:ascii="David" w:hAnsi="David" w:eastAsia="Calibri"/>
          <w:shd w:fill="FFFFFF" w:val="clear"/>
          <w:rtl w:val="true"/>
        </w:rPr>
        <w:t xml:space="preserve">הורשע נאשם על יסוד הודאתו בעבירה של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החזקת נשק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 xml:space="preserve">לפי </w:t>
      </w:r>
      <w:hyperlink r:id="rId53">
        <w:r>
          <w:rPr>
            <w:rStyle w:val="Hyperlink"/>
            <w:rFonts w:ascii="David" w:hAnsi="David" w:eastAsia="Calibri"/>
            <w:shd w:fill="FFFFFF" w:val="clear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shd w:fill="FFFFFF" w:val="clear"/>
          </w:rPr>
          <w:t>144</w:t>
        </w:r>
        <w:r>
          <w:rPr>
            <w:rStyle w:val="Hyperlink"/>
            <w:rFonts w:eastAsia="Calibri" w:cs="David" w:ascii="David" w:hAnsi="David"/>
            <w:shd w:fill="FFFFFF" w:val="clear"/>
            <w:rtl w:val="true"/>
          </w:rPr>
          <w:t>(</w:t>
        </w:r>
        <w:r>
          <w:rPr>
            <w:rStyle w:val="Hyperlink"/>
            <w:rFonts w:ascii="David" w:hAnsi="David" w:eastAsia="Calibri"/>
            <w:shd w:fill="FFFFFF" w:val="clear"/>
            <w:rtl w:val="true"/>
          </w:rPr>
          <w:t>א</w:t>
        </w:r>
        <w:r>
          <w:rPr>
            <w:rStyle w:val="Hyperlink"/>
            <w:rFonts w:eastAsia="Calibri" w:cs="David" w:ascii="David" w:hAnsi="David"/>
            <w:shd w:fill="FFFFFF" w:val="clear"/>
            <w:rtl w:val="true"/>
          </w:rPr>
          <w:t>)</w:t>
        </w:r>
      </w:hyperlink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>רישא וסיפא ל</w:t>
      </w:r>
      <w:hyperlink r:id="rId54">
        <w:r>
          <w:rPr>
            <w:rStyle w:val="Hyperlink"/>
            <w:rFonts w:ascii="David" w:hAnsi="David" w:eastAsia="Calibri"/>
            <w:color w:val="0000FF"/>
            <w:u w:val="single"/>
            <w:shd w:fill="FFFFFF" w:val="clear"/>
            <w:rtl w:val="true"/>
          </w:rPr>
          <w:t>חוק העונשין</w:t>
        </w:r>
      </w:hyperlink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>על פי המתואר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הנאשם החזיק תת מקלע מאולתר מסוג קרלו ומחסנית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לאחר שעטף אותם בניילון נצמד ובמגבת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הכניסם לתיק והסליק אותם מתחת לסלעים בשדה הממוקם במרחק של כ</w:t>
      </w:r>
      <w:r>
        <w:rPr>
          <w:rFonts w:eastAsia="Calibri" w:cs="David" w:ascii="David" w:hAnsi="David"/>
          <w:shd w:fill="FFFFFF" w:val="clear"/>
          <w:rtl w:val="true"/>
        </w:rPr>
        <w:t xml:space="preserve">- </w:t>
      </w:r>
      <w:r>
        <w:rPr>
          <w:rFonts w:eastAsia="Calibri" w:cs="David" w:ascii="David" w:hAnsi="David"/>
          <w:shd w:fill="FFFFFF" w:val="clear"/>
        </w:rPr>
        <w:t>4.3</w:t>
      </w:r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>ק</w:t>
      </w:r>
      <w:r>
        <w:rPr>
          <w:rFonts w:eastAsia="Calibri" w:cs="David" w:ascii="David" w:hAnsi="David"/>
          <w:shd w:fill="FFFFFF" w:val="clear"/>
          <w:rtl w:val="true"/>
        </w:rPr>
        <w:t>"</w:t>
      </w:r>
      <w:r>
        <w:rPr>
          <w:rFonts w:ascii="David" w:hAnsi="David" w:eastAsia="Calibri"/>
          <w:shd w:fill="FFFFFF" w:val="clear"/>
          <w:rtl w:val="true"/>
        </w:rPr>
        <w:t>מ מביתו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>ההחזקה כאמור נמשכה על פני שלושה חודשים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בית המשפט המחוזי</w:t>
      </w:r>
      <w:r>
        <w:rPr>
          <w:rFonts w:ascii="David" w:hAnsi="David" w:eastAsia="Calibri"/>
          <w:shd w:fill="FFFFFF" w:val="clear"/>
          <w:rtl w:val="true"/>
        </w:rPr>
        <w:t xml:space="preserve"> קבע מתחם עונש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 xml:space="preserve">הנע בין </w:t>
      </w:r>
      <w:r>
        <w:rPr>
          <w:rFonts w:eastAsia="Calibri" w:cs="David" w:ascii="David" w:hAnsi="David"/>
          <w:b/>
          <w:bCs/>
          <w:shd w:fill="FFFFFF" w:val="clear"/>
        </w:rPr>
        <w:t>22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ל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- </w:t>
      </w:r>
      <w:r>
        <w:rPr>
          <w:rFonts w:eastAsia="Calibri" w:cs="David" w:ascii="David" w:hAnsi="David"/>
          <w:b/>
          <w:bCs/>
          <w:shd w:fill="FFFFFF" w:val="clear"/>
        </w:rPr>
        <w:t>48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חודשי מאסר בפועל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 xml:space="preserve">אולם ראה לסטות לקולה ממתחם הענישה שקבע והשית על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הנאשם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- </w:t>
      </w:r>
      <w:r>
        <w:rPr>
          <w:rFonts w:ascii="David" w:hAnsi="David" w:eastAsia="Calibri"/>
          <w:shd w:fill="FFFFFF" w:val="clear"/>
          <w:rtl w:val="true"/>
        </w:rPr>
        <w:t xml:space="preserve">צעיר בן </w:t>
      </w:r>
      <w:r>
        <w:rPr>
          <w:rFonts w:eastAsia="Calibri" w:cs="David" w:ascii="David" w:hAnsi="David"/>
          <w:shd w:fill="FFFFFF" w:val="clear"/>
        </w:rPr>
        <w:t>25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שעברו נקי ושירות המבחן הגיש תסקיר חיובי בעניינו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-  </w:t>
      </w:r>
      <w:r>
        <w:rPr>
          <w:rFonts w:eastAsia="Calibri" w:cs="David" w:ascii="David" w:hAnsi="David"/>
          <w:b/>
          <w:bCs/>
          <w:shd w:fill="FFFFFF" w:val="clear"/>
        </w:rPr>
        <w:t>15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חודשי מאסר בפועל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לצד עונשים נלווים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בית המשפט העליון קיבל את ערעורו</w:t>
      </w:r>
      <w:r>
        <w:rPr>
          <w:rFonts w:ascii="David" w:hAnsi="David" w:eastAsia="Calibri"/>
          <w:shd w:fill="FFFFFF" w:val="clear"/>
          <w:rtl w:val="true"/>
        </w:rPr>
        <w:t xml:space="preserve"> של הנאשם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 xml:space="preserve">והעמיד את עונשו על </w:t>
      </w:r>
      <w:r>
        <w:rPr>
          <w:rFonts w:eastAsia="Calibri" w:cs="David" w:ascii="David" w:hAnsi="David"/>
          <w:b/>
          <w:bCs/>
          <w:shd w:fill="FFFFFF" w:val="clear"/>
        </w:rPr>
        <w:t>9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חודשי מאסר בפועל לריצוי בעבודות שירות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תוך חריגה מהמתחם משיקולי שיקום</w:t>
      </w:r>
      <w:r>
        <w:rPr>
          <w:rFonts w:eastAsia="Calibri" w:cs="David" w:ascii="David" w:hAnsi="David"/>
          <w:shd w:fill="FFFFFF" w:val="clear"/>
          <w:rtl w:val="true"/>
        </w:rPr>
        <w:t>.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  <w:sz w:val="2"/>
          <w:szCs w:val="2"/>
          <w:shd w:fill="FFFFFF" w:val="clear"/>
        </w:rPr>
      </w:pPr>
      <w:r>
        <w:rPr>
          <w:rFonts w:eastAsia="Calibri" w:cs="David" w:ascii="David" w:hAnsi="David"/>
          <w:sz w:val="2"/>
          <w:szCs w:val="2"/>
          <w:shd w:fill="FFFFFF" w:val="clear"/>
          <w:rtl w:val="true"/>
        </w:rPr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shd w:fill="FFFFFF" w:val="clear"/>
          <w:rtl w:val="true"/>
        </w:rPr>
        <w:t>ב</w:t>
      </w:r>
      <w:r>
        <w:rPr>
          <w:rFonts w:eastAsia="Calibri" w:cs="David" w:ascii="David" w:hAnsi="David"/>
          <w:shd w:fill="FFFFFF" w:val="clear"/>
          <w:rtl w:val="true"/>
        </w:rPr>
        <w:t>-</w:t>
      </w:r>
      <w:hyperlink r:id="rId55">
        <w:r>
          <w:rPr>
            <w:rStyle w:val="Hyperlink"/>
            <w:rFonts w:ascii="David" w:hAnsi="David" w:eastAsia="Calibri"/>
            <w:color w:val="0000FF"/>
            <w:u w:val="single"/>
            <w:shd w:fill="FFFFFF" w:val="clear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  <w:shd w:fill="FFFFFF" w:val="clear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u w:val="single"/>
            <w:shd w:fill="FFFFFF" w:val="clear"/>
            <w:rtl w:val="true"/>
          </w:rPr>
          <w:t>מחוזי חי</w:t>
        </w:r>
        <w:r>
          <w:rPr>
            <w:rStyle w:val="Hyperlink"/>
            <w:rFonts w:eastAsia="Calibri" w:cs="David" w:ascii="David" w:hAnsi="David"/>
            <w:color w:val="0000FF"/>
            <w:u w:val="single"/>
            <w:shd w:fill="FFFFFF" w:val="clear"/>
            <w:rtl w:val="true"/>
          </w:rPr>
          <w:t xml:space="preserve">') </w:t>
        </w:r>
        <w:r>
          <w:rPr>
            <w:rStyle w:val="Hyperlink"/>
            <w:rFonts w:eastAsia="Calibri" w:cs="David" w:ascii="David" w:hAnsi="David"/>
            <w:color w:val="0000FF"/>
            <w:u w:val="single"/>
            <w:shd w:fill="FFFFFF" w:val="clear"/>
          </w:rPr>
          <w:t>41276-06-17</w:t>
        </w:r>
      </w:hyperlink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מדינת ישראל נ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'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ודיע ג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>'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בארין</w:t>
      </w:r>
      <w:r>
        <w:rPr>
          <w:rFonts w:ascii="David" w:hAnsi="David" w:eastAsia="Calibri"/>
          <w:shd w:fill="FFFFFF" w:val="clear"/>
          <w:rtl w:val="true"/>
        </w:rPr>
        <w:t xml:space="preserve"> </w:t>
      </w:r>
      <w:r>
        <w:rPr>
          <w:rFonts w:eastAsia="Calibri" w:cs="David" w:ascii="David" w:hAnsi="David"/>
          <w:shd w:fill="FFFFFF" w:val="clear"/>
          <w:rtl w:val="true"/>
        </w:rPr>
        <w:t>[</w:t>
      </w:r>
      <w:r>
        <w:rPr>
          <w:rFonts w:ascii="David" w:hAnsi="David" w:eastAsia="Calibri"/>
          <w:shd w:fill="FFFFFF" w:val="clear"/>
          <w:rtl w:val="true"/>
        </w:rPr>
        <w:t>נבו</w:t>
      </w:r>
      <w:r>
        <w:rPr>
          <w:rFonts w:eastAsia="Calibri" w:cs="David" w:ascii="David" w:hAnsi="David"/>
          <w:shd w:fill="FFFFFF" w:val="clear"/>
          <w:rtl w:val="true"/>
        </w:rPr>
        <w:t>]</w:t>
      </w:r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eastAsia="Calibri" w:cs="David" w:ascii="David" w:hAnsi="David"/>
          <w:shd w:fill="FFFFFF" w:val="clear"/>
          <w:rtl w:val="true"/>
        </w:rPr>
        <w:t>(</w:t>
      </w:r>
      <w:r>
        <w:rPr>
          <w:rFonts w:eastAsia="Calibri" w:cs="David" w:ascii="David" w:hAnsi="David"/>
          <w:shd w:fill="FFFFFF" w:val="clear"/>
        </w:rPr>
        <w:t>17.7.2018</w:t>
      </w:r>
      <w:r>
        <w:rPr>
          <w:rFonts w:eastAsia="Calibri" w:cs="David" w:ascii="David" w:hAnsi="David"/>
          <w:shd w:fill="FFFFFF" w:val="clear"/>
          <w:rtl w:val="true"/>
        </w:rPr>
        <w:t xml:space="preserve">), </w:t>
      </w:r>
      <w:r>
        <w:rPr>
          <w:rFonts w:ascii="David" w:hAnsi="David" w:eastAsia="Calibri"/>
          <w:shd w:fill="FFFFFF" w:val="clear"/>
          <w:rtl w:val="true"/>
        </w:rPr>
        <w:t xml:space="preserve">הורשעו שני נאשמים על יסוד הודאתם בביצוע בצוותא של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נשיאת נשק ותחמושת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 xml:space="preserve">לפי </w:t>
      </w:r>
      <w:hyperlink r:id="rId56">
        <w:r>
          <w:rPr>
            <w:rStyle w:val="Hyperlink"/>
            <w:rFonts w:ascii="David" w:hAnsi="David" w:eastAsia="Calibri"/>
            <w:shd w:fill="FFFFFF" w:val="clear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shd w:fill="FFFFFF" w:val="clear"/>
          </w:rPr>
          <w:t>144</w:t>
        </w:r>
        <w:r>
          <w:rPr>
            <w:rStyle w:val="Hyperlink"/>
            <w:rFonts w:eastAsia="Calibri" w:cs="David" w:ascii="David" w:hAnsi="David"/>
            <w:shd w:fill="FFFFFF" w:val="clear"/>
            <w:rtl w:val="true"/>
          </w:rPr>
          <w:t>(</w:t>
        </w:r>
        <w:r>
          <w:rPr>
            <w:rStyle w:val="Hyperlink"/>
            <w:rFonts w:ascii="David" w:hAnsi="David" w:eastAsia="Calibri"/>
            <w:shd w:fill="FFFFFF" w:val="clear"/>
            <w:rtl w:val="true"/>
          </w:rPr>
          <w:t>ב</w:t>
        </w:r>
        <w:r>
          <w:rPr>
            <w:rStyle w:val="Hyperlink"/>
            <w:rFonts w:eastAsia="Calibri" w:cs="David" w:ascii="David" w:hAnsi="David"/>
            <w:shd w:fill="FFFFFF" w:val="clear"/>
            <w:rtl w:val="true"/>
          </w:rPr>
          <w:t>)</w:t>
        </w:r>
      </w:hyperlink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 xml:space="preserve">רישא וסיפא </w:t>
      </w:r>
      <w:r>
        <w:rPr>
          <w:rFonts w:eastAsia="Calibri" w:cs="David" w:ascii="David" w:hAnsi="David"/>
          <w:shd w:fill="FFFFFF" w:val="clear"/>
          <w:rtl w:val="true"/>
        </w:rPr>
        <w:t xml:space="preserve">+ </w:t>
      </w:r>
      <w:r>
        <w:rPr>
          <w:rFonts w:ascii="David" w:hAnsi="David" w:eastAsia="Calibri"/>
          <w:shd w:fill="FFFFFF" w:val="clear"/>
          <w:rtl w:val="true"/>
        </w:rPr>
        <w:t xml:space="preserve">סעיף </w:t>
      </w:r>
      <w:r>
        <w:rPr>
          <w:rFonts w:eastAsia="Calibri" w:cs="David" w:ascii="David" w:hAnsi="David"/>
          <w:shd w:fill="FFFFFF" w:val="clear"/>
        </w:rPr>
        <w:t>29</w:t>
      </w:r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>ל</w:t>
      </w:r>
      <w:hyperlink r:id="rId57">
        <w:r>
          <w:rPr>
            <w:rStyle w:val="Hyperlink"/>
            <w:rFonts w:ascii="David" w:hAnsi="David" w:eastAsia="Calibri"/>
            <w:color w:val="0000FF"/>
            <w:u w:val="single"/>
            <w:shd w:fill="FFFFFF" w:val="clear"/>
            <w:rtl w:val="true"/>
          </w:rPr>
          <w:t>חוק העונשין</w:t>
        </w:r>
      </w:hyperlink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>הנאשמים נשאו בצוותא תת מקלע מסוג קרל גוסטב וכן מחסנית תואמת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 xml:space="preserve">בתוך מטע המצוי במרחק </w:t>
      </w:r>
      <w:r>
        <w:rPr>
          <w:rFonts w:eastAsia="Calibri" w:cs="David" w:ascii="David" w:hAnsi="David"/>
          <w:shd w:fill="FFFFFF" w:val="clear"/>
        </w:rPr>
        <w:t>340</w:t>
      </w:r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>מטר מכפר מגוריהם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 xml:space="preserve">כאשר נאשם </w:t>
      </w:r>
      <w:r>
        <w:rPr>
          <w:rFonts w:eastAsia="Calibri" w:cs="David" w:ascii="David" w:hAnsi="David"/>
          <w:shd w:fill="FFFFFF" w:val="clear"/>
        </w:rPr>
        <w:t>1</w:t>
      </w:r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 xml:space="preserve">מחזיק בכיסו </w:t>
      </w:r>
      <w:r>
        <w:rPr>
          <w:rFonts w:eastAsia="Calibri" w:cs="David" w:ascii="David" w:hAnsi="David"/>
          <w:shd w:fill="FFFFFF" w:val="clear"/>
        </w:rPr>
        <w:t>12</w:t>
      </w:r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 xml:space="preserve">כדורי </w:t>
      </w:r>
      <w:r>
        <w:rPr>
          <w:rFonts w:eastAsia="Calibri" w:cs="David" w:ascii="David" w:hAnsi="David"/>
          <w:shd w:fill="FFFFFF" w:val="clear"/>
        </w:rPr>
        <w:t>9</w:t>
      </w:r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>מ</w:t>
      </w:r>
      <w:r>
        <w:rPr>
          <w:rFonts w:eastAsia="Calibri" w:cs="David" w:ascii="David" w:hAnsi="David"/>
          <w:shd w:fill="FFFFFF" w:val="clear"/>
          <w:rtl w:val="true"/>
        </w:rPr>
        <w:t>"</w:t>
      </w:r>
      <w:r>
        <w:rPr>
          <w:rFonts w:ascii="David" w:hAnsi="David" w:eastAsia="Calibri"/>
          <w:shd w:fill="FFFFFF" w:val="clear"/>
          <w:rtl w:val="true"/>
        </w:rPr>
        <w:t>מ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>במהלך שהיית השניים במקום ביצע כל אחד מהם ירי בנשק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 xml:space="preserve">בית המשפט המחוזי קבע מתחם ענישה הנע בין </w:t>
      </w:r>
      <w:r>
        <w:rPr>
          <w:rFonts w:eastAsia="Calibri" w:cs="David" w:ascii="David" w:hAnsi="David"/>
          <w:b/>
          <w:bCs/>
          <w:shd w:fill="FFFFFF" w:val="clear"/>
        </w:rPr>
        <w:t>10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ל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- </w:t>
      </w:r>
      <w:r>
        <w:rPr>
          <w:rFonts w:eastAsia="Calibri" w:cs="David" w:ascii="David" w:hAnsi="David"/>
          <w:b/>
          <w:bCs/>
          <w:shd w:fill="FFFFFF" w:val="clear"/>
        </w:rPr>
        <w:t>30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חודשי מאסר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>,</w:t>
      </w:r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>ואולם בהתחשב בנסיבות ביצוע העבירה והמלצותיו החיוביות של שירות המבחן בעניינם של שני הנאשמים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ראה בית המשפט לסטות ממתחם הענישה משיקולי שיקום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 xml:space="preserve">והשית על כל אחד מהנאשמים </w:t>
      </w:r>
      <w:r>
        <w:rPr>
          <w:rFonts w:eastAsia="Calibri" w:cs="David" w:ascii="David" w:hAnsi="David"/>
          <w:b/>
          <w:bCs/>
          <w:shd w:fill="FFFFFF" w:val="clear"/>
        </w:rPr>
        <w:t>6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חודשי מאסר לריצוי בעבודות שירות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לצד עונשים נלווים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  <w:sz w:val="2"/>
          <w:szCs w:val="2"/>
          <w:shd w:fill="FFFFFF" w:val="clear"/>
        </w:rPr>
      </w:pPr>
      <w:r>
        <w:rPr>
          <w:rFonts w:eastAsia="Calibri" w:cs="David" w:ascii="David" w:hAnsi="David"/>
          <w:sz w:val="2"/>
          <w:szCs w:val="2"/>
          <w:shd w:fill="FFFFFF" w:val="clear"/>
          <w:rtl w:val="true"/>
        </w:rPr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shd w:fill="FFFFFF" w:val="clear"/>
          <w:rtl w:val="true"/>
        </w:rPr>
        <w:t>ב</w:t>
      </w:r>
      <w:r>
        <w:rPr>
          <w:rFonts w:eastAsia="Calibri" w:cs="David" w:ascii="David" w:hAnsi="David"/>
          <w:shd w:fill="FFFFFF" w:val="clear"/>
          <w:rtl w:val="true"/>
        </w:rPr>
        <w:t xml:space="preserve">- </w:t>
      </w:r>
      <w:hyperlink r:id="rId58">
        <w:r>
          <w:rPr>
            <w:rStyle w:val="Hyperlink"/>
            <w:rFonts w:ascii="David" w:hAnsi="David" w:eastAsia="Calibri"/>
            <w:shd w:fill="FFFFFF" w:val="clear"/>
            <w:rtl w:val="true"/>
          </w:rPr>
          <w:t>ת</w:t>
        </w:r>
        <w:r>
          <w:rPr>
            <w:rStyle w:val="Hyperlink"/>
            <w:rFonts w:eastAsia="Calibri" w:cs="David" w:ascii="David" w:hAnsi="David"/>
            <w:shd w:fill="FFFFFF" w:val="clear"/>
            <w:rtl w:val="true"/>
          </w:rPr>
          <w:t>"</w:t>
        </w:r>
        <w:r>
          <w:rPr>
            <w:rStyle w:val="Hyperlink"/>
            <w:rFonts w:ascii="David" w:hAnsi="David" w:eastAsia="Calibri"/>
            <w:shd w:fill="FFFFFF" w:val="clear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shd w:fill="FFFFFF" w:val="clear"/>
            <w:rtl w:val="true"/>
          </w:rPr>
          <w:t>(</w:t>
        </w:r>
        <w:r>
          <w:rPr>
            <w:rStyle w:val="Hyperlink"/>
            <w:rFonts w:ascii="David" w:hAnsi="David" w:eastAsia="Calibri"/>
            <w:shd w:fill="FFFFFF" w:val="clear"/>
            <w:rtl w:val="true"/>
          </w:rPr>
          <w:t>מחוזי חי</w:t>
        </w:r>
        <w:r>
          <w:rPr>
            <w:rStyle w:val="Hyperlink"/>
            <w:rFonts w:eastAsia="Calibri" w:cs="David" w:ascii="David" w:hAnsi="David"/>
            <w:shd w:fill="FFFFFF" w:val="clear"/>
            <w:rtl w:val="true"/>
          </w:rPr>
          <w:t xml:space="preserve">') </w:t>
        </w:r>
        <w:r>
          <w:rPr>
            <w:rStyle w:val="Hyperlink"/>
            <w:rFonts w:eastAsia="Calibri" w:cs="David" w:ascii="David" w:hAnsi="David"/>
            <w:shd w:fill="FFFFFF" w:val="clear"/>
          </w:rPr>
          <w:t>34526-06-18</w:t>
        </w:r>
      </w:hyperlink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מדינת ישראל נ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'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כמיל ואח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>' [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נבו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>]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eastAsia="Calibri" w:cs="David" w:ascii="David" w:hAnsi="David"/>
          <w:shd w:fill="FFFFFF" w:val="clear"/>
          <w:rtl w:val="true"/>
        </w:rPr>
        <w:t>(</w:t>
      </w:r>
      <w:r>
        <w:rPr>
          <w:rFonts w:eastAsia="Calibri" w:cs="David" w:ascii="David" w:hAnsi="David"/>
          <w:shd w:fill="FFFFFF" w:val="clear"/>
        </w:rPr>
        <w:t>14.11.2018</w:t>
      </w:r>
      <w:r>
        <w:rPr>
          <w:rFonts w:eastAsia="Calibri" w:cs="David" w:ascii="David" w:hAnsi="David"/>
          <w:shd w:fill="FFFFFF" w:val="clear"/>
          <w:rtl w:val="true"/>
        </w:rPr>
        <w:t xml:space="preserve">), </w:t>
      </w:r>
      <w:r>
        <w:rPr>
          <w:rFonts w:ascii="David" w:hAnsi="David" w:eastAsia="Calibri"/>
          <w:shd w:fill="FFFFFF" w:val="clear"/>
          <w:rtl w:val="true"/>
        </w:rPr>
        <w:t xml:space="preserve">הורשעו שני נאשמים על יסוד הודאתם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 xml:space="preserve">בעבירות בנשק לפי </w:t>
      </w:r>
      <w:hyperlink r:id="rId59">
        <w:r>
          <w:rPr>
            <w:rStyle w:val="Hyperlink"/>
            <w:rFonts w:ascii="David" w:hAnsi="David" w:eastAsia="Calibri"/>
            <w:b/>
            <w:b/>
            <w:bCs/>
            <w:shd w:fill="FFFFFF" w:val="clear"/>
            <w:rtl w:val="true"/>
          </w:rPr>
          <w:t xml:space="preserve">סעיפים </w:t>
        </w:r>
        <w:r>
          <w:rPr>
            <w:rStyle w:val="Hyperlink"/>
            <w:rFonts w:eastAsia="Calibri" w:cs="David" w:ascii="David" w:hAnsi="David"/>
            <w:b/>
            <w:bCs/>
            <w:shd w:fill="FFFFFF" w:val="clear"/>
          </w:rPr>
          <w:t>144</w:t>
        </w:r>
        <w:r>
          <w:rPr>
            <w:rStyle w:val="Hyperlink"/>
            <w:rFonts w:eastAsia="Calibri" w:cs="David" w:ascii="David" w:hAnsi="David"/>
            <w:b/>
            <w:bCs/>
            <w:shd w:fill="FFFFFF" w:val="clear"/>
            <w:rtl w:val="true"/>
          </w:rPr>
          <w:t>(</w:t>
        </w:r>
        <w:r>
          <w:rPr>
            <w:rStyle w:val="Hyperlink"/>
            <w:rFonts w:ascii="David" w:hAnsi="David" w:eastAsia="Calibri"/>
            <w:b/>
            <w:b/>
            <w:bCs/>
            <w:shd w:fill="FFFFFF" w:val="clear"/>
            <w:rtl w:val="true"/>
          </w:rPr>
          <w:t>א</w:t>
        </w:r>
        <w:r>
          <w:rPr>
            <w:rStyle w:val="Hyperlink"/>
            <w:rFonts w:eastAsia="Calibri" w:cs="David" w:ascii="David" w:hAnsi="David"/>
            <w:b/>
            <w:bCs/>
            <w:shd w:fill="FFFFFF" w:val="clear"/>
            <w:rtl w:val="true"/>
          </w:rPr>
          <w:t>)</w:t>
        </w:r>
      </w:hyperlink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ו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>- (</w:t>
      </w:r>
      <w:hyperlink r:id="rId60">
        <w:r>
          <w:rPr>
            <w:rStyle w:val="Hyperlink"/>
            <w:rFonts w:ascii="David" w:hAnsi="David" w:eastAsia="Calibri"/>
            <w:b/>
            <w:b/>
            <w:bCs/>
            <w:shd w:fill="FFFFFF" w:val="clear"/>
            <w:rtl w:val="true"/>
          </w:rPr>
          <w:t>ב</w:t>
        </w:r>
      </w:hyperlink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)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ל</w:t>
      </w:r>
      <w:hyperlink r:id="rId61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shd w:fill="FFFFFF" w:val="clear"/>
            <w:rtl w:val="true"/>
          </w:rPr>
          <w:t>חוק העונשין</w:t>
        </w:r>
      </w:hyperlink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 xml:space="preserve">ונאשם </w:t>
      </w:r>
      <w:r>
        <w:rPr>
          <w:rFonts w:eastAsia="Calibri" w:cs="David" w:ascii="David" w:hAnsi="David"/>
          <w:b/>
          <w:bCs/>
          <w:shd w:fill="FFFFFF" w:val="clear"/>
        </w:rPr>
        <w:t>1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 xml:space="preserve">הורשע בנוסף בירי באזור מגורים </w:t>
      </w:r>
      <w:r>
        <w:rPr>
          <w:rFonts w:ascii="David" w:hAnsi="David" w:eastAsia="Calibri"/>
          <w:shd w:fill="FFFFFF" w:val="clear"/>
          <w:rtl w:val="true"/>
        </w:rPr>
        <w:t xml:space="preserve">לפי </w:t>
      </w:r>
      <w:hyperlink r:id="rId62">
        <w:r>
          <w:rPr>
            <w:rStyle w:val="Hyperlink"/>
            <w:rFonts w:ascii="David" w:hAnsi="David" w:eastAsia="Calibri"/>
            <w:shd w:fill="FFFFFF" w:val="clear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shd w:fill="FFFFFF" w:val="clear"/>
          </w:rPr>
          <w:t>340</w:t>
        </w:r>
        <w:r>
          <w:rPr>
            <w:rStyle w:val="Hyperlink"/>
            <w:rFonts w:ascii="David" w:hAnsi="David" w:eastAsia="Calibri"/>
            <w:shd w:fill="FFFFFF" w:val="clear"/>
            <w:rtl w:val="true"/>
          </w:rPr>
          <w:t>א</w:t>
        </w:r>
      </w:hyperlink>
      <w:r>
        <w:rPr>
          <w:rFonts w:ascii="David" w:hAnsi="David" w:eastAsia="Calibri"/>
          <w:shd w:fill="FFFFFF" w:val="clear"/>
          <w:rtl w:val="true"/>
        </w:rPr>
        <w:t xml:space="preserve"> לחוק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>על רקע סכסוך בין הנאשמים ומשפחתם ובין אחרים שבמסגרתו נורו בשני אירועים שונים יריות לעבר ביתם ורכבם של הנאשמים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החזיקו הנאשמים במחבוא בקרבת ביתם בתת מקלע מאולתר טעון במחסנית ובתוכה כדורים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>הנאשמים נסעו ברכבם כשהם נושאים ומובילים את הנשק הטעון במחסנית ובה הכדורים עד שהגיעו לרחבת החנייה בין ביתם לבין בית שכנם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 xml:space="preserve">אז יצא נאשם </w:t>
      </w:r>
      <w:r>
        <w:rPr>
          <w:rFonts w:eastAsia="Calibri" w:cs="David" w:ascii="David" w:hAnsi="David"/>
          <w:shd w:fill="FFFFFF" w:val="clear"/>
        </w:rPr>
        <w:t>1</w:t>
      </w:r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>מהרכב כשהוא נושא את הנשק וירה באמצעותו מספר יריות באוויר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 xml:space="preserve">בהמשך מסר את הנשק לנאשם </w:t>
      </w:r>
      <w:r>
        <w:rPr>
          <w:rFonts w:eastAsia="Calibri" w:cs="David" w:ascii="David" w:hAnsi="David"/>
          <w:shd w:fill="FFFFFF" w:val="clear"/>
        </w:rPr>
        <w:t>2</w:t>
      </w:r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>שהובילו למחבוא והחביאו שם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 xml:space="preserve">בית המשפט המחוזי קבע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 xml:space="preserve">מתחם ענישה הנע בין </w:t>
      </w:r>
      <w:r>
        <w:rPr>
          <w:rFonts w:eastAsia="Calibri" w:cs="David" w:ascii="David" w:hAnsi="David"/>
          <w:b/>
          <w:bCs/>
          <w:shd w:fill="FFFFFF" w:val="clear"/>
        </w:rPr>
        <w:t>12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ל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- </w:t>
      </w:r>
      <w:r>
        <w:rPr>
          <w:rFonts w:eastAsia="Calibri" w:cs="David" w:ascii="David" w:hAnsi="David"/>
          <w:b/>
          <w:bCs/>
          <w:shd w:fill="FFFFFF" w:val="clear"/>
        </w:rPr>
        <w:t>36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חודשי מאסר בפועל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 xml:space="preserve">והשית על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 xml:space="preserve">נאשם </w:t>
      </w:r>
      <w:r>
        <w:rPr>
          <w:rFonts w:eastAsia="Calibri" w:cs="David" w:ascii="David" w:hAnsi="David"/>
          <w:b/>
          <w:bCs/>
          <w:i/>
          <w:iCs/>
          <w:shd w:fill="FFFFFF" w:val="clear"/>
        </w:rPr>
        <w:t>1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eastAsia="Calibri" w:cs="David" w:ascii="David" w:hAnsi="David"/>
          <w:b/>
          <w:bCs/>
          <w:shd w:fill="FFFFFF" w:val="clear"/>
        </w:rPr>
        <w:t>18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חודשי מאסר בפועל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 xml:space="preserve">ועל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 xml:space="preserve">נאשם </w:t>
      </w:r>
      <w:r>
        <w:rPr>
          <w:rFonts w:eastAsia="Calibri" w:cs="David" w:ascii="David" w:hAnsi="David"/>
          <w:b/>
          <w:bCs/>
          <w:i/>
          <w:iCs/>
          <w:shd w:fill="FFFFFF" w:val="clear"/>
        </w:rPr>
        <w:t>2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eastAsia="Calibri" w:cs="David" w:ascii="David" w:hAnsi="David"/>
          <w:b/>
          <w:bCs/>
          <w:shd w:fill="FFFFFF" w:val="clear"/>
        </w:rPr>
        <w:t>12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חודשי מאסר בפועל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זאת לצד עונשים נלווים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  <w:shd w:fill="FFFFFF" w:val="clear"/>
        </w:rPr>
      </w:pPr>
      <w:r>
        <w:rPr>
          <w:rFonts w:ascii="David" w:hAnsi="David" w:eastAsia="Calibri"/>
          <w:shd w:fill="FFFFFF" w:val="clear"/>
          <w:rtl w:val="true"/>
        </w:rPr>
        <w:t>ב</w:t>
      </w:r>
      <w:r>
        <w:rPr>
          <w:rFonts w:eastAsia="Calibri" w:cs="David" w:ascii="David" w:hAnsi="David"/>
          <w:shd w:fill="FFFFFF" w:val="clear"/>
          <w:rtl w:val="true"/>
        </w:rPr>
        <w:t xml:space="preserve">- </w:t>
      </w:r>
      <w:hyperlink r:id="rId63">
        <w:r>
          <w:rPr>
            <w:rStyle w:val="Hyperlink"/>
            <w:rFonts w:ascii="David" w:hAnsi="David" w:eastAsia="Calibri"/>
            <w:color w:val="0000FF"/>
            <w:u w:val="single"/>
            <w:shd w:fill="FFFFFF" w:val="clear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  <w:shd w:fill="FFFFFF" w:val="clear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u w:val="single"/>
            <w:shd w:fill="FFFFFF" w:val="clear"/>
            <w:rtl w:val="true"/>
          </w:rPr>
          <w:t>מחוזי ח</w:t>
        </w:r>
        <w:r>
          <w:rPr>
            <w:rStyle w:val="Hyperlink"/>
            <w:rFonts w:eastAsia="Calibri" w:cs="David" w:ascii="David" w:hAnsi="David"/>
            <w:color w:val="0000FF"/>
            <w:u w:val="single"/>
            <w:shd w:fill="FFFFFF" w:val="clear"/>
            <w:rtl w:val="true"/>
          </w:rPr>
          <w:t xml:space="preserve">') </w:t>
        </w:r>
        <w:r>
          <w:rPr>
            <w:rStyle w:val="Hyperlink"/>
            <w:rFonts w:eastAsia="Calibri" w:cs="David" w:ascii="David" w:hAnsi="David"/>
            <w:color w:val="0000FF"/>
            <w:u w:val="single"/>
            <w:shd w:fill="FFFFFF" w:val="clear"/>
          </w:rPr>
          <w:t>36731-06-18</w:t>
        </w:r>
      </w:hyperlink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מדינת ישראל נ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'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שאהין</w:t>
      </w:r>
      <w:r>
        <w:rPr>
          <w:rFonts w:ascii="David" w:hAnsi="David" w:eastAsia="Calibri"/>
          <w:shd w:fill="FFFFFF" w:val="clear"/>
          <w:rtl w:val="true"/>
        </w:rPr>
        <w:t xml:space="preserve"> </w:t>
      </w:r>
      <w:r>
        <w:rPr>
          <w:rFonts w:eastAsia="Calibri" w:cs="David" w:ascii="David" w:hAnsi="David"/>
          <w:shd w:fill="FFFFFF" w:val="clear"/>
          <w:rtl w:val="true"/>
        </w:rPr>
        <w:t>[</w:t>
      </w:r>
      <w:r>
        <w:rPr>
          <w:rFonts w:ascii="David" w:hAnsi="David" w:eastAsia="Calibri"/>
          <w:shd w:fill="FFFFFF" w:val="clear"/>
          <w:rtl w:val="true"/>
        </w:rPr>
        <w:t>נבו</w:t>
      </w:r>
      <w:r>
        <w:rPr>
          <w:rFonts w:eastAsia="Calibri" w:cs="David" w:ascii="David" w:hAnsi="David"/>
          <w:shd w:fill="FFFFFF" w:val="clear"/>
          <w:rtl w:val="true"/>
        </w:rPr>
        <w:t>]</w:t>
      </w:r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eastAsia="Calibri" w:cs="David" w:ascii="David" w:hAnsi="David"/>
          <w:shd w:fill="FFFFFF" w:val="clear"/>
          <w:rtl w:val="true"/>
        </w:rPr>
        <w:t>(</w:t>
      </w:r>
      <w:r>
        <w:rPr>
          <w:rFonts w:eastAsia="Calibri" w:cs="David" w:ascii="David" w:hAnsi="David"/>
          <w:shd w:fill="FFFFFF" w:val="clear"/>
        </w:rPr>
        <w:t>28.2.2019</w:t>
      </w:r>
      <w:r>
        <w:rPr>
          <w:rFonts w:eastAsia="Calibri" w:cs="David" w:ascii="David" w:hAnsi="David"/>
          <w:shd w:fill="FFFFFF" w:val="clear"/>
          <w:rtl w:val="true"/>
        </w:rPr>
        <w:t xml:space="preserve">), </w:t>
      </w:r>
      <w:r>
        <w:rPr>
          <w:rFonts w:ascii="David" w:hAnsi="David" w:eastAsia="Calibri"/>
          <w:shd w:fill="FFFFFF" w:val="clear"/>
          <w:rtl w:val="true"/>
        </w:rPr>
        <w:t xml:space="preserve">הורשע נאשם על יסוד הודאתו בעבירות של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החזקת נשק ותחמושת</w:t>
      </w:r>
      <w:r>
        <w:rPr>
          <w:rFonts w:ascii="David" w:hAnsi="David" w:eastAsia="Calibri"/>
          <w:shd w:fill="FFFFFF" w:val="clear"/>
          <w:rtl w:val="true"/>
        </w:rPr>
        <w:t xml:space="preserve"> לפי </w:t>
      </w:r>
      <w:hyperlink r:id="rId64">
        <w:r>
          <w:rPr>
            <w:rStyle w:val="Hyperlink"/>
            <w:rFonts w:ascii="David" w:hAnsi="David" w:eastAsia="Calibri"/>
            <w:shd w:fill="FFFFFF" w:val="clear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shd w:fill="FFFFFF" w:val="clear"/>
          </w:rPr>
          <w:t>144</w:t>
        </w:r>
        <w:r>
          <w:rPr>
            <w:rStyle w:val="Hyperlink"/>
            <w:rFonts w:eastAsia="Calibri" w:cs="David" w:ascii="David" w:hAnsi="David"/>
            <w:shd w:fill="FFFFFF" w:val="clear"/>
            <w:rtl w:val="true"/>
          </w:rPr>
          <w:t>(</w:t>
        </w:r>
        <w:r>
          <w:rPr>
            <w:rStyle w:val="Hyperlink"/>
            <w:rFonts w:ascii="David" w:hAnsi="David" w:eastAsia="Calibri"/>
            <w:shd w:fill="FFFFFF" w:val="clear"/>
            <w:rtl w:val="true"/>
          </w:rPr>
          <w:t>א</w:t>
        </w:r>
        <w:r>
          <w:rPr>
            <w:rStyle w:val="Hyperlink"/>
            <w:rFonts w:eastAsia="Calibri" w:cs="David" w:ascii="David" w:hAnsi="David"/>
            <w:shd w:fill="FFFFFF" w:val="clear"/>
            <w:rtl w:val="true"/>
          </w:rPr>
          <w:t>)</w:t>
        </w:r>
      </w:hyperlink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 xml:space="preserve">רישא וסיפא </w:t>
      </w:r>
      <w:r>
        <w:rPr>
          <w:rFonts w:eastAsia="Calibri" w:cs="David" w:ascii="David" w:hAnsi="David"/>
          <w:shd w:fill="FFFFFF" w:val="clear"/>
          <w:rtl w:val="true"/>
        </w:rPr>
        <w:t xml:space="preserve">+ </w:t>
      </w:r>
      <w:hyperlink r:id="rId65">
        <w:r>
          <w:rPr>
            <w:rStyle w:val="Hyperlink"/>
            <w:rFonts w:ascii="David" w:hAnsi="David" w:eastAsia="Calibri"/>
            <w:shd w:fill="FFFFFF" w:val="clear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shd w:fill="FFFFFF" w:val="clear"/>
          </w:rPr>
          <w:t>29</w:t>
        </w:r>
      </w:hyperlink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>ל</w:t>
      </w:r>
      <w:hyperlink r:id="rId66">
        <w:r>
          <w:rPr>
            <w:rStyle w:val="Hyperlink"/>
            <w:rFonts w:ascii="David" w:hAnsi="David" w:eastAsia="Calibri"/>
            <w:color w:val="0000FF"/>
            <w:u w:val="single"/>
            <w:shd w:fill="FFFFFF" w:val="clear"/>
            <w:rtl w:val="true"/>
          </w:rPr>
          <w:t>חוק העונשין</w:t>
        </w:r>
      </w:hyperlink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 xml:space="preserve">וכן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בעבירות של קשירת קשר לביצוע עוון ושינוי זהות של רכב או חלק של רכב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>על פי המתואר</w:t>
      </w:r>
      <w:r>
        <w:rPr>
          <w:rFonts w:eastAsia="Calibri" w:cs="David" w:ascii="David" w:hAnsi="David"/>
          <w:shd w:fill="FFFFFF" w:val="clear"/>
          <w:rtl w:val="true"/>
        </w:rPr>
        <w:t>,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>הנאשם קשר קשר עם שלושה אחרים – תאופיק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 xml:space="preserve">מוחמד וראמי </w:t>
      </w:r>
      <w:r>
        <w:rPr>
          <w:rFonts w:eastAsia="Calibri" w:cs="David" w:ascii="David" w:hAnsi="David"/>
          <w:shd w:fill="FFFFFF" w:val="clear"/>
          <w:rtl w:val="true"/>
        </w:rPr>
        <w:t xml:space="preserve">- </w:t>
      </w:r>
      <w:r>
        <w:rPr>
          <w:rFonts w:ascii="David" w:hAnsi="David" w:eastAsia="Calibri"/>
          <w:shd w:fill="FFFFFF" w:val="clear"/>
          <w:rtl w:val="true"/>
        </w:rPr>
        <w:t>לביצוע ירי בנשק מסוג קרלו בו החזיקו בזמנים שונים הנאשם והשלושה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 xml:space="preserve">במסגרת הקשר סכום כי הירי יבוצע לעבר לבית שכניהם של תאופיק ומוחמד </w:t>
      </w:r>
      <w:r>
        <w:rPr>
          <w:rFonts w:eastAsia="Calibri" w:cs="David" w:ascii="David" w:hAnsi="David"/>
          <w:shd w:fill="FFFFFF" w:val="clear"/>
          <w:rtl w:val="true"/>
        </w:rPr>
        <w:t>(</w:t>
      </w:r>
      <w:r>
        <w:rPr>
          <w:rFonts w:ascii="David" w:hAnsi="David" w:eastAsia="Calibri"/>
          <w:shd w:fill="FFFFFF" w:val="clear"/>
          <w:rtl w:val="true"/>
        </w:rPr>
        <w:t>להלן</w:t>
      </w:r>
      <w:r>
        <w:rPr>
          <w:rFonts w:eastAsia="Calibri" w:cs="David" w:ascii="David" w:hAnsi="David"/>
          <w:shd w:fill="FFFFFF" w:val="clear"/>
          <w:rtl w:val="true"/>
        </w:rPr>
        <w:t xml:space="preserve">: </w:t>
      </w:r>
      <w:r>
        <w:rPr>
          <w:rFonts w:ascii="David" w:hAnsi="David" w:eastAsia="Calibri"/>
          <w:shd w:fill="FFFFFF" w:val="clear"/>
          <w:rtl w:val="true"/>
        </w:rPr>
        <w:t>השכנים</w:t>
      </w:r>
      <w:r>
        <w:rPr>
          <w:rFonts w:eastAsia="Calibri" w:cs="David" w:ascii="David" w:hAnsi="David"/>
          <w:shd w:fill="FFFFFF" w:val="clear"/>
          <w:rtl w:val="true"/>
        </w:rPr>
        <w:t xml:space="preserve">), </w:t>
      </w:r>
      <w:r>
        <w:rPr>
          <w:rFonts w:ascii="David" w:hAnsi="David" w:eastAsia="Calibri"/>
          <w:shd w:fill="FFFFFF" w:val="clear"/>
          <w:rtl w:val="true"/>
        </w:rPr>
        <w:t>על רקע חשדם של האחרונים כי שכניהם הציתו בעבר רכבים השייכים למשפחתם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>כן תכננו השלושה את אופן ביצוע הירי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את דרך ההימלטות מהמקום לאחר ביצוע הירי ואת דרך הסתרת הנשק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>לשם קידומו של הקשר מסרו מוחמד ותאופיק לידי הנאשם את הנשק ובו מחסנית וכדורים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>בהמשך נסעו השלושה למוסך לחלקי חילוף רכבים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פירקו את לוחית הרישוי של הרכב והחליפו אותן בשתי לוחיות זיהוי שונות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>לאחר  שהשלושה סמוך לבית השכנים דרך הנאשם את הנשק כדי לבצע ירי וכתוצאה מכך נפלט מהנשק צרור כדורים שפגע ברכב בו נסעו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 xml:space="preserve">בית המשפט המחוזי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 xml:space="preserve">קבע מתחם ענישה הנע בין </w:t>
      </w:r>
      <w:r>
        <w:rPr>
          <w:rFonts w:eastAsia="Calibri" w:cs="David" w:ascii="David" w:hAnsi="David"/>
          <w:b/>
          <w:bCs/>
          <w:shd w:fill="FFFFFF" w:val="clear"/>
        </w:rPr>
        <w:t>12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ל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- </w:t>
      </w:r>
      <w:r>
        <w:rPr>
          <w:rFonts w:eastAsia="Calibri" w:cs="David" w:ascii="David" w:hAnsi="David"/>
          <w:b/>
          <w:bCs/>
          <w:shd w:fill="FFFFFF" w:val="clear"/>
        </w:rPr>
        <w:t>18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חודשי מאסר בפועל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והשית על הנאשם</w:t>
      </w:r>
      <w:r>
        <w:rPr>
          <w:rFonts w:eastAsia="Calibri" w:cs="David" w:ascii="David" w:hAnsi="David"/>
          <w:shd w:fill="FFFFFF" w:val="clear"/>
          <w:rtl w:val="true"/>
        </w:rPr>
        <w:t xml:space="preserve">- </w:t>
      </w:r>
      <w:r>
        <w:rPr>
          <w:rFonts w:ascii="David" w:hAnsi="David" w:eastAsia="Calibri"/>
          <w:shd w:fill="FFFFFF" w:val="clear"/>
          <w:rtl w:val="true"/>
        </w:rPr>
        <w:t>בעל עבר פלילי שאינו מכביד אך כולל הרשעה בעבירת נשק</w:t>
      </w:r>
      <w:r>
        <w:rPr>
          <w:rFonts w:eastAsia="Calibri" w:cs="David" w:ascii="David" w:hAnsi="David"/>
          <w:shd w:fill="FFFFFF" w:val="clear"/>
          <w:rtl w:val="true"/>
        </w:rPr>
        <w:t xml:space="preserve">- </w:t>
      </w:r>
      <w:r>
        <w:rPr>
          <w:rFonts w:eastAsia="Calibri" w:cs="David" w:ascii="David" w:hAnsi="David"/>
          <w:b/>
          <w:bCs/>
          <w:shd w:fill="FFFFFF" w:val="clear"/>
        </w:rPr>
        <w:t>12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חודשי מאסר בפועל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צד עונשים נלווים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  <w:sz w:val="2"/>
          <w:szCs w:val="2"/>
          <w:shd w:fill="FFFFFF" w:val="clear"/>
        </w:rPr>
      </w:pPr>
      <w:r>
        <w:rPr>
          <w:rFonts w:eastAsia="Calibri" w:cs="David" w:ascii="David" w:hAnsi="David"/>
          <w:sz w:val="2"/>
          <w:szCs w:val="2"/>
          <w:shd w:fill="FFFFFF" w:val="clear"/>
          <w:rtl w:val="true"/>
        </w:rPr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  <w:b/>
          <w:bCs/>
          <w:sz w:val="2"/>
          <w:szCs w:val="2"/>
          <w:shd w:fill="FFFFFF" w:val="clear"/>
        </w:rPr>
      </w:pPr>
      <w:r>
        <w:rPr>
          <w:rFonts w:ascii="David" w:hAnsi="David" w:eastAsia="Calibri"/>
          <w:shd w:fill="FFFFFF" w:val="clear"/>
          <w:rtl w:val="true"/>
        </w:rPr>
        <w:t>ב</w:t>
      </w:r>
      <w:r>
        <w:rPr>
          <w:rFonts w:eastAsia="Calibri" w:cs="David" w:ascii="David" w:hAnsi="David"/>
          <w:shd w:fill="FFFFFF" w:val="clear"/>
          <w:rtl w:val="true"/>
        </w:rPr>
        <w:t xml:space="preserve">- </w:t>
      </w:r>
      <w:hyperlink r:id="rId67">
        <w:r>
          <w:rPr>
            <w:rStyle w:val="Hyperlink"/>
            <w:rFonts w:ascii="David" w:hAnsi="David" w:eastAsia="Calibri"/>
            <w:color w:val="0000FF"/>
            <w:u w:val="single"/>
            <w:shd w:fill="FFFFFF" w:val="clear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  <w:shd w:fill="FFFFFF" w:val="clear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u w:val="single"/>
            <w:shd w:fill="FFFFFF" w:val="clear"/>
            <w:rtl w:val="true"/>
          </w:rPr>
          <w:t>מחוזי חי</w:t>
        </w:r>
        <w:r>
          <w:rPr>
            <w:rStyle w:val="Hyperlink"/>
            <w:rFonts w:eastAsia="Calibri" w:cs="David" w:ascii="David" w:hAnsi="David"/>
            <w:color w:val="0000FF"/>
            <w:u w:val="single"/>
            <w:shd w:fill="FFFFFF" w:val="clear"/>
            <w:rtl w:val="true"/>
          </w:rPr>
          <w:t xml:space="preserve">') </w:t>
        </w:r>
        <w:r>
          <w:rPr>
            <w:rStyle w:val="Hyperlink"/>
            <w:rFonts w:eastAsia="Calibri" w:cs="David" w:ascii="David" w:hAnsi="David"/>
            <w:color w:val="0000FF"/>
            <w:u w:val="single"/>
            <w:shd w:fill="FFFFFF" w:val="clear"/>
          </w:rPr>
          <w:t>27294-04-19</w:t>
        </w:r>
      </w:hyperlink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מדינת ישראל נ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'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עוויסאת</w:t>
      </w:r>
      <w:r>
        <w:rPr>
          <w:rFonts w:ascii="David" w:hAnsi="David" w:eastAsia="Calibri"/>
          <w:shd w:fill="FFFFFF" w:val="clear"/>
          <w:rtl w:val="true"/>
        </w:rPr>
        <w:t xml:space="preserve"> </w:t>
      </w:r>
      <w:r>
        <w:rPr>
          <w:rFonts w:eastAsia="Calibri" w:cs="David" w:ascii="David" w:hAnsi="David"/>
          <w:shd w:fill="FFFFFF" w:val="clear"/>
          <w:rtl w:val="true"/>
        </w:rPr>
        <w:t>[</w:t>
      </w:r>
      <w:r>
        <w:rPr>
          <w:rFonts w:ascii="David" w:hAnsi="David" w:eastAsia="Calibri"/>
          <w:shd w:fill="FFFFFF" w:val="clear"/>
          <w:rtl w:val="true"/>
        </w:rPr>
        <w:t>נבו</w:t>
      </w:r>
      <w:r>
        <w:rPr>
          <w:rFonts w:eastAsia="Calibri" w:cs="David" w:ascii="David" w:hAnsi="David"/>
          <w:shd w:fill="FFFFFF" w:val="clear"/>
          <w:rtl w:val="true"/>
        </w:rPr>
        <w:t>]</w:t>
      </w:r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eastAsia="Calibri" w:cs="David" w:ascii="David" w:hAnsi="David"/>
          <w:shd w:fill="FFFFFF" w:val="clear"/>
          <w:rtl w:val="true"/>
        </w:rPr>
        <w:t>(</w:t>
      </w:r>
      <w:r>
        <w:rPr>
          <w:rFonts w:eastAsia="Calibri" w:cs="David" w:ascii="David" w:hAnsi="David"/>
          <w:shd w:fill="FFFFFF" w:val="clear"/>
        </w:rPr>
        <w:t>25.6.2020</w:t>
      </w:r>
      <w:r>
        <w:rPr>
          <w:rFonts w:eastAsia="Calibri" w:cs="David" w:ascii="David" w:hAnsi="David"/>
          <w:shd w:fill="FFFFFF" w:val="clear"/>
          <w:rtl w:val="true"/>
        </w:rPr>
        <w:t xml:space="preserve">), </w:t>
      </w:r>
      <w:r>
        <w:rPr>
          <w:rFonts w:ascii="David" w:hAnsi="David" w:eastAsia="Calibri"/>
          <w:shd w:fill="FFFFFF" w:val="clear"/>
          <w:rtl w:val="true"/>
        </w:rPr>
        <w:t xml:space="preserve">הורשע נאשם על יסוד הודאתו בעבירה של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 xml:space="preserve">נשיאת והובלת נשק בצוותא </w:t>
      </w:r>
      <w:r>
        <w:rPr>
          <w:rFonts w:ascii="David" w:hAnsi="David" w:eastAsia="Calibri"/>
          <w:shd w:fill="FFFFFF" w:val="clear"/>
          <w:rtl w:val="true"/>
        </w:rPr>
        <w:t xml:space="preserve">לפי </w:t>
      </w:r>
      <w:hyperlink r:id="rId68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eastAsia="Calibri" w:cs="David" w:ascii="David" w:hAnsi="David"/>
          <w:shd w:fill="FFFFFF" w:val="clear"/>
          <w:rtl w:val="true"/>
        </w:rPr>
        <w:t>(</w:t>
      </w:r>
      <w:r>
        <w:rPr>
          <w:rFonts w:ascii="David" w:hAnsi="David" w:eastAsia="Calibri"/>
          <w:shd w:fill="FFFFFF" w:val="clear"/>
          <w:rtl w:val="true"/>
        </w:rPr>
        <w:t>רישא וסיפא</w:t>
      </w:r>
      <w:r>
        <w:rPr>
          <w:rFonts w:eastAsia="Calibri" w:cs="David" w:ascii="David" w:hAnsi="David"/>
          <w:shd w:fill="FFFFFF" w:val="clear"/>
          <w:rtl w:val="true"/>
        </w:rPr>
        <w:t xml:space="preserve">) +  </w:t>
      </w:r>
      <w:hyperlink r:id="rId69">
        <w:r>
          <w:rPr>
            <w:rStyle w:val="Hyperlink"/>
            <w:rFonts w:ascii="David" w:hAnsi="David" w:eastAsia="Calibri"/>
            <w:shd w:fill="FFFFFF" w:val="clear"/>
            <w:rtl w:val="true"/>
          </w:rPr>
          <w:t>סעיף</w:t>
        </w:r>
        <w:r>
          <w:rPr>
            <w:rStyle w:val="Hyperlink"/>
            <w:rFonts w:ascii="David" w:hAnsi="David" w:eastAsia="Calibri"/>
            <w:shd w:fill="FFFFFF" w:val="clear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shd w:fill="FFFFFF" w:val="clear"/>
          </w:rPr>
          <w:t>29</w:t>
        </w:r>
      </w:hyperlink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>ל</w:t>
      </w:r>
      <w:hyperlink r:id="rId70">
        <w:r>
          <w:rPr>
            <w:rStyle w:val="Hyperlink"/>
            <w:rFonts w:ascii="David" w:hAnsi="David" w:eastAsia="Calibri"/>
            <w:color w:val="0000FF"/>
            <w:u w:val="single"/>
            <w:shd w:fill="FFFFFF" w:val="clear"/>
            <w:rtl w:val="true"/>
          </w:rPr>
          <w:t>חוק העונשין</w:t>
        </w:r>
      </w:hyperlink>
      <w:r>
        <w:rPr>
          <w:rFonts w:eastAsia="Calibri" w:cs="David" w:ascii="David" w:hAnsi="David"/>
          <w:shd w:fill="FFFFFF" w:val="clear"/>
          <w:rtl w:val="true"/>
        </w:rPr>
        <w:t>.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>הנאשם וקטין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עמו יש לו הכרות שטחית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נכחו בשמחה משפחתית של בן דודו של הנאשם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כאשר בסמוך למקום השמחה התקיימה פעילות משטרתית יזומה כנגד ביצוע עבירות בנשק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>הנאשם והקטין עזבו את האירוע וצעדו למטע זיתים סמוך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בו הוסלק על עץ תת מקלע מאולתר וכן מחסנית מתאימה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וזאת על מנת לשאת ולהוביל מהמטע את הנשק אל מקום השמחה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>בהגיעם למטע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הוציאו השניים את הנשק מהמקום בו הוסלק הכניסוהו לתיק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והחלו להתרחק מהמקום בצוותא כאשר הנאשם נושא ומוביל בידו את התיק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>בשלב זה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משפעלו השוטרים לעצור את הנאשם והקטין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החלו השניים להימלט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כשהנאשם נושא עמו את הנשק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כאשר במהלך מנוסתו השליך את התיק עם הנשק לפח סמוך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וזה נתפס על ידי השוטרים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 xml:space="preserve">בית המשפט המחוזי קבע מתחם ענישה הנע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 xml:space="preserve">בין </w:t>
      </w:r>
      <w:r>
        <w:rPr>
          <w:rFonts w:eastAsia="Calibri" w:cs="David" w:ascii="David" w:hAnsi="David"/>
          <w:b/>
          <w:bCs/>
          <w:shd w:fill="FFFFFF" w:val="clear"/>
        </w:rPr>
        <w:t>14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ל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- </w:t>
      </w:r>
      <w:r>
        <w:rPr>
          <w:rFonts w:eastAsia="Calibri" w:cs="David" w:ascii="David" w:hAnsi="David"/>
          <w:b/>
          <w:bCs/>
          <w:shd w:fill="FFFFFF" w:val="clear"/>
        </w:rPr>
        <w:t>36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חודשי מאסר בפועל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,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 xml:space="preserve">והשית על הנאשם – כבן </w:t>
      </w:r>
      <w:r>
        <w:rPr>
          <w:rFonts w:eastAsia="Calibri" w:cs="David" w:ascii="David" w:hAnsi="David"/>
          <w:b/>
          <w:bCs/>
          <w:shd w:fill="FFFFFF" w:val="clear"/>
        </w:rPr>
        <w:t>19.5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 xml:space="preserve">שעברו נקי – </w:t>
      </w:r>
      <w:r>
        <w:rPr>
          <w:rFonts w:eastAsia="Calibri" w:cs="David" w:ascii="David" w:hAnsi="David"/>
          <w:b/>
          <w:bCs/>
          <w:shd w:fill="FFFFFF" w:val="clear"/>
        </w:rPr>
        <w:t>14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חודשי מאסר לצד עונשים נלווים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  <w:b/>
          <w:bCs/>
          <w:sz w:val="2"/>
          <w:szCs w:val="2"/>
          <w:shd w:fill="FFFFFF" w:val="clear"/>
        </w:rPr>
      </w:pPr>
      <w:r>
        <w:rPr>
          <w:rFonts w:eastAsia="Calibri" w:cs="David" w:ascii="David" w:hAnsi="David"/>
          <w:b/>
          <w:bCs/>
          <w:sz w:val="2"/>
          <w:szCs w:val="2"/>
          <w:shd w:fill="FFFFFF" w:val="clear"/>
          <w:rtl w:val="true"/>
        </w:rPr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7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61299-12-19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עזריה זרבאילוב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5.5.2021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הורשע הנאשם על יסוד הודאתו בנשיאה והובלת נשק לפי </w:t>
      </w:r>
      <w:hyperlink r:id="rId7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7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לאחר שבעת שנסע ברכבו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 והוביל בתא המטען שני 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שכל אחד מהן טעון במחסנית ובתוכה חמישה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נשא והוביל שני כדורים נוספים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הרכב נעצר על ידי המשטרה שתפסה את האקדחים והתחמושת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זה קבע מתחם </w:t>
      </w:r>
      <w:r>
        <w:rPr>
          <w:rFonts w:ascii="David" w:hAnsi="David"/>
          <w:b/>
          <w:b/>
          <w:bCs/>
          <w:rtl w:val="true"/>
        </w:rPr>
        <w:t xml:space="preserve">ענישה הנע בין </w:t>
      </w: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והשית על הנאשם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שלחובתו הרשעה קודמת בגינה ריצה עונש מאסר –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 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של הנאשם על חומרת העונש נדחה ב</w:t>
      </w:r>
      <w:hyperlink r:id="rId7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4290/21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זרביאלוב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6.12.2021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-709"/>
        <w:jc w:val="both"/>
        <w:rPr>
          <w:rFonts w:ascii="David" w:hAnsi="David" w:eastAsia="Calibri" w:cs="David"/>
          <w:sz w:val="2"/>
          <w:szCs w:val="2"/>
          <w:shd w:fill="FFFFFF" w:val="clear"/>
        </w:rPr>
      </w:pPr>
      <w:r>
        <w:rPr>
          <w:rFonts w:eastAsia="Calibri" w:cs="David" w:ascii="David" w:hAnsi="David"/>
          <w:sz w:val="2"/>
          <w:szCs w:val="2"/>
          <w:shd w:fill="FFFFFF" w:val="clear"/>
          <w:rtl w:val="true"/>
        </w:rPr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shd w:fill="FFFFFF" w:val="clear"/>
          <w:rtl w:val="true"/>
        </w:rPr>
        <w:t>ב</w:t>
      </w:r>
      <w:r>
        <w:rPr>
          <w:rFonts w:eastAsia="Calibri" w:cs="David" w:ascii="David" w:hAnsi="David"/>
          <w:shd w:fill="FFFFFF" w:val="clear"/>
          <w:rtl w:val="true"/>
        </w:rPr>
        <w:t xml:space="preserve">- </w:t>
      </w:r>
      <w:hyperlink r:id="rId75">
        <w:r>
          <w:rPr>
            <w:rStyle w:val="Hyperlink"/>
            <w:rFonts w:ascii="David" w:hAnsi="David" w:eastAsia="Calibri"/>
            <w:color w:val="0000FF"/>
            <w:u w:val="single"/>
            <w:shd w:fill="FFFFFF" w:val="clear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  <w:shd w:fill="FFFFFF" w:val="clear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u w:val="single"/>
            <w:shd w:fill="FFFFFF" w:val="clear"/>
            <w:rtl w:val="true"/>
          </w:rPr>
          <w:t>מחוזי חי</w:t>
        </w:r>
        <w:r>
          <w:rPr>
            <w:rStyle w:val="Hyperlink"/>
            <w:rFonts w:eastAsia="Calibri" w:cs="David" w:ascii="David" w:hAnsi="David"/>
            <w:color w:val="0000FF"/>
            <w:u w:val="single"/>
            <w:shd w:fill="FFFFFF" w:val="clear"/>
            <w:rtl w:val="true"/>
          </w:rPr>
          <w:t xml:space="preserve">') </w:t>
        </w:r>
        <w:r>
          <w:rPr>
            <w:rStyle w:val="Hyperlink"/>
            <w:rFonts w:eastAsia="Calibri" w:cs="David" w:ascii="David" w:hAnsi="David"/>
            <w:color w:val="0000FF"/>
            <w:u w:val="single"/>
            <w:shd w:fill="FFFFFF" w:val="clear"/>
          </w:rPr>
          <w:t>12791-05-20</w:t>
        </w:r>
      </w:hyperlink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מדינת ישראל נ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'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אל גוואברה</w:t>
      </w:r>
      <w:r>
        <w:rPr>
          <w:rFonts w:ascii="David" w:hAnsi="David" w:eastAsia="Calibri"/>
          <w:shd w:fill="FFFFFF" w:val="clear"/>
          <w:rtl w:val="true"/>
        </w:rPr>
        <w:t xml:space="preserve"> </w:t>
      </w:r>
      <w:r>
        <w:rPr>
          <w:rFonts w:eastAsia="Calibri" w:cs="David" w:ascii="David" w:hAnsi="David"/>
          <w:shd w:fill="FFFFFF" w:val="clear"/>
          <w:rtl w:val="true"/>
        </w:rPr>
        <w:t>[</w:t>
      </w:r>
      <w:r>
        <w:rPr>
          <w:rFonts w:ascii="David" w:hAnsi="David" w:eastAsia="Calibri"/>
          <w:shd w:fill="FFFFFF" w:val="clear"/>
          <w:rtl w:val="true"/>
        </w:rPr>
        <w:t>נבו</w:t>
      </w:r>
      <w:r>
        <w:rPr>
          <w:rFonts w:eastAsia="Calibri" w:cs="David" w:ascii="David" w:hAnsi="David"/>
          <w:shd w:fill="FFFFFF" w:val="clear"/>
          <w:rtl w:val="true"/>
        </w:rPr>
        <w:t>]</w:t>
      </w:r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eastAsia="Calibri" w:cs="David" w:ascii="David" w:hAnsi="David"/>
          <w:shd w:fill="FFFFFF" w:val="clear"/>
          <w:rtl w:val="true"/>
        </w:rPr>
        <w:t>(</w:t>
      </w:r>
      <w:r>
        <w:rPr>
          <w:rFonts w:eastAsia="Calibri" w:cs="David" w:ascii="David" w:hAnsi="David"/>
          <w:shd w:fill="FFFFFF" w:val="clear"/>
        </w:rPr>
        <w:t>10.5.2021</w:t>
      </w:r>
      <w:r>
        <w:rPr>
          <w:rFonts w:eastAsia="Calibri" w:cs="David" w:ascii="David" w:hAnsi="David"/>
          <w:shd w:fill="FFFFFF" w:val="clear"/>
          <w:rtl w:val="true"/>
        </w:rPr>
        <w:t xml:space="preserve">), </w:t>
      </w:r>
      <w:r>
        <w:rPr>
          <w:rFonts w:ascii="David" w:hAnsi="David" w:eastAsia="Calibri"/>
          <w:shd w:fill="FFFFFF" w:val="clear"/>
          <w:rtl w:val="true"/>
        </w:rPr>
        <w:t xml:space="preserve">הורשע נאשם על יסוד הודאתו בעבירות של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 xml:space="preserve">נשיאה והובלת נשק </w:t>
      </w:r>
      <w:r>
        <w:rPr>
          <w:rFonts w:ascii="David" w:hAnsi="David" w:eastAsia="Calibri"/>
          <w:shd w:fill="FFFFFF" w:val="clear"/>
          <w:rtl w:val="true"/>
        </w:rPr>
        <w:t xml:space="preserve">לפי </w:t>
      </w:r>
      <w:hyperlink r:id="rId76">
        <w:r>
          <w:rPr>
            <w:rStyle w:val="Hyperlink"/>
            <w:rFonts w:ascii="David" w:hAnsi="David" w:eastAsia="Calibri"/>
            <w:shd w:fill="FFFFFF" w:val="clear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shd w:fill="FFFFFF" w:val="clear"/>
          </w:rPr>
          <w:t>144</w:t>
        </w:r>
        <w:r>
          <w:rPr>
            <w:rStyle w:val="Hyperlink"/>
            <w:rFonts w:eastAsia="Calibri" w:cs="David" w:ascii="David" w:hAnsi="David"/>
            <w:shd w:fill="FFFFFF" w:val="clear"/>
            <w:rtl w:val="true"/>
          </w:rPr>
          <w:t>(</w:t>
        </w:r>
        <w:r>
          <w:rPr>
            <w:rStyle w:val="Hyperlink"/>
            <w:rFonts w:ascii="David" w:hAnsi="David" w:eastAsia="Calibri"/>
            <w:shd w:fill="FFFFFF" w:val="clear"/>
            <w:rtl w:val="true"/>
          </w:rPr>
          <w:t>ב</w:t>
        </w:r>
        <w:r>
          <w:rPr>
            <w:rStyle w:val="Hyperlink"/>
            <w:rFonts w:eastAsia="Calibri" w:cs="David" w:ascii="David" w:hAnsi="David"/>
            <w:shd w:fill="FFFFFF" w:val="clear"/>
            <w:rtl w:val="true"/>
          </w:rPr>
          <w:t>)</w:t>
        </w:r>
      </w:hyperlink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 xml:space="preserve">רישא וסיפא </w:t>
      </w:r>
      <w:r>
        <w:rPr>
          <w:rFonts w:eastAsia="Calibri" w:cs="David" w:ascii="David" w:hAnsi="David"/>
          <w:shd w:fill="FFFFFF" w:val="clear"/>
          <w:rtl w:val="true"/>
        </w:rPr>
        <w:t xml:space="preserve">+ </w:t>
      </w:r>
      <w:hyperlink r:id="rId77">
        <w:r>
          <w:rPr>
            <w:rStyle w:val="Hyperlink"/>
            <w:rFonts w:ascii="David" w:hAnsi="David" w:eastAsia="Calibri"/>
            <w:shd w:fill="FFFFFF" w:val="clear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shd w:fill="FFFFFF" w:val="clear"/>
          </w:rPr>
          <w:t>29</w:t>
        </w:r>
      </w:hyperlink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וירי מנשק חם</w:t>
      </w:r>
      <w:r>
        <w:rPr>
          <w:rFonts w:ascii="David" w:hAnsi="David" w:eastAsia="Calibri"/>
          <w:shd w:fill="FFFFFF" w:val="clear"/>
          <w:rtl w:val="true"/>
        </w:rPr>
        <w:t xml:space="preserve"> לפי </w:t>
      </w:r>
      <w:hyperlink r:id="rId78">
        <w:r>
          <w:rPr>
            <w:rStyle w:val="Hyperlink"/>
            <w:rFonts w:ascii="David" w:hAnsi="David" w:eastAsia="Calibri"/>
            <w:shd w:fill="FFFFFF" w:val="clear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shd w:fill="FFFFFF" w:val="clear"/>
          </w:rPr>
          <w:t>340</w:t>
        </w:r>
        <w:r>
          <w:rPr>
            <w:rStyle w:val="Hyperlink"/>
            <w:rFonts w:ascii="David" w:hAnsi="David" w:eastAsia="Calibri"/>
            <w:shd w:fill="FFFFFF" w:val="clear"/>
            <w:rtl w:val="true"/>
          </w:rPr>
          <w:t>א</w:t>
        </w:r>
        <w:r>
          <w:rPr>
            <w:rStyle w:val="Hyperlink"/>
            <w:rFonts w:eastAsia="Calibri" w:cs="David" w:ascii="David" w:hAnsi="David"/>
            <w:shd w:fill="FFFFFF" w:val="clear"/>
            <w:rtl w:val="true"/>
          </w:rPr>
          <w:t>(</w:t>
        </w:r>
        <w:r>
          <w:rPr>
            <w:rStyle w:val="Hyperlink"/>
            <w:rFonts w:ascii="David" w:hAnsi="David" w:eastAsia="Calibri"/>
            <w:shd w:fill="FFFFFF" w:val="clear"/>
            <w:rtl w:val="true"/>
          </w:rPr>
          <w:t>א</w:t>
        </w:r>
        <w:r>
          <w:rPr>
            <w:rStyle w:val="Hyperlink"/>
            <w:rFonts w:eastAsia="Calibri" w:cs="David" w:ascii="David" w:hAnsi="David"/>
            <w:shd w:fill="FFFFFF" w:val="clear"/>
            <w:rtl w:val="true"/>
          </w:rPr>
          <w:t>)+</w:t>
        </w:r>
      </w:hyperlink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 xml:space="preserve">סעיף </w:t>
      </w:r>
      <w:hyperlink r:id="rId79">
        <w:r>
          <w:rPr>
            <w:rStyle w:val="Hyperlink"/>
            <w:rFonts w:eastAsia="Calibri" w:cs="David" w:ascii="David" w:hAnsi="David"/>
            <w:shd w:fill="FFFFFF" w:val="clear"/>
          </w:rPr>
          <w:t>29</w:t>
        </w:r>
      </w:hyperlink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>לחוק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>הנאשם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 xml:space="preserve">כבן </w:t>
      </w:r>
      <w:r>
        <w:rPr>
          <w:rFonts w:eastAsia="Calibri" w:cs="David" w:ascii="David" w:hAnsi="David"/>
          <w:shd w:fill="FFFFFF" w:val="clear"/>
        </w:rPr>
        <w:t>20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הגיע בשעת לילה ביחד עם אחר למטע זיתים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כאשר באותה שעה נכחו במטע אנשים נוספים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>במעבה מטע הזיתים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 xml:space="preserve">כאשר בחזקת הנאשם חפץ דמוי תת מקלע מאולתר </w:t>
      </w:r>
      <w:r>
        <w:rPr>
          <w:rFonts w:eastAsia="Calibri" w:cs="David" w:ascii="David" w:hAnsi="David"/>
          <w:shd w:fill="FFFFFF" w:val="clear"/>
          <w:rtl w:val="true"/>
        </w:rPr>
        <w:t>(</w:t>
      </w:r>
      <w:r>
        <w:rPr>
          <w:rFonts w:ascii="David" w:hAnsi="David" w:eastAsia="Calibri"/>
          <w:shd w:fill="FFFFFF" w:val="clear"/>
          <w:rtl w:val="true"/>
        </w:rPr>
        <w:t>להלן</w:t>
      </w:r>
      <w:r>
        <w:rPr>
          <w:rFonts w:eastAsia="Calibri" w:cs="David" w:ascii="David" w:hAnsi="David"/>
          <w:shd w:fill="FFFFFF" w:val="clear"/>
          <w:rtl w:val="true"/>
        </w:rPr>
        <w:t xml:space="preserve">: </w:t>
      </w:r>
      <w:r>
        <w:rPr>
          <w:rFonts w:ascii="David" w:hAnsi="David" w:eastAsia="Calibri"/>
          <w:shd w:fill="FFFFFF" w:val="clear"/>
          <w:rtl w:val="true"/>
        </w:rPr>
        <w:t>הנשק</w:t>
      </w:r>
      <w:r>
        <w:rPr>
          <w:rFonts w:eastAsia="Calibri" w:cs="David" w:ascii="David" w:hAnsi="David"/>
          <w:shd w:fill="FFFFFF" w:val="clear"/>
          <w:rtl w:val="true"/>
        </w:rPr>
        <w:t xml:space="preserve">), </w:t>
      </w:r>
      <w:r>
        <w:rPr>
          <w:rFonts w:ascii="David" w:hAnsi="David" w:eastAsia="Calibri"/>
          <w:shd w:fill="FFFFFF" w:val="clear"/>
          <w:rtl w:val="true"/>
        </w:rPr>
        <w:t>בוצע ירי בנשק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 xml:space="preserve">שבמהלכו נורו לפחות </w:t>
      </w:r>
      <w:r>
        <w:rPr>
          <w:rFonts w:eastAsia="Calibri" w:cs="David" w:ascii="David" w:hAnsi="David"/>
          <w:shd w:fill="FFFFFF" w:val="clear"/>
        </w:rPr>
        <w:t>14</w:t>
      </w:r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>כדורים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>לאחר הירי יצא הנאשם ממטע הזיתים כשהוא נושא בידו את הנשק ומחסנית התואמת לנשק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בתוך שקית בד שחור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 xml:space="preserve">ובתוך כיס מעילו </w:t>
      </w:r>
      <w:r>
        <w:rPr>
          <w:rFonts w:eastAsia="Calibri" w:cs="David" w:ascii="David" w:hAnsi="David"/>
          <w:shd w:fill="FFFFFF" w:val="clear"/>
        </w:rPr>
        <w:t>3</w:t>
      </w:r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 xml:space="preserve">כדורי </w:t>
      </w:r>
      <w:r>
        <w:rPr>
          <w:rFonts w:eastAsia="Calibri" w:cs="David" w:ascii="David" w:hAnsi="David"/>
          <w:shd w:fill="FFFFFF" w:val="clear"/>
        </w:rPr>
        <w:t>9</w:t>
      </w:r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>מ</w:t>
      </w:r>
      <w:r>
        <w:rPr>
          <w:rFonts w:eastAsia="Calibri" w:cs="David" w:ascii="David" w:hAnsi="David"/>
          <w:shd w:fill="FFFFFF" w:val="clear"/>
          <w:rtl w:val="true"/>
        </w:rPr>
        <w:t>"</w:t>
      </w:r>
      <w:r>
        <w:rPr>
          <w:rFonts w:ascii="David" w:hAnsi="David" w:eastAsia="Calibri"/>
          <w:shd w:fill="FFFFFF" w:val="clear"/>
          <w:rtl w:val="true"/>
        </w:rPr>
        <w:t xml:space="preserve">מ וכסף מזומן בסך </w:t>
      </w:r>
      <w:r>
        <w:rPr>
          <w:rFonts w:eastAsia="Calibri" w:cs="David" w:ascii="David" w:hAnsi="David"/>
          <w:shd w:fill="FFFFFF" w:val="clear"/>
        </w:rPr>
        <w:t>7,510</w:t>
      </w:r>
      <w:r>
        <w:rPr>
          <w:rFonts w:eastAsia="Calibri" w:cs="David" w:ascii="David" w:hAnsi="David"/>
          <w:shd w:fill="FFFFFF" w:val="clear"/>
          <w:rtl w:val="true"/>
        </w:rPr>
        <w:t xml:space="preserve"> ₪. </w:t>
      </w:r>
      <w:r>
        <w:rPr>
          <w:rFonts w:ascii="David" w:hAnsi="David" w:eastAsia="Calibri"/>
          <w:shd w:fill="FFFFFF" w:val="clear"/>
          <w:rtl w:val="true"/>
        </w:rPr>
        <w:t>בשלב זה עצרו בלשי המשטרה את הנאשם והאחר נמלט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 xml:space="preserve">בית משפט זה קבע מתחם ענישה הנע בין  </w:t>
      </w:r>
      <w:r>
        <w:rPr>
          <w:rFonts w:eastAsia="Calibri" w:cs="David" w:ascii="David" w:hAnsi="David"/>
          <w:shd w:fill="FFFFFF" w:val="clear"/>
        </w:rPr>
        <w:t>22</w:t>
      </w:r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>ל</w:t>
      </w:r>
      <w:r>
        <w:rPr>
          <w:rFonts w:eastAsia="Calibri" w:cs="David" w:ascii="David" w:hAnsi="David"/>
          <w:shd w:fill="FFFFFF" w:val="clear"/>
          <w:rtl w:val="true"/>
        </w:rPr>
        <w:t xml:space="preserve">- </w:t>
      </w:r>
      <w:r>
        <w:rPr>
          <w:rFonts w:eastAsia="Calibri" w:cs="David" w:ascii="David" w:hAnsi="David"/>
          <w:shd w:fill="FFFFFF" w:val="clear"/>
        </w:rPr>
        <w:t>48</w:t>
      </w:r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>חודשי מאסר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לצד עונשים נלווים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והשית על הנאשם</w:t>
      </w:r>
      <w:r>
        <w:rPr>
          <w:rFonts w:eastAsia="Calibri" w:cs="David" w:ascii="David" w:hAnsi="David"/>
          <w:shd w:fill="FFFFFF" w:val="clear"/>
          <w:rtl w:val="true"/>
        </w:rPr>
        <w:t xml:space="preserve">- </w:t>
      </w:r>
      <w:r>
        <w:rPr>
          <w:rFonts w:ascii="David" w:hAnsi="David" w:eastAsia="Calibri"/>
          <w:shd w:fill="FFFFFF" w:val="clear"/>
          <w:rtl w:val="true"/>
        </w:rPr>
        <w:t>בהתחשב בגילו הצעיר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עברו הנקי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הרקע האישי שלו והמלצה חיובית של שירות המבחן בעניינו</w:t>
      </w:r>
      <w:r>
        <w:rPr>
          <w:rFonts w:eastAsia="Calibri" w:cs="David" w:ascii="David" w:hAnsi="David"/>
          <w:shd w:fill="FFFFFF" w:val="clear"/>
          <w:rtl w:val="true"/>
        </w:rPr>
        <w:t xml:space="preserve">-  </w:t>
      </w:r>
      <w:r>
        <w:rPr>
          <w:rFonts w:eastAsia="Calibri" w:cs="David" w:ascii="David" w:hAnsi="David"/>
          <w:shd w:fill="FFFFFF" w:val="clear"/>
        </w:rPr>
        <w:t>24</w:t>
      </w:r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>חודשי מאסר בפועל</w:t>
      </w:r>
      <w:r>
        <w:rPr>
          <w:rFonts w:eastAsia="Calibri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Calibri"/>
          <w:shd w:fill="FFFFFF" w:val="clear"/>
          <w:rtl w:val="true"/>
        </w:rPr>
        <w:t>לצד ענישה נלווית</w:t>
      </w:r>
      <w:r>
        <w:rPr>
          <w:rFonts w:eastAsia="Calibri" w:cs="David" w:ascii="David" w:hAnsi="David"/>
          <w:shd w:fill="FFFFFF" w:val="clear"/>
          <w:rtl w:val="true"/>
        </w:rPr>
        <w:t>.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  <w:sz w:val="4"/>
          <w:szCs w:val="4"/>
        </w:rPr>
      </w:pPr>
      <w:r>
        <w:rPr>
          <w:rFonts w:eastAsia="Calibri" w:cs="David" w:ascii="David" w:hAnsi="David"/>
          <w:sz w:val="4"/>
          <w:szCs w:val="4"/>
          <w:rtl w:val="true"/>
        </w:rPr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 xml:space="preserve">- </w:t>
      </w:r>
      <w:hyperlink r:id="rId8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מחוזי חי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22029-03-21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אבו שאח ואח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6.3.2022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נגזר דינו של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הורשע ביחד עם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על פי הודאתם </w:t>
      </w:r>
      <w:r>
        <w:rPr>
          <w:rFonts w:ascii="David" w:hAnsi="David" w:eastAsia="Calibri"/>
          <w:b/>
          <w:b/>
          <w:bCs/>
          <w:rtl w:val="true"/>
        </w:rPr>
        <w:t>בביצוע בצוותא של נשיאה והובלת נשק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hyperlink r:id="rId81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 ו</w:t>
      </w:r>
      <w:r>
        <w:rPr>
          <w:rFonts w:eastAsia="Calibri" w:cs="David" w:ascii="David" w:hAnsi="David"/>
          <w:rtl w:val="true"/>
        </w:rPr>
        <w:t xml:space="preserve">- </w:t>
      </w:r>
      <w:hyperlink r:id="rId82"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+ </w:t>
      </w:r>
      <w:r>
        <w:rPr>
          <w:rFonts w:ascii="David" w:hAnsi="David" w:eastAsia="Calibri"/>
          <w:rtl w:val="true"/>
        </w:rPr>
        <w:t xml:space="preserve">סעיף </w:t>
      </w:r>
      <w:hyperlink r:id="rId83">
        <w:r>
          <w:rPr>
            <w:rStyle w:val="Hyperlink"/>
            <w:rFonts w:eastAsia="Calibri" w:cs="David" w:ascii="David" w:hAnsi="David"/>
          </w:rPr>
          <w:t>29</w:t>
        </w:r>
      </w:hyperlink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וירי מנשק חם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סעיף </w:t>
      </w:r>
      <w:hyperlink r:id="rId84">
        <w:r>
          <w:rPr>
            <w:rStyle w:val="Hyperlink"/>
            <w:rFonts w:eastAsia="Calibri" w:cs="David" w:ascii="David" w:hAnsi="David"/>
          </w:rPr>
          <w:t>340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)(</w:t>
        </w:r>
        <w:r>
          <w:rPr>
            <w:rStyle w:val="Hyperlink"/>
            <w:rFonts w:eastAsia="Calibri" w:cs="David" w:ascii="David" w:hAnsi="David"/>
          </w:rPr>
          <w:t>1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+ </w:t>
      </w:r>
      <w:r>
        <w:rPr>
          <w:rFonts w:ascii="David" w:hAnsi="David" w:eastAsia="Calibri"/>
          <w:rtl w:val="true"/>
        </w:rPr>
        <w:t xml:space="preserve">סעיף </w:t>
      </w:r>
      <w:hyperlink r:id="rId85">
        <w:r>
          <w:rPr>
            <w:rStyle w:val="Hyperlink"/>
            <w:rFonts w:eastAsia="Calibri" w:cs="David" w:ascii="David" w:hAnsi="David"/>
          </w:rPr>
          <w:t>29</w:t>
        </w:r>
      </w:hyperlink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החזיק ברישיון באקדח חצי אוטומטי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ואילו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היה בעל עסק למכירת אלכוהול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הממוקם סמוך לגדר התוחמת את ביתו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העסק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הגיע לעסקו של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כשהוא נושא את האקדח וכן מחסנית וכדורים תואמים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אשתו של האחרון ושתי בנותיו שהו בבית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העביר את הנשק לנאשם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והאחרון יצא מבית העסק כשהוא מחזיק ונושא את הנשק טעון במחסנית ובה 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עמד מחוץ לעסק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דרך את הנשק כיוון אותו כלפי מעלה וירה באמצעותו מספר יריות באוויר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כעבור הפוגה קצרה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ירה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מספר יריות נוספות כלפי מעלה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השיב לנאשם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את נשקו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והשניים אספו מהרצפה את התרמילים שנפלו ארצה כתוצאה מהירי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</w:t>
      </w:r>
      <w:r>
        <w:rPr>
          <w:rFonts w:ascii="David" w:hAnsi="David" w:eastAsia="Calibri"/>
          <w:b/>
          <w:b/>
          <w:bCs/>
          <w:rtl w:val="true"/>
        </w:rPr>
        <w:t xml:space="preserve">קבע מתחם הנע בין </w:t>
      </w:r>
      <w:r>
        <w:rPr>
          <w:rFonts w:eastAsia="Calibri" w:cs="David" w:ascii="David" w:hAnsi="David"/>
          <w:b/>
          <w:bCs/>
        </w:rPr>
        <w:t>9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ל</w:t>
      </w:r>
      <w:r>
        <w:rPr>
          <w:rFonts w:eastAsia="Calibri" w:cs="David" w:ascii="David" w:hAnsi="David"/>
          <w:b/>
          <w:bCs/>
          <w:rtl w:val="true"/>
        </w:rPr>
        <w:t xml:space="preserve">- </w:t>
      </w:r>
      <w:r>
        <w:rPr>
          <w:rFonts w:eastAsia="Calibri" w:cs="David" w:ascii="David" w:hAnsi="David"/>
          <w:b/>
          <w:bCs/>
        </w:rPr>
        <w:t>36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והשית על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eastAsia="Calibri" w:cs="David" w:ascii="David" w:hAnsi="David"/>
          <w:b/>
          <w:bCs/>
        </w:rPr>
        <w:t>9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 מאסר לריצוי בעבודות שירות </w:t>
      </w:r>
      <w:r>
        <w:rPr>
          <w:rFonts w:ascii="David" w:hAnsi="David" w:eastAsia="Calibri"/>
          <w:rtl w:val="true"/>
        </w:rPr>
        <w:t>לצד עונשים נלווים</w:t>
      </w:r>
      <w:r>
        <w:rPr>
          <w:rFonts w:eastAsia="Calibri" w:cs="David" w:ascii="David" w:hAnsi="David"/>
          <w:rtl w:val="true"/>
          <w:lang w:val="en-IL" w:eastAsia="en-IL"/>
        </w:rPr>
        <w:t xml:space="preserve">. </w:t>
      </w:r>
      <w:r>
        <w:rPr>
          <w:rFonts w:ascii="David" w:hAnsi="David" w:eastAsia="Calibri"/>
          <w:rtl w:val="true"/>
          <w:lang w:val="en-IL" w:eastAsia="en-IL"/>
        </w:rPr>
        <w:t>יצוין</w:t>
      </w:r>
      <w:r>
        <w:rPr>
          <w:rFonts w:eastAsia="Calibri"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 w:eastAsia="Calibri"/>
          <w:rtl w:val="true"/>
          <w:lang w:val="en-IL" w:eastAsia="en-IL"/>
        </w:rPr>
        <w:t xml:space="preserve">כי במסגרת גזר הדין שניתן בעניינו של נאשם </w:t>
      </w:r>
      <w:r>
        <w:rPr>
          <w:rFonts w:eastAsia="Calibri" w:cs="David" w:ascii="David" w:hAnsi="David"/>
          <w:lang w:val="en-IL" w:eastAsia="en-IL"/>
        </w:rPr>
        <w:t>2</w:t>
      </w:r>
      <w:r>
        <w:rPr>
          <w:rFonts w:eastAsia="Calibri" w:cs="David" w:ascii="David" w:hAnsi="David"/>
          <w:rtl w:val="true"/>
          <w:lang w:val="en-IL" w:eastAsia="en-IL"/>
        </w:rPr>
        <w:t xml:space="preserve"> (</w:t>
      </w:r>
      <w:r>
        <w:rPr>
          <w:rFonts w:ascii="David" w:hAnsi="David" w:eastAsia="Calibri"/>
          <w:rtl w:val="true"/>
          <w:lang w:val="en-IL" w:eastAsia="en-IL"/>
        </w:rPr>
        <w:t xml:space="preserve">בתאריך </w:t>
      </w:r>
      <w:r>
        <w:rPr>
          <w:rFonts w:eastAsia="Calibri" w:cs="David" w:ascii="David" w:hAnsi="David"/>
          <w:lang w:val="en-IL" w:eastAsia="en-IL"/>
        </w:rPr>
        <w:t>2.6.2022</w:t>
      </w:r>
      <w:r>
        <w:rPr>
          <w:rFonts w:eastAsia="Calibri" w:cs="David" w:ascii="David" w:hAnsi="David"/>
          <w:rtl w:val="true"/>
          <w:lang w:val="en-IL" w:eastAsia="en-IL"/>
        </w:rPr>
        <w:t xml:space="preserve">), </w:t>
      </w:r>
      <w:r>
        <w:rPr>
          <w:rFonts w:ascii="David" w:hAnsi="David" w:eastAsia="Calibri"/>
          <w:rtl w:val="true"/>
          <w:lang w:val="en-IL" w:eastAsia="en-IL"/>
        </w:rPr>
        <w:t xml:space="preserve">נקבע מתחם ענישה הזהה לזה שנקבע בעניינו של נאשם </w:t>
      </w:r>
      <w:r>
        <w:rPr>
          <w:rFonts w:eastAsia="Calibri" w:cs="David" w:ascii="David" w:hAnsi="David"/>
          <w:lang w:val="en-IL" w:eastAsia="en-IL"/>
        </w:rPr>
        <w:t>1</w:t>
      </w:r>
      <w:r>
        <w:rPr>
          <w:rFonts w:eastAsia="Calibri" w:cs="David" w:ascii="David" w:hAnsi="David"/>
          <w:rtl w:val="true"/>
          <w:lang w:val="en-IL" w:eastAsia="en-IL"/>
        </w:rPr>
        <w:t xml:space="preserve"> </w:t>
      </w:r>
      <w:r>
        <w:rPr>
          <w:rFonts w:eastAsia="Calibri" w:cs="David" w:ascii="David" w:hAnsi="David"/>
          <w:b/>
          <w:bCs/>
          <w:rtl w:val="true"/>
          <w:lang w:val="en-IL" w:eastAsia="en-IL"/>
        </w:rPr>
        <w:t xml:space="preserve"> </w:t>
      </w:r>
      <w:r>
        <w:rPr>
          <w:rFonts w:ascii="David" w:hAnsi="David" w:eastAsia="Calibri"/>
          <w:b/>
          <w:b/>
          <w:bCs/>
          <w:rtl w:val="true"/>
          <w:lang w:val="en-IL" w:eastAsia="en-IL"/>
        </w:rPr>
        <w:t xml:space="preserve">והשית על נאשם </w:t>
      </w:r>
      <w:r>
        <w:rPr>
          <w:rFonts w:eastAsia="Calibri" w:cs="David" w:ascii="David" w:hAnsi="David"/>
          <w:b/>
          <w:bCs/>
          <w:lang w:val="en-IL" w:eastAsia="en-IL"/>
        </w:rPr>
        <w:t>2</w:t>
      </w:r>
      <w:r>
        <w:rPr>
          <w:rFonts w:eastAsia="Calibri" w:cs="David" w:ascii="David" w:hAnsi="David"/>
          <w:rtl w:val="true"/>
          <w:lang w:val="en-IL" w:eastAsia="en-IL"/>
        </w:rPr>
        <w:t xml:space="preserve"> - </w:t>
      </w:r>
      <w:r>
        <w:rPr>
          <w:rFonts w:ascii="David" w:hAnsi="David" w:eastAsia="Calibri"/>
          <w:rtl w:val="true"/>
        </w:rPr>
        <w:t xml:space="preserve">בן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שנסיבות חייו קשות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לחובתו הרשעה קודמת ישנה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ואשר לא סיים הליך טיפולי בו החל במסגרת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בשל מעצרו בגין תיק אחר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  <w:b/>
          <w:bCs/>
        </w:rPr>
        <w:t>14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בפועל</w:t>
      </w:r>
      <w:r>
        <w:rPr>
          <w:rFonts w:eastAsia="Calibri" w:cs="David" w:ascii="David" w:hAnsi="David"/>
          <w:b/>
          <w:bCs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לצד עונשים נלווים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זאת בין השאר בהתחשב גם בשיקולים של אחידות הענישה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before="0" w:after="160"/>
        <w:ind w:start="720" w:end="-709"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 xml:space="preserve">- </w:t>
      </w:r>
      <w:hyperlink r:id="rId86">
        <w:r>
          <w:rPr>
            <w:rStyle w:val="Hyperlink"/>
            <w:rFonts w:ascii="David" w:hAnsi="David" w:eastAsia="Calibri"/>
            <w:rtl w:val="true"/>
          </w:rPr>
          <w:t>ת</w:t>
        </w:r>
        <w:r>
          <w:rPr>
            <w:rStyle w:val="Hyperlink"/>
            <w:rFonts w:eastAsia="Calibri" w:cs="David" w:ascii="David" w:hAnsi="David"/>
            <w:rtl w:val="true"/>
          </w:rPr>
          <w:t>"</w:t>
        </w:r>
        <w:r>
          <w:rPr>
            <w:rStyle w:val="Hyperlink"/>
            <w:rFonts w:ascii="David" w:hAnsi="David" w:eastAsia="Calibri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מחוזי חי</w:t>
        </w:r>
        <w:r>
          <w:rPr>
            <w:rStyle w:val="Hyperlink"/>
            <w:rFonts w:eastAsia="Calibri" w:cs="David" w:ascii="David" w:hAnsi="David"/>
            <w:rtl w:val="true"/>
          </w:rPr>
          <w:t xml:space="preserve">') </w:t>
        </w:r>
        <w:r>
          <w:rPr>
            <w:rStyle w:val="Hyperlink"/>
            <w:rFonts w:eastAsia="Calibri" w:cs="David" w:ascii="David" w:hAnsi="David"/>
          </w:rPr>
          <w:t>46737-07-22</w:t>
        </w:r>
        <w:r>
          <w:rPr>
            <w:rStyle w:val="Hyperlink"/>
            <w:rFonts w:eastAsia="Calibri" w:cs="David" w:ascii="David" w:hAnsi="David"/>
            <w:rtl w:val="true"/>
          </w:rPr>
          <w:t xml:space="preserve"> 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עלא א דין דיאב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18.4.2023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הורשע נאשם על יסוד הודאתו בעבירה של </w:t>
      </w:r>
      <w:r>
        <w:rPr>
          <w:rFonts w:ascii="David" w:hAnsi="David" w:eastAsia="Calibri"/>
          <w:b/>
          <w:b/>
          <w:bCs/>
          <w:rtl w:val="true"/>
        </w:rPr>
        <w:t xml:space="preserve">ניסיון להחזקת נשק </w:t>
      </w:r>
      <w:r>
        <w:rPr>
          <w:rFonts w:eastAsia="Calibri" w:cs="David" w:ascii="David" w:hAnsi="David"/>
          <w:rtl w:val="true"/>
        </w:rPr>
        <w:t>(</w:t>
      </w:r>
      <w:hyperlink r:id="rId87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+ </w:t>
      </w:r>
      <w:r>
        <w:rPr>
          <w:rFonts w:ascii="David" w:hAnsi="David" w:eastAsia="Calibri"/>
          <w:rtl w:val="true"/>
        </w:rPr>
        <w:t xml:space="preserve">סעיף </w:t>
      </w:r>
      <w:hyperlink r:id="rId88">
        <w:r>
          <w:rPr>
            <w:rStyle w:val="Hyperlink"/>
            <w:rFonts w:eastAsia="Calibri" w:cs="David" w:ascii="David" w:hAnsi="David"/>
          </w:rPr>
          <w:t>25</w:t>
        </w:r>
      </w:hyperlink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ועבירה של</w:t>
      </w:r>
      <w:r>
        <w:rPr>
          <w:rFonts w:ascii="David" w:hAnsi="David" w:eastAsia="Calibri"/>
          <w:b/>
          <w:b/>
          <w:bCs/>
          <w:rtl w:val="true"/>
        </w:rPr>
        <w:t xml:space="preserve"> הפרעה לשוטר בשעת מילוי תפקידו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החזיק בתוך שקית חפץ דמוי תת מקלע מאולתר המכיל חלקים אופייניים לתת מקלע מאולתר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לא סוגל לירות כדור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בסברו כי מדובר בנשק כהגדרתו בחוק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הגיעו למקום שהותו של הנאשם שוטרים בנאשם ובחברו עומדים יחדיו כאשר השקית ובתוכה התת מקלע מונחים על הרצפה בסמוך לנאשם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משהבחין הנאשם בשוטרים תפס את השקית על תכולתה והחל לרוץ בין סמטאות הבתים בקרבת מקום כדי לברוח מהשוטרים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במסגרת מרדף של עשרות מטרים שבוצע אחריו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שעה הנאשם לדרישות השוטרים כי יעצור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ורק בתגובה לירי באוויר שביצע אחד השוטרים השליך הנאשם מידיו את השקית ובתוכה תת המקלע אל עבר חצר של אחד הבתים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המשיך בבריחה ונמלט מהמקום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</w:t>
      </w:r>
      <w:r>
        <w:rPr>
          <w:rFonts w:ascii="David" w:hAnsi="David" w:eastAsia="Calibri"/>
          <w:b/>
          <w:b/>
          <w:bCs/>
          <w:rtl w:val="true"/>
        </w:rPr>
        <w:t xml:space="preserve">מתחם ענישה הנע בין </w:t>
      </w:r>
      <w:r>
        <w:rPr>
          <w:rFonts w:eastAsia="Calibri" w:cs="David" w:ascii="David" w:hAnsi="David"/>
          <w:b/>
          <w:bCs/>
        </w:rPr>
        <w:t>16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ל</w:t>
      </w:r>
      <w:r>
        <w:rPr>
          <w:rFonts w:eastAsia="Calibri" w:cs="David" w:ascii="David" w:hAnsi="David"/>
          <w:b/>
          <w:bCs/>
          <w:rtl w:val="true"/>
        </w:rPr>
        <w:t xml:space="preserve">- </w:t>
      </w:r>
      <w:r>
        <w:rPr>
          <w:rFonts w:eastAsia="Calibri" w:cs="David" w:ascii="David" w:hAnsi="David"/>
          <w:b/>
          <w:bCs/>
        </w:rPr>
        <w:t>36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</w:t>
      </w:r>
      <w:r>
        <w:rPr>
          <w:rFonts w:ascii="David" w:hAnsi="David" w:eastAsia="Calibri"/>
          <w:rtl w:val="true"/>
        </w:rPr>
        <w:t xml:space="preserve"> בפועל בצד עונשים נלווים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ונגזרו על הנאשם – צעיר הנעדר עבר פלילי  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eastAsia="Calibri" w:cs="David" w:ascii="David" w:hAnsi="David"/>
          <w:b/>
          <w:bCs/>
        </w:rPr>
        <w:t>16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בפועל לצד ענישה נלווית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-</w:t>
      </w:r>
      <w:hyperlink r:id="rId8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מחוזי חי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1390-04-22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עזאם </w:t>
      </w:r>
      <w:r>
        <w:rPr>
          <w:rFonts w:eastAsia="Calibri" w:cs="David" w:ascii="David" w:hAnsi="David"/>
          <w:b/>
          <w:bCs/>
          <w:rtl w:val="true"/>
        </w:rPr>
        <w:t>[</w:t>
      </w:r>
      <w:r>
        <w:rPr>
          <w:rFonts w:ascii="David" w:hAnsi="David" w:eastAsia="Calibri"/>
          <w:b/>
          <w:b/>
          <w:bCs/>
          <w:rtl w:val="true"/>
        </w:rPr>
        <w:t>נבו</w:t>
      </w:r>
      <w:r>
        <w:rPr>
          <w:rFonts w:eastAsia="Calibri" w:cs="David" w:ascii="David" w:hAnsi="David"/>
          <w:b/>
          <w:bCs/>
          <w:rtl w:val="true"/>
        </w:rPr>
        <w:t>]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18.4.2023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הורשע נאשם על יסוד הודאתו </w:t>
      </w:r>
      <w:r>
        <w:rPr>
          <w:rFonts w:ascii="David" w:hAnsi="David" w:eastAsia="Calibri"/>
          <w:b/>
          <w:b/>
          <w:bCs/>
          <w:rtl w:val="true"/>
        </w:rPr>
        <w:t>בהחזקה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נשיאה והובלה של נשק ותחמושת </w:t>
      </w:r>
      <w:r>
        <w:rPr>
          <w:rFonts w:eastAsia="Calibri" w:cs="David" w:ascii="David" w:hAnsi="David"/>
          <w:rtl w:val="true"/>
        </w:rPr>
        <w:t>(</w:t>
      </w:r>
      <w:hyperlink r:id="rId90">
        <w:r>
          <w:rPr>
            <w:rStyle w:val="Hyperlink"/>
            <w:rFonts w:ascii="David" w:hAnsi="David" w:eastAsia="Calibri"/>
            <w:rtl w:val="true"/>
          </w:rPr>
          <w:t xml:space="preserve">סעיפים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 ו</w:t>
      </w:r>
      <w:r>
        <w:rPr>
          <w:rFonts w:eastAsia="Calibri" w:cs="David" w:ascii="David" w:hAnsi="David"/>
          <w:rtl w:val="true"/>
        </w:rPr>
        <w:t xml:space="preserve">- </w:t>
      </w:r>
      <w:hyperlink r:id="rId91"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הנאשם  נסע ברכבו כשהוא נושא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מחזיק ומוביל אקדח מסוג </w:t>
      </w:r>
      <w:r>
        <w:rPr>
          <w:rFonts w:eastAsia="Calibri" w:cs="David" w:ascii="David" w:hAnsi="David"/>
        </w:rPr>
        <w:t>FN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בקוטר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הטעון במחסנית ובתוכה לפחות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תואמים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וכן שקית ניילון שחורה המכילה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בהגיעו למגרש חניה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ירה הנאשם לפחות שישה כדורים באמצעות האקדח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מכן החביא הנאשם בתא נסתר מאחורי משענת המושב האחורי של רכבו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את השקית והאקדח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דרוך ועם כדור בקנה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ולצדם רעלת פנים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במהלך האירוע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בנסיבות שאינן ידועות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נפצע הנאשם בירך ימין ונזקק לטיפול רפואי וכן נגרם נזק לרכבו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קבע </w:t>
      </w:r>
      <w:r>
        <w:rPr>
          <w:rFonts w:ascii="David" w:hAnsi="David" w:eastAsia="Calibri"/>
          <w:b/>
          <w:b/>
          <w:bCs/>
          <w:rtl w:val="true"/>
        </w:rPr>
        <w:t xml:space="preserve">מתחם ענישה הנע בין </w:t>
      </w:r>
      <w:r>
        <w:rPr>
          <w:rFonts w:eastAsia="Calibri" w:cs="David" w:ascii="David" w:hAnsi="David"/>
          <w:b/>
          <w:bCs/>
        </w:rPr>
        <w:t>22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ל</w:t>
      </w:r>
      <w:r>
        <w:rPr>
          <w:rFonts w:eastAsia="Calibri" w:cs="David" w:ascii="David" w:hAnsi="David"/>
          <w:b/>
          <w:bCs/>
          <w:rtl w:val="true"/>
        </w:rPr>
        <w:t xml:space="preserve">- </w:t>
      </w:r>
      <w:r>
        <w:rPr>
          <w:rFonts w:eastAsia="Calibri" w:cs="David" w:ascii="David" w:hAnsi="David"/>
          <w:b/>
          <w:bCs/>
        </w:rPr>
        <w:t>38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והשית על הנאשם</w:t>
      </w:r>
      <w:r>
        <w:rPr>
          <w:rFonts w:eastAsia="Calibri" w:cs="David" w:ascii="David" w:hAnsi="David"/>
          <w:rtl w:val="true"/>
        </w:rPr>
        <w:t xml:space="preserve">-  </w:t>
      </w:r>
      <w:r>
        <w:rPr>
          <w:rFonts w:ascii="David" w:hAnsi="David" w:eastAsia="Calibri"/>
          <w:rtl w:val="true"/>
        </w:rPr>
        <w:t xml:space="preserve">בן </w:t>
      </w:r>
      <w:r>
        <w:rPr>
          <w:rFonts w:eastAsia="Calibri" w:cs="David" w:ascii="David" w:hAnsi="David"/>
        </w:rPr>
        <w:t>26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שלחובתו הרשעה קודמת גם היא בעבירות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וביצע את העבירה בתיק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שעה שתלו ועומד נגדו עונש מאסר מותנה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25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כן הופעל נגדו עונש מאסר מותנה בן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במצטבר לעונש שנגזר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שבסה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נדון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 w:before="0" w:after="160"/>
        <w:ind w:hanging="720" w:start="720" w:end="-709"/>
        <w:jc w:val="both"/>
        <w:rPr>
          <w:rFonts w:ascii="David" w:hAnsi="David" w:eastAsia="Calibri" w:cs="Arial"/>
          <w:sz w:val="22"/>
          <w:szCs w:val="22"/>
        </w:rPr>
      </w:pP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על מנת לשרטט כדבעי את מתחם העונש ההולם עיינתי בפסיקה רחבה נוספת העוסקת בעבירות שעניינן בנשיאת נשק שלא כדין וירי מנשק חם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כך למשל</w:t>
      </w:r>
      <w:r>
        <w:rPr>
          <w:rFonts w:eastAsia="Calibri" w:cs="David" w:ascii="David" w:hAnsi="David"/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 xml:space="preserve">- </w:t>
      </w:r>
      <w:hyperlink r:id="rId9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5702/22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הייב </w:t>
      </w:r>
      <w:r>
        <w:rPr>
          <w:rFonts w:eastAsia="Calibri" w:cs="David" w:ascii="David" w:hAnsi="David"/>
          <w:b/>
          <w:bCs/>
          <w:rtl w:val="true"/>
        </w:rPr>
        <w:t>[</w:t>
      </w:r>
      <w:r>
        <w:rPr>
          <w:rFonts w:ascii="David" w:hAnsi="David" w:eastAsia="Calibri"/>
          <w:b/>
          <w:b/>
          <w:bCs/>
          <w:rtl w:val="true"/>
        </w:rPr>
        <w:t>נבו</w:t>
      </w:r>
      <w:r>
        <w:rPr>
          <w:rFonts w:eastAsia="Calibri" w:cs="David" w:ascii="David" w:hAnsi="David"/>
          <w:b/>
          <w:bCs/>
          <w:rtl w:val="true"/>
        </w:rPr>
        <w:t>]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4.4.2023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הנאשם הורשע בביצוע עבירות של </w:t>
      </w:r>
      <w:r>
        <w:rPr>
          <w:rFonts w:ascii="David" w:hAnsi="David" w:eastAsia="Calibri"/>
          <w:b/>
          <w:b/>
          <w:bCs/>
          <w:rtl w:val="true"/>
        </w:rPr>
        <w:t xml:space="preserve">החזקת נשק </w:t>
      </w:r>
      <w:r>
        <w:rPr>
          <w:rFonts w:eastAsia="Calibri" w:cs="David" w:ascii="David" w:hAnsi="David"/>
          <w:b/>
          <w:bCs/>
          <w:rtl w:val="true"/>
        </w:rPr>
        <w:t>(</w:t>
      </w:r>
      <w:hyperlink r:id="rId93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וירי מנשק חם </w:t>
      </w:r>
      <w:r>
        <w:rPr>
          <w:rFonts w:eastAsia="Calibri" w:cs="David" w:ascii="David" w:hAnsi="David"/>
          <w:rtl w:val="true"/>
        </w:rPr>
        <w:t>(</w:t>
      </w:r>
      <w:hyperlink r:id="rId94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340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)(</w:t>
        </w:r>
        <w:r>
          <w:rPr>
            <w:rStyle w:val="Hyperlink"/>
            <w:rFonts w:eastAsia="Calibri" w:cs="David" w:ascii="David" w:hAnsi="David"/>
          </w:rPr>
          <w:t>1</w:t>
        </w:r>
        <w:r>
          <w:rPr>
            <w:rStyle w:val="Hyperlink"/>
            <w:rFonts w:eastAsia="Calibri" w:cs="David" w:ascii="David" w:hAnsi="David"/>
            <w:rtl w:val="true"/>
          </w:rPr>
          <w:t>)).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הנאשם החזיק במחסן השייך לסבתו במקלע מסוג מאג ובתחמושת מתאימה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בהיותו בגג בית אחר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ירה הנאשם באוויר בירי אוטומטי באמצעות המאג קליעים רבים מעל בתי הכפר המאוכלסים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קבע מתחם הנע בין </w:t>
      </w:r>
      <w:r>
        <w:rPr>
          <w:rFonts w:eastAsia="Calibri" w:cs="David" w:ascii="David" w:hAnsi="David"/>
          <w:b/>
          <w:bCs/>
        </w:rPr>
        <w:t>30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ל</w:t>
      </w:r>
      <w:r>
        <w:rPr>
          <w:rFonts w:eastAsia="Calibri" w:cs="David" w:ascii="David" w:hAnsi="David"/>
          <w:b/>
          <w:bCs/>
          <w:rtl w:val="true"/>
        </w:rPr>
        <w:t>-</w:t>
      </w:r>
      <w:r>
        <w:rPr>
          <w:rFonts w:eastAsia="Calibri" w:cs="David" w:ascii="David" w:hAnsi="David"/>
          <w:b/>
          <w:bCs/>
        </w:rPr>
        <w:t>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והשית על המשיב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eastAsia="Calibri" w:cs="David" w:ascii="David" w:hAnsi="David"/>
          <w:b/>
          <w:bCs/>
        </w:rPr>
        <w:t>42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עונשים נלווים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העליון דחה את ערעור הנאשם וקיבל את ערעור המדינה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באופן שעונש המאסר בפועל הועמד על </w:t>
      </w:r>
      <w:r>
        <w:rPr>
          <w:rFonts w:eastAsia="Calibri" w:cs="David" w:ascii="David" w:hAnsi="David"/>
          <w:b/>
          <w:bCs/>
        </w:rPr>
        <w:t>50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 xml:space="preserve">- </w:t>
      </w:r>
      <w:hyperlink r:id="rId9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8322/21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דחלה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13.4.2022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נדחה ערעורו של נאשם אשר הורשע לאחר ניהול הוכחות בעבירות של </w:t>
      </w:r>
      <w:r>
        <w:rPr>
          <w:rFonts w:ascii="David" w:hAnsi="David" w:eastAsia="Calibri"/>
          <w:b/>
          <w:b/>
          <w:bCs/>
          <w:rtl w:val="true"/>
        </w:rPr>
        <w:t xml:space="preserve">נשיאת נשק </w:t>
      </w:r>
      <w:r>
        <w:rPr>
          <w:rFonts w:eastAsia="Calibri" w:cs="David" w:ascii="David" w:hAnsi="David"/>
          <w:rtl w:val="true"/>
        </w:rPr>
        <w:t>(</w:t>
      </w:r>
      <w:hyperlink r:id="rId96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ירי באזור מגורים </w:t>
      </w:r>
      <w:r>
        <w:rPr>
          <w:rFonts w:eastAsia="Calibri" w:cs="David" w:ascii="David" w:hAnsi="David"/>
          <w:rtl w:val="true"/>
        </w:rPr>
        <w:t>(</w:t>
      </w:r>
      <w:hyperlink r:id="rId97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340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)(</w:t>
        </w:r>
        <w:r>
          <w:rPr>
            <w:rStyle w:val="Hyperlink"/>
            <w:rFonts w:eastAsia="Calibri" w:cs="David" w:ascii="David" w:hAnsi="David"/>
          </w:rPr>
          <w:t>1</w:t>
        </w:r>
        <w:r>
          <w:rPr>
            <w:rStyle w:val="Hyperlink"/>
            <w:rFonts w:eastAsia="Calibri" w:cs="David" w:ascii="David" w:hAnsi="David"/>
            <w:rtl w:val="true"/>
          </w:rPr>
          <w:t>))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ושיבוש מהלכי משפט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רקע סכסוך בין משפחת הנאשם לבין משפחה אחרת בכפרו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החליט הנאשם לירות בנשק סמוך לבתים בהם מתגוררים אנשים מבני משפחה זו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לשם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הצטייד הנאשם באקדח ובמחסנית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בה למצער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כשלידיו כפפות ופניו מכוסות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חם צוואר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הנאשם ביצע את הירי ונמלט מהמקום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שמע בקול השוטרים שהיו בסמוך וקראו לעברו לעצור והמשיך בריצה תוך שהוא זורק את האקדח והמחסנית שהיו ברשותו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קבע </w:t>
      </w:r>
      <w:r>
        <w:rPr>
          <w:rFonts w:ascii="David" w:hAnsi="David" w:eastAsia="Calibri"/>
          <w:b/>
          <w:b/>
          <w:bCs/>
          <w:rtl w:val="true"/>
        </w:rPr>
        <w:t xml:space="preserve">מתחם הנע בין </w:t>
      </w:r>
      <w:r>
        <w:rPr>
          <w:rFonts w:eastAsia="Calibri" w:cs="David" w:ascii="David" w:hAnsi="David"/>
          <w:b/>
          <w:bCs/>
        </w:rPr>
        <w:t>34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ל</w:t>
      </w:r>
      <w:r>
        <w:rPr>
          <w:rFonts w:eastAsia="Calibri" w:cs="David" w:ascii="David" w:hAnsi="David"/>
          <w:b/>
          <w:bCs/>
          <w:rtl w:val="true"/>
        </w:rPr>
        <w:t>-</w:t>
      </w:r>
      <w:r>
        <w:rPr>
          <w:rFonts w:eastAsia="Calibri" w:cs="David" w:ascii="David" w:hAnsi="David"/>
          <w:b/>
          <w:bCs/>
        </w:rPr>
        <w:t>54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בפועל</w:t>
      </w:r>
      <w:r>
        <w:rPr>
          <w:rFonts w:eastAsia="Calibri" w:cs="David" w:ascii="David" w:hAnsi="David"/>
          <w:b/>
          <w:bCs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והשית על המערער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eastAsia="Calibri" w:cs="David" w:ascii="David" w:hAnsi="David"/>
          <w:b/>
          <w:bCs/>
        </w:rPr>
        <w:t>36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בפועל לצד</w:t>
      </w:r>
      <w:r>
        <w:rPr>
          <w:rFonts w:ascii="David" w:hAnsi="David" w:eastAsia="Calibri"/>
          <w:rtl w:val="true"/>
        </w:rPr>
        <w:t xml:space="preserve"> עונשים נלווים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 xml:space="preserve">- </w:t>
      </w:r>
      <w:hyperlink r:id="rId9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6068/21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פקיה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19.12.2021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התקבל ערעור המדינה על קולת העונש שנגזר על 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הורשע על יסוד הודייתו בעבירות של </w:t>
      </w:r>
      <w:r>
        <w:rPr>
          <w:rFonts w:ascii="David" w:hAnsi="David" w:eastAsia="Calibri"/>
          <w:b/>
          <w:b/>
          <w:bCs/>
          <w:rtl w:val="true"/>
        </w:rPr>
        <w:t>נשיאת נשק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hyperlink r:id="rId99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וירי מנשק חם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hyperlink r:id="rId100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340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)).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הנאשם שהה בשעת ערב סמוך לאולם אירועים שבו התקיימה חתונה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מחזיק נשק ארוך בקטנוע שאתו הגיע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משהבחין בשני אנשים שהחזיקו בנשקים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הוציא הנאשם את הנשק מהקטנוע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שוחח עמם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טען את הנשק במחסנית שהייתה ברשותו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וירה מספר כדורים באוויר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קבע מתחם ענישה הנע </w:t>
      </w:r>
      <w:r>
        <w:rPr>
          <w:rFonts w:ascii="David" w:hAnsi="David" w:eastAsia="Calibri"/>
          <w:b/>
          <w:b/>
          <w:bCs/>
          <w:rtl w:val="true"/>
        </w:rPr>
        <w:t xml:space="preserve">בין </w:t>
      </w:r>
      <w:r>
        <w:rPr>
          <w:rFonts w:eastAsia="Calibri" w:cs="David" w:ascii="David" w:hAnsi="David"/>
          <w:b/>
          <w:bCs/>
        </w:rPr>
        <w:t>14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ל</w:t>
      </w:r>
      <w:r>
        <w:rPr>
          <w:rFonts w:eastAsia="Calibri" w:cs="David" w:ascii="David" w:hAnsi="David"/>
          <w:b/>
          <w:bCs/>
          <w:rtl w:val="true"/>
        </w:rPr>
        <w:t xml:space="preserve">- </w:t>
      </w:r>
      <w:r>
        <w:rPr>
          <w:rFonts w:eastAsia="Calibri" w:cs="David" w:ascii="David" w:hAnsi="David"/>
          <w:b/>
          <w:bCs/>
        </w:rPr>
        <w:t>36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והשית על הנאשם – בן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נשוי ואב לשלושה ילדים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בעל עבר פלילי מכביד שכלל עונשי מאסר ממושכים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אם כי מאז מאסרו האחרון משנת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ערך ניסיון לקיים אורח חיים נורמטיבי ואשר שירות המבחן בא בהמלצה שיקומית בעניינו – </w:t>
      </w:r>
      <w:r>
        <w:rPr>
          <w:rFonts w:eastAsia="Calibri" w:cs="David" w:ascii="David" w:hAnsi="David"/>
          <w:b/>
          <w:bCs/>
        </w:rPr>
        <w:t>14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עונשים נלווים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העליון קבע כי מבלי להידרש למתחם הענישה שנקבע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היה מקום לגזור את עונשו של הנאשם בתחתית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ובהתחשב בעברו הפלילי המכביד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והמשקל העודף שיש ליתן לאינטרס הציבורי ולשיקולי הרתעה על פני האינטרס האישי של הנאשם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 xml:space="preserve">החמיר בעונשו והעמידו על </w:t>
      </w:r>
      <w:r>
        <w:rPr>
          <w:rFonts w:eastAsia="Calibri" w:cs="David" w:ascii="David" w:hAnsi="David"/>
          <w:b/>
          <w:bCs/>
        </w:rPr>
        <w:t>25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בפועל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rtl w:val="true"/>
        </w:rPr>
        <w:t>בהדגישו כי ערכאת הערער אינה נוטה למצות את הדין</w:t>
      </w:r>
      <w:r>
        <w:rPr>
          <w:rFonts w:eastAsia="Calibri" w:cs="Arial" w:ascii="Arial" w:hAnsi="Arial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 xml:space="preserve">- </w:t>
      </w:r>
      <w:hyperlink r:id="rId10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6985/20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מטר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14.1.2021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התקבל ערעורו של 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הורשע לאחר שמיעת ראיות </w:t>
      </w:r>
      <w:r>
        <w:rPr>
          <w:rFonts w:ascii="David" w:hAnsi="David" w:eastAsia="Calibri"/>
          <w:b/>
          <w:b/>
          <w:bCs/>
          <w:rtl w:val="true"/>
        </w:rPr>
        <w:t>בעבירות של נשיאת והחזקת נשק ותחמושת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hyperlink r:id="rId102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רישא וסיפא </w:t>
      </w:r>
      <w:hyperlink r:id="rId103">
        <w:r>
          <w:rPr>
            <w:rStyle w:val="Hyperlink"/>
            <w:rFonts w:ascii="David" w:hAnsi="David" w:eastAsia="Calibri"/>
            <w:rtl w:val="true"/>
          </w:rPr>
          <w:t xml:space="preserve">וסעיף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b/>
          <w:b/>
          <w:bCs/>
          <w:rtl w:val="true"/>
        </w:rPr>
        <w:t>וירי מנשק חם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לפי </w:t>
      </w:r>
      <w:hyperlink r:id="rId104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340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)).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הנאשם ישב במושב הקדמי של רכב כשבידו תת מקלע מאולתר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דרך את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פתח את החלון וירה מספר כדורים מבעד לחלון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קבע מתחם ענישה </w:t>
      </w:r>
      <w:r>
        <w:rPr>
          <w:rFonts w:ascii="David" w:hAnsi="David" w:eastAsia="Calibri"/>
          <w:b/>
          <w:b/>
          <w:bCs/>
          <w:rtl w:val="true"/>
        </w:rPr>
        <w:t xml:space="preserve">הנע בין </w:t>
      </w:r>
      <w:r>
        <w:rPr>
          <w:rFonts w:eastAsia="Calibri" w:cs="David" w:ascii="David" w:hAnsi="David"/>
          <w:b/>
          <w:bCs/>
        </w:rPr>
        <w:t>20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ל</w:t>
      </w:r>
      <w:r>
        <w:rPr>
          <w:rFonts w:eastAsia="Calibri" w:cs="David" w:ascii="David" w:hAnsi="David"/>
          <w:b/>
          <w:bCs/>
          <w:rtl w:val="true"/>
        </w:rPr>
        <w:t xml:space="preserve">- </w:t>
      </w:r>
      <w:r>
        <w:rPr>
          <w:rFonts w:eastAsia="Calibri" w:cs="David" w:ascii="David" w:hAnsi="David"/>
          <w:b/>
          <w:bCs/>
        </w:rPr>
        <w:t>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והשית על הנאשם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שעברו נקי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לא הביע חרטה 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שיתף פעולה עם חוקריו וסירב למסור פרטים על המעורבים בביצוע העבירות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  <w:b/>
          <w:bCs/>
        </w:rPr>
        <w:t>30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בפועל</w:t>
      </w:r>
      <w:r>
        <w:rPr>
          <w:rFonts w:eastAsia="Calibri" w:cs="David" w:ascii="David" w:hAnsi="David"/>
          <w:b/>
          <w:bCs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לצד מאסרים מותנים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חזר בו מערעורו על הכרעת הדין בהמלצתו של בית המשפט העליון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הפחית את עונשו והעמידו </w:t>
      </w:r>
      <w:r>
        <w:rPr>
          <w:rFonts w:ascii="David" w:hAnsi="David" w:eastAsia="Calibri"/>
          <w:b/>
          <w:b/>
          <w:bCs/>
          <w:rtl w:val="true"/>
        </w:rPr>
        <w:t xml:space="preserve">על </w:t>
      </w:r>
      <w:r>
        <w:rPr>
          <w:rFonts w:eastAsia="Calibri" w:cs="David" w:ascii="David" w:hAnsi="David"/>
          <w:b/>
          <w:bCs/>
        </w:rPr>
        <w:t>22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בהתחשב בגילו הצעיר ובעברו הנקי של הנאשם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Calibri" w:cs="David"/>
          <w:b/>
          <w:bCs/>
          <w:sz w:val="8"/>
          <w:szCs w:val="8"/>
        </w:rPr>
      </w:pPr>
      <w:r>
        <w:rPr>
          <w:rFonts w:eastAsia="Calibri" w:cs="David" w:ascii="David" w:hAnsi="David"/>
          <w:b/>
          <w:bCs/>
          <w:sz w:val="8"/>
          <w:szCs w:val="8"/>
          <w:rtl w:val="true"/>
        </w:rPr>
      </w:r>
    </w:p>
    <w:p>
      <w:pPr>
        <w:pStyle w:val="Normal"/>
        <w:spacing w:lineRule="auto" w:line="360" w:before="0" w:after="160"/>
        <w:ind w:hanging="720" w:start="720" w:end="-709"/>
        <w:jc w:val="both"/>
        <w:rPr/>
      </w:pP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Arial" w:ascii="David" w:hAnsi="David"/>
          <w:sz w:val="22"/>
          <w:szCs w:val="22"/>
          <w:rtl w:val="true"/>
        </w:rPr>
        <w:tab/>
      </w:r>
      <w:r>
        <w:rPr>
          <w:rFonts w:ascii="David" w:hAnsi="David" w:eastAsia="Calibri"/>
          <w:rtl w:val="true"/>
        </w:rPr>
        <w:t>הנה כי כן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קשת הענישה בעבירות בנשק היא מגוונת ותלויה במשתנים רבים ובנסיבותיו הייחודיות של כל מקרה ומקרה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ובין השאר בהתחשב בסוג העבירה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הובלה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ירי בנשק חם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סוג הנשק וכמותו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הנסיבות בהן בוצע הירי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ועוד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-709"/>
        <w:jc w:val="both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rtl w:val="true"/>
        </w:rPr>
        <w:t>לעניין האופן לקביעתו של מתחם הענישה וההבחנה בין מתחם הענישה לבין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המהווה רק אחד הפרמטרים לקביעתו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ראו דבריה של כב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הש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ארבל ב </w:t>
      </w:r>
      <w:hyperlink r:id="rId10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1323/13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רך חסן</w:t>
      </w:r>
      <w:r>
        <w:rPr>
          <w:rFonts w:ascii="David" w:hAnsi="David" w:eastAsia="Calibri"/>
          <w:b/>
          <w:b/>
          <w:bCs/>
          <w:color w:val="000000"/>
          <w:shd w:fill="FFFFFF" w:val="clear"/>
          <w:rtl w:val="true"/>
        </w:rPr>
        <w:t xml:space="preserve"> נ</w:t>
      </w:r>
      <w:r>
        <w:rPr>
          <w:rFonts w:eastAsia="Calibri"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 w:eastAsia="Calibri"/>
          <w:b/>
          <w:b/>
          <w:bCs/>
          <w:color w:val="000000"/>
          <w:shd w:fill="FFFFFF" w:val="clear"/>
          <w:rtl w:val="true"/>
        </w:rPr>
        <w:t xml:space="preserve">מדינת ישראל </w:t>
      </w:r>
      <w:r>
        <w:rPr>
          <w:rFonts w:eastAsia="Calibri" w:cs="David" w:ascii="David" w:hAnsi="David"/>
          <w:b/>
          <w:bCs/>
          <w:color w:val="000000"/>
          <w:shd w:fill="FFFFFF" w:val="clear"/>
          <w:rtl w:val="true"/>
        </w:rPr>
        <w:t>[</w:t>
      </w:r>
      <w:r>
        <w:rPr>
          <w:rFonts w:ascii="David" w:hAnsi="David" w:eastAsia="Calibri"/>
          <w:b/>
          <w:b/>
          <w:bCs/>
          <w:color w:val="000000"/>
          <w:shd w:fill="FFFFFF" w:val="clear"/>
          <w:rtl w:val="true"/>
        </w:rPr>
        <w:t>נבו</w:t>
      </w:r>
      <w:r>
        <w:rPr>
          <w:rFonts w:eastAsia="Calibri" w:cs="David" w:ascii="David" w:hAnsi="David"/>
          <w:b/>
          <w:bCs/>
          <w:color w:val="000000"/>
          <w:shd w:fill="FFFFFF" w:val="clear"/>
          <w:rtl w:val="true"/>
        </w:rPr>
        <w:t>]</w:t>
      </w:r>
      <w:r>
        <w:rPr>
          <w:rFonts w:eastAsia="Calibri"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>(</w:t>
      </w:r>
      <w:r>
        <w:rPr>
          <w:rFonts w:eastAsia="Calibri" w:cs="David" w:ascii="David" w:hAnsi="David"/>
          <w:color w:val="000000"/>
          <w:shd w:fill="FFFFFF" w:val="clear"/>
        </w:rPr>
        <w:t>5.6.13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>)).</w:t>
      </w:r>
    </w:p>
    <w:p>
      <w:pPr>
        <w:pStyle w:val="Normal"/>
        <w:spacing w:lineRule="auto" w:line="360" w:before="0" w:after="160"/>
        <w:ind w:start="720" w:end="-567"/>
        <w:jc w:val="both"/>
        <w:rPr/>
      </w:pPr>
      <w:r>
        <w:rPr>
          <w:rFonts w:ascii="David" w:hAnsi="David" w:eastAsia="Calibri"/>
          <w:rtl w:val="true"/>
        </w:rPr>
        <w:t>במקרה הנדון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שבחנתי את מכלול השיקולים הנדרשים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רקע טיעוני הצדדים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ובהתחשב בנסיבות ביצוע העבירות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בערכים החברתיים שנפגעו ומידת הפגיעה בהם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כמו גם במדיניות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כמפורט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סבורני כי </w:t>
      </w:r>
      <w:r>
        <w:rPr>
          <w:rFonts w:ascii="David" w:hAnsi="David" w:eastAsia="Calibri"/>
          <w:b/>
          <w:b/>
          <w:bCs/>
          <w:rtl w:val="true"/>
        </w:rPr>
        <w:t xml:space="preserve">מתחם העונש ההולם את מעשיו של הנאשם נע בין </w:t>
      </w:r>
      <w:r>
        <w:rPr>
          <w:rFonts w:eastAsia="Calibri" w:cs="David" w:ascii="David" w:hAnsi="David"/>
          <w:b/>
          <w:bCs/>
        </w:rPr>
        <w:t>24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ל</w:t>
      </w:r>
      <w:r>
        <w:rPr>
          <w:rFonts w:eastAsia="Calibri" w:cs="David" w:ascii="David" w:hAnsi="David"/>
          <w:b/>
          <w:bCs/>
          <w:rtl w:val="true"/>
        </w:rPr>
        <w:t>-</w:t>
      </w:r>
      <w:r>
        <w:rPr>
          <w:rFonts w:eastAsia="Calibri" w:cs="David" w:ascii="David" w:hAnsi="David"/>
          <w:b/>
          <w:bCs/>
        </w:rPr>
        <w:t>42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בפועל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לצד עונשים נלווים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pacing w:before="0" w:after="160"/>
        <w:ind w:firstLine="720" w:end="-567"/>
        <w:jc w:val="both"/>
        <w:rPr>
          <w:rFonts w:ascii="David" w:hAnsi="David" w:eastAsia="Calibri" w:cs="David"/>
          <w:b/>
          <w:bCs/>
          <w:sz w:val="14"/>
          <w:szCs w:val="14"/>
          <w:u w:val="single"/>
        </w:rPr>
      </w:pPr>
      <w:r>
        <w:rPr>
          <w:rFonts w:eastAsia="Calibri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 w:before="0" w:after="160"/>
        <w:ind w:end="-567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b/>
          <w:bCs/>
          <w:rtl w:val="true"/>
        </w:rPr>
        <w:t>.</w:t>
        <w:tab/>
      </w:r>
      <w:r>
        <w:rPr>
          <w:rFonts w:ascii="David" w:hAnsi="David" w:eastAsia="Calibri"/>
          <w:b/>
          <w:b/>
          <w:bCs/>
          <w:u w:val="single"/>
          <w:rtl w:val="true"/>
        </w:rPr>
        <w:t>נסיבות שאינן קשורות בביצוע העבירה</w:t>
      </w:r>
    </w:p>
    <w:p>
      <w:pPr>
        <w:pStyle w:val="Normal"/>
        <w:spacing w:lineRule="auto" w:line="360" w:before="0" w:after="160"/>
        <w:ind w:hanging="720" w:start="720" w:end="-567"/>
        <w:jc w:val="both"/>
        <w:rPr/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כידוע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הענישה היא לעולם אינדיבידואלית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ובית המשפט ישקול גם שיקולים הנוגעים </w:t>
      </w:r>
      <w:r>
        <w:rPr>
          <w:rFonts w:ascii="David" w:hAnsi="David" w:eastAsia="Calibri"/>
          <w:b/>
          <w:b/>
          <w:bCs/>
          <w:rtl w:val="true"/>
        </w:rPr>
        <w:t>לנסיבותיו שאינן קשורות בביצוע העבירה</w:t>
      </w:r>
      <w:r>
        <w:rPr>
          <w:rFonts w:ascii="David" w:hAnsi="David" w:eastAsia="Calibri"/>
          <w:rtl w:val="true"/>
        </w:rPr>
        <w:t xml:space="preserve"> ובכלל זה גם נסיבותיו האישיות של הנאשם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-567"/>
        <w:jc w:val="both"/>
        <w:rPr/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>א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לקולה אני רואה להתחשב בהודייתו של הנאשם בהזדמנות הראשונה בעובדות כתב האישום המתוקן במסגרת הסדר הטיעון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בטרם הוחל בשמיעת הראיות בתיק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חסכה זמן שיפוטי יקר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-567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כן ייזקפו לזכותו של הנאשם האחריות שנטל למעשיו והחרטה שהביע בגינם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567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ב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כן יינתן משקל לעברו הנקי של הנאשם ולנסיבותיו האישיות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כפי שפורטו בהרחבה בתסקיר </w:t>
      </w:r>
      <w:r>
        <w:rPr>
          <w:rFonts w:ascii="David" w:hAnsi="David" w:eastAsia="Calibri"/>
          <w:rtl w:val="true"/>
        </w:rPr>
        <w:t>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מפי סניגורו וכ</w:t>
      </w:r>
      <w:r>
        <w:rPr>
          <w:rFonts w:ascii="David" w:hAnsi="David" w:eastAsia="Calibri"/>
          <w:rtl w:val="true"/>
        </w:rPr>
        <w:t>עולה מה</w:t>
      </w:r>
      <w:r>
        <w:rPr>
          <w:rFonts w:ascii="David" w:hAnsi="David" w:eastAsia="Calibri"/>
          <w:rtl w:val="true"/>
        </w:rPr>
        <w:t>ראיות הרבות שהגישה ההגנה לעונש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בקליפת אגוז ייאמר כי עסקינן בנאשם כבן </w:t>
      </w:r>
      <w:r>
        <w:rPr>
          <w:rFonts w:eastAsia="Calibri" w:cs="David" w:ascii="David" w:hAnsi="David"/>
        </w:rPr>
        <w:t>39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אב לשלושה ילדים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שהקטנה בהם נולדה במהלך מעצרו בתיק זה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עד למעורבותו בתיק זה ניהל הנאשם אורח חיים נורמטיבי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עבד לפרנסת משפחתו ושמר על רצף תעסוקתי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בעובדו כשכיר</w:t>
      </w:r>
      <w:r>
        <w:rPr>
          <w:rFonts w:ascii="David" w:hAnsi="David" w:eastAsia="Calibri"/>
          <w:rtl w:val="true"/>
        </w:rPr>
        <w:t xml:space="preserve"> משך</w:t>
      </w:r>
      <w:r>
        <w:rPr>
          <w:rFonts w:ascii="David" w:hAnsi="David" w:eastAsia="Calibri"/>
          <w:rtl w:val="true"/>
        </w:rPr>
        <w:t xml:space="preserve"> כ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שנים בתחום </w:t>
      </w:r>
      <w:r>
        <w:rPr>
          <w:rFonts w:ascii="David" w:hAnsi="David" w:eastAsia="Calibri"/>
          <w:rtl w:val="true"/>
        </w:rPr>
        <w:t>העפר ובניין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בחברת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חץ הצפון השקעות בע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"; </w:t>
      </w:r>
      <w:r>
        <w:rPr>
          <w:rFonts w:ascii="David" w:hAnsi="David" w:eastAsia="Calibri"/>
          <w:rtl w:val="true"/>
        </w:rPr>
        <w:t>זאת לשביעות</w:t>
      </w:r>
      <w:r>
        <w:rPr>
          <w:rFonts w:ascii="David" w:hAnsi="David" w:eastAsia="Calibri"/>
          <w:rtl w:val="true"/>
        </w:rPr>
        <w:t xml:space="preserve"> רצונ</w:t>
      </w:r>
      <w:r>
        <w:rPr>
          <w:rFonts w:ascii="David" w:hAnsi="David" w:eastAsia="Calibri"/>
          <w:rtl w:val="true"/>
        </w:rPr>
        <w:t>ם הרבה של מעסיקיו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כעולה ממכתבו של מנכ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 החברה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עמד על אופיו הטוב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תמיכתה של החברה באשת הנאשם וילדיהם מאז מעצרו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ועל היות האירוע מושא דיוננו חריג מאוד בחייו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ואף הודיע כי ישמח להעסיקו לאחר שחרורו ממאסר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בתנאים שפורטו במכתבו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-567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כן נתתי דעתי למצב הכלכלי הקשה אליו נקלעו הנאשם ומשפחתו על רקע מעצרו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ומשאשתו וילדיו נאלצו לעזוב את כפר מגוריהם למגורים בבית הורי האישה בבסמת טבעון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בתנאי מחיה שאינם פשוטים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כמפורט בראיות </w:t>
      </w:r>
      <w:r>
        <w:rPr>
          <w:rFonts w:ascii="David" w:hAnsi="David" w:eastAsia="Calibri"/>
          <w:rtl w:val="true"/>
        </w:rPr>
        <w:t>לעונש</w:t>
      </w:r>
      <w:r>
        <w:rPr>
          <w:rFonts w:ascii="David" w:hAnsi="David" w:eastAsia="Calibri"/>
          <w:rtl w:val="true"/>
        </w:rPr>
        <w:t xml:space="preserve"> שהוגשו על ידי ההנה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המכתב מגורמי הרווחה שעיקר תוכנו הובא לעיל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ועוד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מדברי אביו ואחיו ניתן ללמוד על ההשלכות הקשות של הסכסוך כמו גם העבירות שביצע הנאשם על המשפחה המורחבת כולה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eastAsia="Calibri" w:cs="David" w:ascii="David" w:hAnsi="David"/>
          <w:highlight w:val="cyan"/>
          <w:rtl w:val="true"/>
        </w:rPr>
        <w:t xml:space="preserve">  </w:t>
      </w:r>
    </w:p>
    <w:p>
      <w:pPr>
        <w:pStyle w:val="Normal"/>
        <w:spacing w:lineRule="auto" w:line="360" w:before="0" w:after="160"/>
        <w:ind w:start="720" w:end="-567"/>
        <w:jc w:val="both"/>
        <w:rPr/>
      </w:pPr>
      <w:r>
        <w:rPr>
          <w:rFonts w:ascii="David" w:hAnsi="David" w:eastAsia="Calibri"/>
          <w:rtl w:val="true"/>
        </w:rPr>
        <w:t>עוד יילקח בחשבון מצבו הבריאותי של הנאשם שהינו תוצאה של האלימות הקשה ביותר שהופנתה כלפיו במהלך האירוע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כמפורט בעובדות כתב האישום המתוקן וכן בכתב האישום המתוקן שהוגש נגד תוקפיו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לנזקים שנגרמו לו בגינם איבד הכרתו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אושפז למשך כחודש ימים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במהלכו עבר התערבות כירורגית וכי עקב אפילפסיה ממנה הוא סובל מאז האירוע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חווה התקפי פרכוסים במהלך מעצרו</w:t>
      </w:r>
      <w:r>
        <w:rPr>
          <w:rFonts w:eastAsia="Calibri" w:cs="David" w:ascii="David" w:hAnsi="David"/>
          <w:rtl w:val="true"/>
        </w:rPr>
        <w:t>. (</w:t>
      </w:r>
      <w:r>
        <w:rPr>
          <w:rFonts w:ascii="David" w:hAnsi="David" w:eastAsia="Calibri"/>
          <w:rtl w:val="true"/>
        </w:rPr>
        <w:t>כמפורט במסמכים הרפואיים נ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מדברי הסנגור עולה כי הנאשם מקבל במסגרת 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 טיפול תרופתי</w:t>
      </w:r>
      <w:r>
        <w:rPr>
          <w:rFonts w:ascii="David" w:hAnsi="David" w:eastAsia="Calibri"/>
          <w:rtl w:val="true"/>
        </w:rPr>
        <w:t xml:space="preserve"> מתאים</w:t>
      </w:r>
      <w:r>
        <w:rPr>
          <w:rFonts w:ascii="David" w:hAnsi="David" w:eastAsia="Calibri"/>
          <w:rtl w:val="true"/>
        </w:rPr>
        <w:t xml:space="preserve"> לפרכוסים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זוהי מנת חלקו בעקבות האירוע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נתתי דעתי לנכתב בתסקיר נפגע העבירה</w:t>
      </w:r>
      <w:r>
        <w:rPr>
          <w:rFonts w:ascii="David" w:hAnsi="David" w:eastAsia="Calibri"/>
          <w:rtl w:val="true"/>
        </w:rPr>
        <w:t xml:space="preserve"> בעניינו של הנאשם</w:t>
      </w:r>
      <w:r>
        <w:rPr>
          <w:rFonts w:ascii="David" w:hAnsi="David" w:eastAsia="Calibri"/>
          <w:rtl w:val="true"/>
        </w:rPr>
        <w:t xml:space="preserve"> שהוגש לעיוני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567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ג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תובא בחשבון תקופת מעצרו של הנאשם בתיק זה מיום </w:t>
      </w:r>
      <w:r>
        <w:rPr>
          <w:rFonts w:eastAsia="Calibri" w:cs="David" w:ascii="David" w:hAnsi="David"/>
        </w:rPr>
        <w:t>30.9.2023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ועד לתום ההליכים בתיק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והעובדה הידועה כי תנאי מעצר קשים הם מתנאי מאסר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567"/>
        <w:jc w:val="both"/>
        <w:rPr/>
      </w:pPr>
      <w:r>
        <w:rPr>
          <w:rFonts w:ascii="David" w:hAnsi="David" w:eastAsia="Calibri"/>
          <w:rtl w:val="true"/>
        </w:rPr>
        <w:t>כן יינתן משקל לקושי שיגרם לנאשם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זהו לו מאסרו הראשון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</w:t>
      </w:r>
      <w:r>
        <w:rPr>
          <w:rFonts w:ascii="David" w:hAnsi="David" w:eastAsia="Calibri"/>
          <w:rtl w:val="true"/>
        </w:rPr>
        <w:t xml:space="preserve"> לאשת הנאשם וילדיו הקטנים משליחתו לריצוי עונש מאסר מאחורי סורג ובריח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ד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לא נעלם מעיני כי שירות המבחן אשר התרשם מהאחריות שהנאשם נוטל למעשיו ומהתובנות אליהן הגיע בקשר לעבירות שביצע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העובדה כי מעשיו הביאו להסלמה של הסכסוך בין המשפחות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התרשם שירות המבחן מרצונו של הנאשם לעבור טיפול בתחום האלימות במשפחה ונוכח גורמי הסיכוי הנזקפים לזכותו העריך את מסוכנותו להישנות עבירות דומות </w:t>
      </w:r>
      <w:r>
        <w:rPr>
          <w:rFonts w:ascii="David" w:hAnsi="David" w:eastAsia="Calibri"/>
          <w:b/>
          <w:b/>
          <w:bCs/>
          <w:rtl w:val="true"/>
        </w:rPr>
        <w:t>בעתיד כבינונית עד נמוכה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ואולם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רקע התרשמות השירות מעיוותי חשיבה בהם מחזיק הנאשם בקשר לשימוש בנשק וכן לשמירה על כבוד המשפחה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ונוכח קשייו למצוא פתרונות אדפטיביים בהיותו מצוי במצוקה רגשית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ציין כי אם לא ישולב הנאשם בטיפול במסגרת מאסרו </w:t>
      </w:r>
      <w:r>
        <w:rPr>
          <w:rFonts w:ascii="David" w:hAnsi="David" w:eastAsia="Calibri"/>
          <w:b/>
          <w:b/>
          <w:bCs/>
          <w:rtl w:val="true"/>
        </w:rPr>
        <w:t>סיכון זה עלול לעלות משמעותית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b/>
          <w:b/>
          <w:bCs/>
          <w:rtl w:val="true"/>
        </w:rPr>
        <w:t>ה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rtl w:val="true"/>
        </w:rPr>
        <w:t>בנסיבות העניין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סבורני כי שיקולי הרתעת היחיד והרבים וההגנה על שלום הציבור וביטחונו מחייבים להטיל על הנאשם עונש מאסר משמעותי מאחורי סורג ובריח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איני רואה למצות את הדין עם הנאשם ועונשו ייגזר בקרבת הרף התחתון של המתחם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זאת נוכח מכלול השיקולים לקולה העומדים לזכותו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כמפורט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ועל מנת לעודד אותו עבור הליך טיפולי לשם שיקומו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before="0" w:after="160"/>
        <w:ind w:start="720" w:end="-709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before="0" w:after="160"/>
        <w:ind w:firstLine="720" w:end="-567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סוף דבר</w:t>
      </w:r>
    </w:p>
    <w:p>
      <w:pPr>
        <w:pStyle w:val="Normal"/>
        <w:spacing w:before="0" w:after="160"/>
        <w:ind w:firstLine="720" w:end="-567"/>
        <w:jc w:val="both"/>
        <w:rPr>
          <w:rFonts w:ascii="David" w:hAnsi="David" w:eastAsia="Calibri" w:cs="David"/>
          <w:b/>
          <w:bCs/>
          <w:sz w:val="10"/>
          <w:szCs w:val="10"/>
          <w:u w:val="single"/>
        </w:rPr>
      </w:pPr>
      <w:r>
        <w:rPr>
          <w:rFonts w:eastAsia="Calibri"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spacing w:lineRule="auto" w:line="360" w:before="0" w:after="160"/>
        <w:ind w:end="-567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b/>
          <w:b/>
          <w:bCs/>
          <w:rtl w:val="true"/>
        </w:rPr>
        <w:t>לאור המקובץ לעיל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הנני גוזר על הנאשם את העונשים הבאים</w:t>
      </w:r>
      <w:r>
        <w:rPr>
          <w:rFonts w:eastAsia="Calibri"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 w:before="0" w:after="160"/>
        <w:ind w:end="-567"/>
        <w:jc w:val="both"/>
        <w:rPr>
          <w:rFonts w:ascii="David" w:hAnsi="David" w:eastAsia="Calibri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</w:t>
      </w: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>א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eastAsia="Calibri" w:cs="David" w:ascii="David" w:hAnsi="David"/>
          <w:b/>
          <w:bCs/>
        </w:rPr>
        <w:t>26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בניכוי תקופת מעצרו בתיק זה החל מיום </w:t>
      </w:r>
      <w:r>
        <w:rPr>
          <w:rFonts w:eastAsia="Calibri" w:cs="David" w:ascii="David" w:hAnsi="David"/>
        </w:rPr>
        <w:t>30.9.2023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ועד היום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-567"/>
        <w:jc w:val="both"/>
        <w:rPr>
          <w:rFonts w:ascii="David" w:hAnsi="David" w:eastAsia="Calibri" w:cs="David"/>
          <w:b/>
          <w:bCs/>
          <w:sz w:val="4"/>
          <w:szCs w:val="4"/>
        </w:rPr>
      </w:pPr>
      <w:r>
        <w:rPr>
          <w:rFonts w:eastAsia="Calibri" w:cs="David" w:ascii="David" w:hAnsi="David"/>
          <w:b/>
          <w:bCs/>
          <w:sz w:val="4"/>
          <w:szCs w:val="4"/>
          <w:rtl w:val="true"/>
        </w:rPr>
      </w:r>
    </w:p>
    <w:p>
      <w:pPr>
        <w:pStyle w:val="Normal"/>
        <w:spacing w:lineRule="auto" w:line="360" w:before="0" w:after="160"/>
        <w:ind w:start="720" w:end="-567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ב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מאסר על תנאי למשך </w:t>
      </w:r>
      <w:r>
        <w:rPr>
          <w:rFonts w:eastAsia="Calibri" w:cs="David" w:ascii="David" w:hAnsi="David"/>
          <w:b/>
          <w:bCs/>
        </w:rPr>
        <w:t>12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חודשים</w:t>
      </w:r>
      <w:r>
        <w:rPr>
          <w:rFonts w:ascii="David" w:hAnsi="David" w:eastAsia="Calibri"/>
          <w:rtl w:val="true"/>
        </w:rPr>
        <w:t xml:space="preserve"> שהנאשם לא יישא בו זולת אם יעבור בתוך שלוש שנים מיום שחרורו כל עבירת נשק מסוג פשע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567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 xml:space="preserve">מאסר על תנאי למשך </w:t>
      </w:r>
      <w:r>
        <w:rPr>
          <w:rFonts w:eastAsia="Calibri" w:cs="David" w:ascii="David" w:hAnsi="David"/>
          <w:b/>
          <w:bCs/>
        </w:rPr>
        <w:t>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חודשים </w:t>
      </w:r>
      <w:r>
        <w:rPr>
          <w:rFonts w:ascii="David" w:hAnsi="David" w:eastAsia="Calibri"/>
          <w:rtl w:val="true"/>
        </w:rPr>
        <w:t>שהנאשם לא יישא בו זולת אם יעבור בתוך שלוש שנים מיום שחרורו כל עברת נשק מסוג עוון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567"/>
        <w:jc w:val="both"/>
        <w:rPr>
          <w:rFonts w:ascii="David" w:hAnsi="David" w:eastAsia="Calibri" w:cs="David"/>
          <w:sz w:val="8"/>
          <w:szCs w:val="8"/>
        </w:rPr>
      </w:pPr>
      <w:r>
        <w:rPr>
          <w:rFonts w:eastAsia="Calibri"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 w:before="0" w:after="160"/>
        <w:ind w:hanging="720" w:start="720" w:end="-567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בנסיבות</w:t>
      </w:r>
      <w:r>
        <w:rPr>
          <w:rFonts w:ascii="David" w:hAnsi="David" w:eastAsia="Calibri"/>
          <w:rtl w:val="true"/>
        </w:rPr>
        <w:t xml:space="preserve"> המקרה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בהינתן האירועים שהתרחשו לפני הירי ולאחריו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מצאתי להשית על הנאשם פיצוי לטובת המתלוננים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מנת להגשים את עקרון ההלימה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ולשם הרתעת היחיד והרבים כאחד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מצאתי להשית על הנאשם ענישה בעלת ביטוי כלכלי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בדמות </w:t>
      </w:r>
      <w:r>
        <w:rPr>
          <w:rFonts w:ascii="David" w:hAnsi="David" w:eastAsia="Calibri"/>
          <w:b/>
          <w:b/>
          <w:bCs/>
          <w:rtl w:val="true"/>
        </w:rPr>
        <w:t xml:space="preserve">קנס בסך </w:t>
      </w:r>
      <w:r>
        <w:rPr>
          <w:rFonts w:eastAsia="Calibri" w:cs="David" w:ascii="David" w:hAnsi="David"/>
          <w:b/>
          <w:bCs/>
        </w:rPr>
        <w:t>3,000</w:t>
      </w:r>
      <w:r>
        <w:rPr>
          <w:rFonts w:eastAsia="Calibri" w:cs="David" w:ascii="David" w:hAnsi="David"/>
          <w:b/>
          <w:bCs/>
          <w:rtl w:val="true"/>
        </w:rPr>
        <w:t xml:space="preserve"> ₪,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אשר ישולם ב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תשלומים שווים החל מיום </w:t>
      </w:r>
      <w:r>
        <w:rPr>
          <w:rFonts w:eastAsia="Calibri" w:cs="David" w:ascii="David" w:hAnsi="David"/>
        </w:rPr>
        <w:t>1.12.2024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ובכל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לחודש שלאחריו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before="0" w:after="160"/>
        <w:ind w:hanging="720" w:start="720" w:end="-567"/>
        <w:jc w:val="both"/>
        <w:rPr>
          <w:rFonts w:ascii="David" w:hAnsi="David" w:eastAsia="Calibri" w:cs="David"/>
          <w:highlight w:val="yellow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eastAsia="Calibri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hanging="720" w:start="720" w:end="-567"/>
        <w:jc w:val="both"/>
        <w:rPr/>
      </w:pPr>
      <w:r>
        <w:rPr>
          <w:rFonts w:eastAsia="Calibri" w:cs="David" w:ascii="David" w:hAnsi="David"/>
        </w:rPr>
        <w:t>23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בשולי הדברים ייאמר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מבלי לפגוע בנהלי 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אם יבקש הנאשם לעבור הליך טיפולי בבית הסוהר לצורך שיקומו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מומלץ כי 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 יבדוק אפשרות זו בנפש חפצה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480" w:before="0" w:after="160"/>
        <w:ind w:start="720" w:end="-567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480" w:before="0" w:after="160"/>
        <w:ind w:start="720" w:end="-567"/>
        <w:jc w:val="both"/>
        <w:rPr/>
      </w:pPr>
      <w:r>
        <w:rPr>
          <w:rFonts w:eastAsia="Calibri"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David" w:hAnsi="David" w:eastAsia="Calibri"/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rFonts w:eastAsia="Calibri" w:cs="David" w:ascii="David" w:hAnsi="David"/>
          <w:b/>
          <w:bCs/>
          <w:u w:val="single"/>
        </w:rPr>
        <w:t>45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יום מהיום</w:t>
      </w:r>
      <w:r>
        <w:rPr>
          <w:rFonts w:eastAsia="Calibri" w:cs="David" w:ascii="David" w:hAnsi="David"/>
          <w:b/>
          <w:bCs/>
          <w:u w:val="single"/>
          <w:rtl w:val="true"/>
        </w:rPr>
        <w:t>.</w:t>
      </w:r>
    </w:p>
    <w:p>
      <w:pPr>
        <w:pStyle w:val="Normal"/>
        <w:spacing w:before="0" w:after="160"/>
        <w:ind w:end="-567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eastAsia="Calibri"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eastAsia="Calibri" w:cs="David" w:ascii="David" w:hAnsi="David"/>
          <w:b/>
          <w:bCs/>
          <w:color w:val="FFFFFF"/>
          <w:sz w:val="2"/>
          <w:szCs w:val="2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 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הצדדים והנאשם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סארי 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07"/>
      <w:footerReference w:type="default" r:id="rId108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עובדות כתב האישום המתןקןDavid">
    <w:altName w:val="Times New Roman"/>
    <w:charset w:val="00" w:characterSet="windows-1252"/>
    <w:family w:val="roman"/>
    <w:pitch w:val="default"/>
  </w:font>
  <w:font w:name="Arial TUR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52223-10-23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תיסיר קוזאלי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" TargetMode="External"/><Relationship Id="rId6" Type="http://schemas.openxmlformats.org/officeDocument/2006/relationships/hyperlink" Target="http://www.nevo.co.il/law/70301/40c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/340.a.b.1" TargetMode="External"/><Relationship Id="rId12" Type="http://schemas.openxmlformats.org/officeDocument/2006/relationships/hyperlink" Target="http://www.nevo.co.il/law/70301/340a" TargetMode="External"/><Relationship Id="rId13" Type="http://schemas.openxmlformats.org/officeDocument/2006/relationships/hyperlink" Target="http://www.nevo.co.il/law/70301/340a.a" TargetMode="External"/><Relationship Id="rId14" Type="http://schemas.openxmlformats.org/officeDocument/2006/relationships/hyperlink" Target="http://www.nevo.co.il/law/70301/340a.b.1" TargetMode="External"/><Relationship Id="rId15" Type="http://schemas.openxmlformats.org/officeDocument/2006/relationships/hyperlink" Target="http://www.nevo.co.il/law/70301/340a.b.2" TargetMode="External"/><Relationship Id="rId16" Type="http://schemas.openxmlformats.org/officeDocument/2006/relationships/hyperlink" Target="http://www.nevo.co.il/law/70301/40ja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40a.b.1" TargetMode="External"/><Relationship Id="rId20" Type="http://schemas.openxmlformats.org/officeDocument/2006/relationships/hyperlink" Target="http://www.nevo.co.il/law/70301/192" TargetMode="External"/><Relationship Id="rId21" Type="http://schemas.openxmlformats.org/officeDocument/2006/relationships/hyperlink" Target="http://www.nevo.co.il/case/30128855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0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c" TargetMode="External"/><Relationship Id="rId26" Type="http://schemas.openxmlformats.org/officeDocument/2006/relationships/hyperlink" Target="http://www.nevo.co.il/law/70301/40i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ja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29867910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25824863" TargetMode="External"/><Relationship Id="rId33" Type="http://schemas.openxmlformats.org/officeDocument/2006/relationships/hyperlink" Target="http://www.nevo.co.il/case/27734980" TargetMode="External"/><Relationship Id="rId34" Type="http://schemas.openxmlformats.org/officeDocument/2006/relationships/hyperlink" Target="http://www.nevo.co.il/case/20291305" TargetMode="External"/><Relationship Id="rId35" Type="http://schemas.openxmlformats.org/officeDocument/2006/relationships/hyperlink" Target="http://www.nevo.co.il/case/23509035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144.b" TargetMode="External"/><Relationship Id="rId38" Type="http://schemas.openxmlformats.org/officeDocument/2006/relationships/hyperlink" Target="http://www.nevo.co.il/law/70301/144.b" TargetMode="External"/><Relationship Id="rId39" Type="http://schemas.openxmlformats.org/officeDocument/2006/relationships/hyperlink" Target="http://www.nevo.co.il/law/70301/340a.b.1" TargetMode="External"/><Relationship Id="rId40" Type="http://schemas.openxmlformats.org/officeDocument/2006/relationships/hyperlink" Target="http://www.nevo.co.il/law/70301/192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27404359" TargetMode="External"/><Relationship Id="rId43" Type="http://schemas.openxmlformats.org/officeDocument/2006/relationships/hyperlink" Target="http://www.nevo.co.il/case/29524767" TargetMode="External"/><Relationship Id="rId44" Type="http://schemas.openxmlformats.org/officeDocument/2006/relationships/hyperlink" Target="http://www.nevo.co.il/law/70301/144.a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144.a" TargetMode="External"/><Relationship Id="rId47" Type="http://schemas.openxmlformats.org/officeDocument/2006/relationships/hyperlink" Target="http://www.nevo.co.il/law/70301/340a.b.1" TargetMode="External"/><Relationship Id="rId48" Type="http://schemas.openxmlformats.org/officeDocument/2006/relationships/hyperlink" Target="http://www.nevo.co.il/case/29604137" TargetMode="External"/><Relationship Id="rId49" Type="http://schemas.openxmlformats.org/officeDocument/2006/relationships/hyperlink" Target="http://www.nevo.co.il/law/70301/144.b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340a.b.1.;340a.b.2" TargetMode="External"/><Relationship Id="rId52" Type="http://schemas.openxmlformats.org/officeDocument/2006/relationships/hyperlink" Target="http://www.nevo.co.il/case/27721185" TargetMode="External"/><Relationship Id="rId53" Type="http://schemas.openxmlformats.org/officeDocument/2006/relationships/hyperlink" Target="http://www.nevo.co.il/law/70301/144.a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case/22746666" TargetMode="External"/><Relationship Id="rId56" Type="http://schemas.openxmlformats.org/officeDocument/2006/relationships/hyperlink" Target="http://www.nevo.co.il/law/70301/144.b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29973232" TargetMode="External"/><Relationship Id="rId59" Type="http://schemas.openxmlformats.org/officeDocument/2006/relationships/hyperlink" Target="http://www.nevo.co.il/law/70301/144.a" TargetMode="External"/><Relationship Id="rId60" Type="http://schemas.openxmlformats.org/officeDocument/2006/relationships/hyperlink" Target="http://www.nevo.co.il/law/70301/144.b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340a" TargetMode="External"/><Relationship Id="rId63" Type="http://schemas.openxmlformats.org/officeDocument/2006/relationships/hyperlink" Target="http://www.nevo.co.il/case/24308349" TargetMode="External"/><Relationship Id="rId64" Type="http://schemas.openxmlformats.org/officeDocument/2006/relationships/hyperlink" Target="http://www.nevo.co.il/law/70301/144.a" TargetMode="External"/><Relationship Id="rId65" Type="http://schemas.openxmlformats.org/officeDocument/2006/relationships/hyperlink" Target="http://www.nevo.co.il/law/70301/29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case/25617319" TargetMode="External"/><Relationship Id="rId68" Type="http://schemas.openxmlformats.org/officeDocument/2006/relationships/hyperlink" Target="http://www.nevo.co.il/law/70301/144.b" TargetMode="External"/><Relationship Id="rId69" Type="http://schemas.openxmlformats.org/officeDocument/2006/relationships/hyperlink" Target="http://www.nevo.co.il/law/70301/29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case/26304344" TargetMode="External"/><Relationship Id="rId72" Type="http://schemas.openxmlformats.org/officeDocument/2006/relationships/hyperlink" Target="http://www.nevo.co.il/law/70301/144.b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case/27716369" TargetMode="External"/><Relationship Id="rId75" Type="http://schemas.openxmlformats.org/officeDocument/2006/relationships/hyperlink" Target="http://www.nevo.co.il/case/26648598" TargetMode="External"/><Relationship Id="rId76" Type="http://schemas.openxmlformats.org/officeDocument/2006/relationships/hyperlink" Target="http://www.nevo.co.il/law/70301/144.b" TargetMode="External"/><Relationship Id="rId77" Type="http://schemas.openxmlformats.org/officeDocument/2006/relationships/hyperlink" Target="http://www.nevo.co.il/law/70301/29" TargetMode="External"/><Relationship Id="rId78" Type="http://schemas.openxmlformats.org/officeDocument/2006/relationships/hyperlink" Target="http://www.nevo.co.il/law/70301/340a.a" TargetMode="External"/><Relationship Id="rId79" Type="http://schemas.openxmlformats.org/officeDocument/2006/relationships/hyperlink" Target="http://www.nevo.co.il/law/70301/29" TargetMode="External"/><Relationship Id="rId80" Type="http://schemas.openxmlformats.org/officeDocument/2006/relationships/hyperlink" Target="http://www.nevo.co.il/case/27462558" TargetMode="External"/><Relationship Id="rId81" Type="http://schemas.openxmlformats.org/officeDocument/2006/relationships/hyperlink" Target="http://www.nevo.co.il/law/70301/144.a" TargetMode="External"/><Relationship Id="rId82" Type="http://schemas.openxmlformats.org/officeDocument/2006/relationships/hyperlink" Target="http://www.nevo.co.il/law/70301/144.b" TargetMode="External"/><Relationship Id="rId83" Type="http://schemas.openxmlformats.org/officeDocument/2006/relationships/hyperlink" Target="http://www.nevo.co.il/law/70301/29" TargetMode="External"/><Relationship Id="rId84" Type="http://schemas.openxmlformats.org/officeDocument/2006/relationships/hyperlink" Target="http://www.nevo.co.il/law/70301/340a.b.1" TargetMode="External"/><Relationship Id="rId85" Type="http://schemas.openxmlformats.org/officeDocument/2006/relationships/hyperlink" Target="http://www.nevo.co.il/law/70301/29" TargetMode="External"/><Relationship Id="rId86" Type="http://schemas.openxmlformats.org/officeDocument/2006/relationships/hyperlink" Target="http://www.nevo.co.il/case/30342661" TargetMode="External"/><Relationship Id="rId87" Type="http://schemas.openxmlformats.org/officeDocument/2006/relationships/hyperlink" Target="http://www.nevo.co.il/law/70301/144.a" TargetMode="External"/><Relationship Id="rId88" Type="http://schemas.openxmlformats.org/officeDocument/2006/relationships/hyperlink" Target="http://www.nevo.co.il/law/70301/25" TargetMode="External"/><Relationship Id="rId89" Type="http://schemas.openxmlformats.org/officeDocument/2006/relationships/hyperlink" Target="http://www.nevo.co.il/case/28450598" TargetMode="External"/><Relationship Id="rId90" Type="http://schemas.openxmlformats.org/officeDocument/2006/relationships/hyperlink" Target="http://www.nevo.co.il/law/70301/144.a" TargetMode="External"/><Relationship Id="rId91" Type="http://schemas.openxmlformats.org/officeDocument/2006/relationships/hyperlink" Target="http://www.nevo.co.il/law/70301/144.b" TargetMode="External"/><Relationship Id="rId92" Type="http://schemas.openxmlformats.org/officeDocument/2006/relationships/hyperlink" Target="http://www.nevo.co.il/case/28899069" TargetMode="External"/><Relationship Id="rId93" Type="http://schemas.openxmlformats.org/officeDocument/2006/relationships/hyperlink" Target="http://www.nevo.co.il/law/70301/144.a" TargetMode="External"/><Relationship Id="rId94" Type="http://schemas.openxmlformats.org/officeDocument/2006/relationships/hyperlink" Target="http://www.nevo.co.il/law/70301/340a.b.1" TargetMode="External"/><Relationship Id="rId95" Type="http://schemas.openxmlformats.org/officeDocument/2006/relationships/hyperlink" Target="http://www.nevo.co.il/case/28152125" TargetMode="External"/><Relationship Id="rId96" Type="http://schemas.openxmlformats.org/officeDocument/2006/relationships/hyperlink" Target="http://www.nevo.co.il/law/70301/144.b" TargetMode="External"/><Relationship Id="rId97" Type="http://schemas.openxmlformats.org/officeDocument/2006/relationships/hyperlink" Target="http://www.nevo.co.il/law/70301/340.a.b.1" TargetMode="External"/><Relationship Id="rId98" Type="http://schemas.openxmlformats.org/officeDocument/2006/relationships/hyperlink" Target="http://www.nevo.co.il/case/27915710" TargetMode="External"/><Relationship Id="rId99" Type="http://schemas.openxmlformats.org/officeDocument/2006/relationships/hyperlink" Target="http://www.nevo.co.il/law/70301/144.b" TargetMode="External"/><Relationship Id="rId100" Type="http://schemas.openxmlformats.org/officeDocument/2006/relationships/hyperlink" Target="http://www.nevo.co.il/law/70301/340a.a" TargetMode="External"/><Relationship Id="rId101" Type="http://schemas.openxmlformats.org/officeDocument/2006/relationships/hyperlink" Target="http://www.nevo.co.il/case/27063216" TargetMode="External"/><Relationship Id="rId102" Type="http://schemas.openxmlformats.org/officeDocument/2006/relationships/hyperlink" Target="http://www.nevo.co.il/law/70301/144.a" TargetMode="External"/><Relationship Id="rId103" Type="http://schemas.openxmlformats.org/officeDocument/2006/relationships/hyperlink" Target="http://www.nevo.co.il/law/70301/144.b" TargetMode="External"/><Relationship Id="rId104" Type="http://schemas.openxmlformats.org/officeDocument/2006/relationships/hyperlink" Target="http://www.nevo.co.il/law/70301/340a.a" TargetMode="External"/><Relationship Id="rId105" Type="http://schemas.openxmlformats.org/officeDocument/2006/relationships/hyperlink" Target="http://www.nevo.co.il/case/6473037" TargetMode="External"/><Relationship Id="rId106" Type="http://schemas.openxmlformats.org/officeDocument/2006/relationships/hyperlink" Target="http://www.nevo.co.il/advertisements/nevo-100.doc" TargetMode="External"/><Relationship Id="rId107" Type="http://schemas.openxmlformats.org/officeDocument/2006/relationships/header" Target="header1.xml"/><Relationship Id="rId108" Type="http://schemas.openxmlformats.org/officeDocument/2006/relationships/footer" Target="footer1.xml"/><Relationship Id="rId109" Type="http://schemas.openxmlformats.org/officeDocument/2006/relationships/fontTable" Target="fontTable.xml"/><Relationship Id="rId110" Type="http://schemas.openxmlformats.org/officeDocument/2006/relationships/settings" Target="settings.xml"/><Relationship Id="rId1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2024-10-01T06:09:00Z</dcterms:created>
  <dc:creator> </dc:creator>
  <dc:description/>
  <cp:keywords/>
  <dc:language>en-IL</dc:language>
  <cp:lastModifiedBy>orly</cp:lastModifiedBy>
  <dcterms:modified xsi:type="dcterms:W3CDTF">2024-10-01T06:09:00Z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תיסיר קוזאלי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30128855;29867910;25824863;27734980;20291305;23509035;27404359;29524767;29604137;27721185;22746666;29973232;24308349;25617319;26304344;27716369;26648598;27462558;30342661;28450598;28899069;28152125;27915710;27063216;6473037</vt:lpwstr>
  </property>
  <property fmtid="{D5CDD505-2E9C-101B-9397-08002B2CF9AE}" pid="9" name="CITY">
    <vt:lpwstr>חי'</vt:lpwstr>
  </property>
  <property fmtid="{D5CDD505-2E9C-101B-9397-08002B2CF9AE}" pid="10" name="DATE">
    <vt:lpwstr>20240918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סארי ג'יוסי</vt:lpwstr>
  </property>
  <property fmtid="{D5CDD505-2E9C-101B-9397-08002B2CF9AE}" pid="14" name="LAWLISTTMP1">
    <vt:lpwstr>70301/144.b:14;340a.b.1:6;192:2;040;040c;040i;40ja;144.a:10;340a.b.2;340a;029:6;340a.a:3;025;340.a.b.1</vt:lpwstr>
  </property>
  <property fmtid="{D5CDD505-2E9C-101B-9397-08002B2CF9AE}" pid="15" name="LAWYER">
    <vt:lpwstr>אמיר אלרון;שמואל ברזני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עומרי</vt:lpwstr>
  </property>
  <property fmtid="{D5CDD505-2E9C-101B-9397-08002B2CF9AE}" pid="22" name="NEWPARTA">
    <vt:lpwstr>52223</vt:lpwstr>
  </property>
  <property fmtid="{D5CDD505-2E9C-101B-9397-08002B2CF9AE}" pid="23" name="NEWPARTB">
    <vt:lpwstr>10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</vt:lpwstr>
  </property>
  <property fmtid="{D5CDD505-2E9C-101B-9397-08002B2CF9AE}" pid="59" name="PADIDATE">
    <vt:lpwstr>20241001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390120240918</vt:lpwstr>
  </property>
  <property fmtid="{D5CDD505-2E9C-101B-9397-08002B2CF9AE}" pid="69" name="TYPE_N_DATE">
    <vt:lpwstr>39020240918</vt:lpwstr>
  </property>
  <property fmtid="{D5CDD505-2E9C-101B-9397-08002B2CF9AE}" pid="70" name="VOLUME">
    <vt:lpwstr/>
  </property>
  <property fmtid="{D5CDD505-2E9C-101B-9397-08002B2CF9AE}" pid="71" name="WORDNUMPAGES">
    <vt:lpwstr>22</vt:lpwstr>
  </property>
</Properties>
</file>