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3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4"/>
        <w:gridCol w:w="3672"/>
      </w:tblGrid>
      <w:tr>
        <w:trPr>
          <w:trHeight w:val="615" w:hRule="exact"/>
        </w:trPr>
        <w:tc>
          <w:tcPr>
            <w:tcW w:w="8736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09" w:hRule="atLeast"/>
        </w:trPr>
        <w:tc>
          <w:tcPr>
            <w:tcW w:w="5064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</w:rPr>
              <w:t>52268-07-10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 נ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אל טורי ואח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ל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rtl w:val="true"/>
              </w:rPr>
              <w:t>ורדה מרוז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ראזי אלטורי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אבר אלטורי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עבד אלטורי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סלים אלטורי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5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חליל אלטורי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6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מוסא אלטורי 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7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יוסף אלטורי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</w:rPr>
              <w:t>8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עלי אלטורי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</w:rPr>
              <w:t>9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זאיד אלטורי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441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204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דינם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נאשמים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שהורשעו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הודאותיהם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שביצעו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אירוע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פעולת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נקם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המתלוננים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סכסוך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ביניהם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/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/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אלימות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הודאותיהם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4,3,2,1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בקבלת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גנוב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8,6,5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גנוב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ושיבוש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מהלכי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פעולת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סכסוך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ביניהם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עשיית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וידוע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למגרו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עשיית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ותגמול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גוררת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המכבידה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מיגורן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Arial" w:hAnsi="Arial" w:cs="Arial"/>
        </w:rPr>
      </w:pPr>
      <w:r>
        <w:rPr>
          <w:rFonts w:cs="FrankRuehl"/>
          <w:szCs w:val="26"/>
          <w:rtl w:val="true"/>
        </w:rPr>
        <w:t>משביצעו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נפקא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הספציפי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התקיפה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פתחו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במבחן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התוצאה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ישמשו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מחציתם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רפואי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רעוע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לשחרר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ונסיבותיה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הטלתו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כותלי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הסוהר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לאמץ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המלצת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הבאים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: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28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</w:rPr>
        <w:t>28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₪.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</w:rPr>
        <w:t>22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₪.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2,500</w:t>
      </w:r>
      <w:r>
        <w:rPr>
          <w:rFonts w:cs="FrankRuehl"/>
          <w:szCs w:val="26"/>
          <w:rtl w:val="true"/>
        </w:rPr>
        <w:t xml:space="preserve"> ₪.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2,500</w:t>
      </w:r>
      <w:r>
        <w:rPr>
          <w:rFonts w:cs="FrankRuehl"/>
          <w:szCs w:val="26"/>
          <w:rtl w:val="true"/>
        </w:rPr>
        <w:t xml:space="preserve"> ₪.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28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₪.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2,500</w:t>
      </w:r>
      <w:r>
        <w:rPr>
          <w:rFonts w:cs="FrankRuehl"/>
          <w:szCs w:val="26"/>
          <w:rtl w:val="true"/>
        </w:rPr>
        <w:t xml:space="preserve"> ₪.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2,500</w:t>
      </w:r>
      <w:r>
        <w:rPr>
          <w:rFonts w:cs="FrankRuehl"/>
          <w:szCs w:val="26"/>
          <w:rtl w:val="true"/>
        </w:rPr>
        <w:t xml:space="preserve"> ₪.</w:t>
      </w:r>
      <w:bookmarkStart w:id="7" w:name="ABSTRACT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532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תשעה בני משפחת אלטורי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בדרגות קרבה שונות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מסוכסכים מזה שנים עם משפחות המתלוננים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זוג אחים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אנואר ואחמד אלטורי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b/>
          <w:b/>
          <w:bCs/>
          <w:rtl w:val="true"/>
        </w:rPr>
        <w:t>אנואר</w:t>
      </w:r>
      <w:r>
        <w:rPr>
          <w:rFonts w:cs="Arial" w:ascii="Arial" w:hAnsi="Arial"/>
          <w:sz w:val="24"/>
          <w:szCs w:val="24"/>
          <w:rtl w:val="true"/>
        </w:rPr>
        <w:t>", "</w:t>
      </w:r>
      <w:r>
        <w:rPr>
          <w:rFonts w:ascii="Arial" w:hAnsi="Arial"/>
          <w:b/>
          <w:b/>
          <w:bCs/>
          <w:rtl w:val="true"/>
        </w:rPr>
        <w:t>אחמד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 xml:space="preserve">וביחד –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המתלוננים</w:t>
      </w:r>
      <w:r>
        <w:rPr>
          <w:rFonts w:cs="Arial" w:ascii="Arial" w:hAnsi="Arial"/>
          <w:sz w:val="24"/>
          <w:szCs w:val="24"/>
          <w:rtl w:val="true"/>
        </w:rPr>
        <w:t xml:space="preserve">"),  </w:t>
      </w:r>
      <w:r>
        <w:rPr>
          <w:rFonts w:ascii="Arial" w:hAnsi="Arial"/>
          <w:sz w:val="24"/>
          <w:sz w:val="24"/>
          <w:szCs w:val="24"/>
          <w:rtl w:val="true"/>
        </w:rPr>
        <w:t>אשר להם זיקה משפחתית לנאשמים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מדובר בסכסוך קרקעות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גבה מחיר משני הצדדים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רקע אלימות הדדית והליכים משפטיים שנגזרו הימנה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האירוע דנן הינו חוליה בשרשרת אירועים אלימים בין הצדדים ובוצע כ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פעולת תגמול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 xml:space="preserve">לתקיפה שתקפו המתלוננים ופצעו את אחיהם של הנאשמים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חסן אלטורי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זמן קצר טרם האירוע הנדון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כתוצאה ממעשי המתלוננים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נחבל הלה בראשו ונגרמו לו שני שברים באחת מרגליו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האחד מהם שבר פתוח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בגדרו אושפז וטופל תקופה ממושכת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autoSpaceDE w:val="false"/>
        <w:spacing w:lineRule="auto" w:line="360" w:before="0" w:after="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בגין האירוע דלעיל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הוגש נגד המתלוננים כתב אישום בבימ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ש זה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בעבירות של  תקיפה בנסיבות מחמירות </w:t>
      </w:r>
      <w:r>
        <w:rPr>
          <w:rFonts w:cs="Arial" w:ascii="Arial" w:hAnsi="Arial"/>
          <w:sz w:val="24"/>
          <w:szCs w:val="24"/>
          <w:rtl w:val="true"/>
        </w:rPr>
        <w:t>(</w:t>
      </w:r>
      <w:hyperlink r:id="rId16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"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4"/>
            <w:szCs w:val="24"/>
          </w:rPr>
          <w:t>25069-07-10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/>
          <w:sz w:val="24"/>
          <w:sz w:val="24"/>
          <w:szCs w:val="24"/>
          <w:rtl w:val="true"/>
        </w:rPr>
        <w:t>במסגרת הסדר טיעון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הורשעו המתלוננים על פי הודייתם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בעבירות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של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חבלה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בנסיבות מחמירות לפי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333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בנסיבות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סעיף </w:t>
      </w:r>
      <w:hyperlink r:id="rId18"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))(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2</w:t>
        </w:r>
      </w:hyperlink>
      <w:r>
        <w:rPr>
          <w:rFonts w:cs="Arial" w:ascii="Arial" w:hAnsi="Arial"/>
          <w:color w:val="000000"/>
          <w:sz w:val="24"/>
          <w:szCs w:val="24"/>
          <w:rtl w:val="true"/>
        </w:rPr>
        <w:t>)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בצירוף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hyperlink r:id="rId19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29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hyperlink r:id="rId20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התשל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ז – </w:t>
      </w:r>
      <w:r>
        <w:rPr>
          <w:rFonts w:cs="Arial" w:ascii="Arial" w:hAnsi="Arial"/>
          <w:sz w:val="24"/>
          <w:szCs w:val="24"/>
        </w:rPr>
        <w:t>1977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b/>
          <w:b/>
          <w:bCs/>
          <w:rtl w:val="true"/>
        </w:rPr>
        <w:t>החוק</w:t>
      </w:r>
      <w:r>
        <w:rPr>
          <w:rFonts w:cs="Arial" w:ascii="Arial" w:hAnsi="Arial"/>
          <w:sz w:val="24"/>
          <w:szCs w:val="24"/>
          <w:rtl w:val="true"/>
        </w:rPr>
        <w:t xml:space="preserve">") </w:t>
      </w:r>
      <w:r>
        <w:rPr>
          <w:rFonts w:ascii="Arial" w:hAnsi="Arial"/>
          <w:sz w:val="24"/>
          <w:sz w:val="24"/>
          <w:szCs w:val="24"/>
          <w:rtl w:val="true"/>
        </w:rPr>
        <w:t>וכן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בעבירה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של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חבלה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במזיד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לפי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hyperlink r:id="rId21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413</w:t>
        </w:r>
      </w:hyperlink>
      <w:r>
        <w:rPr>
          <w:rFonts w:cs="Arial" w:ascii="Arial" w:hAnsi="Arial"/>
          <w:color w:val="000000"/>
          <w:sz w:val="24"/>
          <w:szCs w:val="24"/>
          <w:rtl w:val="true"/>
        </w:rPr>
        <w:t xml:space="preserve"> </w:t>
      </w:r>
      <w:r>
        <w:rPr>
          <w:rFonts w:ascii="Arial" w:hAnsi="Arial"/>
          <w:color w:val="000000"/>
          <w:sz w:val="24"/>
          <w:sz w:val="24"/>
          <w:szCs w:val="24"/>
          <w:rtl w:val="true"/>
        </w:rPr>
        <w:t>ה</w:t>
      </w:r>
      <w:r>
        <w:rPr>
          <w:rFonts w:cs="Arial" w:ascii="Arial" w:hAnsi="Arial"/>
          <w:color w:val="000000"/>
          <w:sz w:val="24"/>
          <w:szCs w:val="24"/>
          <w:rtl w:val="true"/>
        </w:rPr>
        <w:t>'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בצירוף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hyperlink r:id="rId22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29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כל אחד מהמתלוננים נדון לתקופת מאסר של </w:t>
      </w:r>
      <w:r>
        <w:rPr>
          <w:rFonts w:cs="Arial" w:ascii="Arial" w:hAnsi="Arial"/>
          <w:sz w:val="24"/>
          <w:szCs w:val="24"/>
        </w:rPr>
        <w:t>24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autoSpaceDE w:val="false"/>
        <w:spacing w:lineRule="auto" w:line="240" w:before="0" w:after="0"/>
        <w:ind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האירוע נושא כתב האישום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הינו פעולת נקם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כאמור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של הנאשמים כלפי המתלוננים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במסגרת הסדר טיעון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הודו הנאשמים בעובדות כתבי אישום מתוקנים והורשעו בעבירות כדלקמן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hanging="360" w:start="86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נאשמים </w:t>
      </w:r>
      <w:r>
        <w:rPr>
          <w:rFonts w:cs="Arial" w:ascii="Arial" w:hAnsi="Arial"/>
          <w:sz w:val="24"/>
          <w:szCs w:val="24"/>
        </w:rPr>
        <w:t>4,3,2,1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 – 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הורשעו בשתי עבירות שעניינן חבלה חמורה בנסיבות מחמירות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לפי </w:t>
      </w:r>
      <w:hyperlink r:id="rId23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333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ביחד עם </w:t>
      </w:r>
      <w:hyperlink r:id="rId24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>-(</w:t>
      </w:r>
      <w:hyperlink r:id="rId25"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 וכן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בקבלת רכב גנוב לפי </w:t>
      </w:r>
      <w:hyperlink r:id="rId26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413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'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ביחד עם </w:t>
      </w:r>
      <w:hyperlink r:id="rId27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 w:val="24"/>
            <w:szCs w:val="24"/>
          </w:rPr>
          <w:t>29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hanging="360" w:start="86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נאשמים </w:t>
      </w:r>
      <w:r>
        <w:rPr>
          <w:rFonts w:cs="Arial" w:ascii="Arial" w:hAnsi="Arial"/>
          <w:sz w:val="24"/>
          <w:szCs w:val="24"/>
        </w:rPr>
        <w:t>8,6,5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 –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הורשעו בשתי עבירות שעניינן סיוע לחבלה חמורה בנסיבות מחמירות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לפי סעיף </w:t>
      </w:r>
      <w:hyperlink r:id="rId28">
        <w:r>
          <w:rPr>
            <w:rStyle w:val="Hyperlink"/>
            <w:rFonts w:cs="Arial" w:ascii="Arial" w:hAnsi="Arial"/>
            <w:sz w:val="24"/>
            <w:szCs w:val="24"/>
          </w:rPr>
          <w:t>335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(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)(</w:t>
        </w:r>
        <w:r>
          <w:rPr>
            <w:rStyle w:val="Hyperlink"/>
            <w:rFonts w:cs="Arial" w:ascii="Arial" w:hAnsi="Arial"/>
            <w:sz w:val="24"/>
            <w:szCs w:val="24"/>
          </w:rPr>
          <w:t>1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>-</w:t>
      </w:r>
      <w:hyperlink r:id="rId29"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2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לחוק בצירוף </w:t>
      </w:r>
      <w:hyperlink r:id="rId30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32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לחוק ובקבלת רכב גנוב לפי סעיף 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hyperlink r:id="rId31"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ביחד עם </w:t>
      </w:r>
      <w:hyperlink r:id="rId32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29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לחוק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נאשמים </w:t>
      </w:r>
      <w:r>
        <w:rPr>
          <w:rFonts w:cs="Arial" w:ascii="Arial" w:hAnsi="Arial"/>
          <w:sz w:val="24"/>
          <w:szCs w:val="24"/>
        </w:rPr>
        <w:t>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 –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הורשעו בנוסף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בעבירות שעניינן התחזות כאדם אחר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לפי </w:t>
      </w:r>
      <w:hyperlink r:id="rId33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441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רישא לחוק ושיבוש מהלכי משפט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לפי </w:t>
      </w:r>
      <w:hyperlink r:id="rId34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244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רישא לחוק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200"/>
        <w:ind w:start="51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כתבי האישום המתוקנים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בפרשייה זו הוגשו ארבעה כתבי אישום בהתאם למועדים בהם אותרו הנאשמים </w:t>
      </w:r>
      <w:r>
        <w:rPr>
          <w:rFonts w:cs="Arial" w:ascii="Arial" w:hAnsi="Arial"/>
          <w:rtl w:val="true"/>
        </w:rPr>
        <w:t>(</w:t>
      </w:r>
      <w:hyperlink r:id="rId35">
        <w:r>
          <w:rPr>
            <w:rStyle w:val="Hyperlink"/>
            <w:rFonts w:ascii="Arial" w:hAnsi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52268-07-10</w:t>
        </w:r>
      </w:hyperlink>
      <w:r>
        <w:rPr>
          <w:rFonts w:cs="Arial" w:ascii="Arial" w:hAnsi="Arial"/>
          <w:rtl w:val="true"/>
        </w:rPr>
        <w:t xml:space="preserve">, </w:t>
      </w:r>
      <w:hyperlink r:id="rId36">
        <w:r>
          <w:rPr>
            <w:rStyle w:val="Hyperlink"/>
            <w:rFonts w:ascii="Arial" w:hAnsi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3110-10-12</w:t>
        </w:r>
      </w:hyperlink>
      <w:r>
        <w:rPr>
          <w:rFonts w:cs="Arial" w:ascii="Arial" w:hAnsi="Arial"/>
          <w:rtl w:val="true"/>
        </w:rPr>
        <w:t xml:space="preserve">, </w:t>
      </w:r>
      <w:hyperlink r:id="rId37">
        <w:r>
          <w:rPr>
            <w:rStyle w:val="Hyperlink"/>
            <w:rFonts w:ascii="Arial" w:hAnsi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50416-09-12</w:t>
        </w:r>
      </w:hyperlink>
      <w:r>
        <w:rPr>
          <w:rFonts w:cs="Arial" w:ascii="Arial" w:hAnsi="Arial"/>
          <w:rtl w:val="true"/>
        </w:rPr>
        <w:t xml:space="preserve">, </w:t>
      </w:r>
      <w:hyperlink r:id="rId38">
        <w:r>
          <w:rPr>
            <w:rStyle w:val="Hyperlink"/>
            <w:rFonts w:ascii="Arial" w:hAnsi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31603-09-11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/>
          <w:sz w:val="24"/>
          <w:sz w:val="24"/>
          <w:szCs w:val="24"/>
          <w:rtl w:val="true"/>
        </w:rPr>
        <w:t>במסגרת הסדרי הטיעון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גובשו לבסוף שני כתבי אישום אשר אלו עובדותיהם</w:t>
      </w:r>
      <w:r>
        <w:rPr>
          <w:rFonts w:cs="Arial" w:ascii="Arial" w:hAnsi="Arial"/>
          <w:sz w:val="24"/>
          <w:szCs w:val="24"/>
          <w:rtl w:val="true"/>
        </w:rPr>
        <w:t>;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ביום </w:t>
      </w:r>
      <w:r>
        <w:rPr>
          <w:rFonts w:cs="Arial" w:ascii="Arial" w:hAnsi="Arial"/>
          <w:sz w:val="24"/>
          <w:szCs w:val="24"/>
        </w:rPr>
        <w:t>10.7.10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עובר לשעה </w:t>
      </w:r>
      <w:r>
        <w:rPr>
          <w:rFonts w:cs="Arial" w:ascii="Arial" w:hAnsi="Arial"/>
          <w:sz w:val="24"/>
          <w:szCs w:val="24"/>
        </w:rPr>
        <w:t>6:00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ארבו הנאשמים למתלוננים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בכביש המכונה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שביל נהג המונית</w:t>
      </w:r>
      <w:r>
        <w:rPr>
          <w:rFonts w:cs="Arial" w:ascii="Arial" w:hAnsi="Arial"/>
          <w:sz w:val="24"/>
          <w:szCs w:val="24"/>
          <w:rtl w:val="true"/>
        </w:rPr>
        <w:t xml:space="preserve">", </w:t>
      </w:r>
      <w:r>
        <w:rPr>
          <w:rFonts w:ascii="Arial" w:hAnsi="Arial"/>
          <w:sz w:val="24"/>
          <w:sz w:val="24"/>
          <w:szCs w:val="24"/>
          <w:rtl w:val="true"/>
        </w:rPr>
        <w:t>שעה שאלו נסעו לעבודה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ברכבם מסוג ניסן אלמרה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להלן</w:t>
      </w:r>
      <w:r>
        <w:rPr>
          <w:rFonts w:cs="Arial" w:ascii="Arial" w:hAnsi="Arial"/>
          <w:sz w:val="24"/>
          <w:szCs w:val="24"/>
          <w:rtl w:val="true"/>
        </w:rPr>
        <w:t>: "</w:t>
      </w:r>
      <w:r>
        <w:rPr>
          <w:rFonts w:ascii="Arial" w:hAnsi="Arial"/>
          <w:b/>
          <w:b/>
          <w:bCs/>
          <w:rtl w:val="true"/>
        </w:rPr>
        <w:t>מכונית הניסן</w:t>
      </w:r>
      <w:r>
        <w:rPr>
          <w:rFonts w:cs="Arial" w:ascii="Arial" w:hAnsi="Arial"/>
          <w:sz w:val="24"/>
          <w:szCs w:val="24"/>
          <w:rtl w:val="true"/>
        </w:rPr>
        <w:t xml:space="preserve">").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התנגש בחזית מכונית הניסן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עם המכונית בה נהג ובהמשך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מי מהנאשמים התנגש בחלקה האחורי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באמצעות כלי רכב נוסף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אחד מכלי הרכב בו נהגו הנאשמים היה דייהטסו אפלהאוז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</w:t>
      </w:r>
      <w:r>
        <w:rPr>
          <w:rFonts w:cs="Arial" w:ascii="Arial" w:hAnsi="Arial"/>
          <w:sz w:val="24"/>
          <w:szCs w:val="24"/>
          <w:rtl w:val="true"/>
        </w:rPr>
        <w:t>.</w:t>
      </w:r>
      <w:r>
        <w:rPr>
          <w:rFonts w:ascii="Arial" w:hAnsi="Arial"/>
          <w:sz w:val="24"/>
          <w:sz w:val="24"/>
          <w:szCs w:val="24"/>
          <w:rtl w:val="true"/>
        </w:rPr>
        <w:t>ר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cs="Arial" w:ascii="Arial" w:hAnsi="Arial"/>
          <w:sz w:val="24"/>
          <w:szCs w:val="24"/>
        </w:rPr>
        <w:t>98-285-15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אשר ידוע כי נגנב ביום </w:t>
      </w:r>
      <w:r>
        <w:rPr>
          <w:rFonts w:cs="Arial" w:ascii="Arial" w:hAnsi="Arial"/>
          <w:sz w:val="24"/>
          <w:szCs w:val="24"/>
        </w:rPr>
        <w:t>24.6.10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כתוצאה מההתנגשויות במכונית הניסן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נפתחו בה כריות האוויר והמתלוננים נאצלו לצאת מתוכה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 אז תקפו אותם הנאשמים בצוותא חדא כמתואר להלן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ind w:hanging="360" w:start="935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אחז בחפץ דמוי נשק ובאמצעותו איים על אחמד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בהמשך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הוא הכה את אנואר באמצעות מוט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הפילו על הכביש וגרם לשבר בגולגולתו ולחתך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כן היכה באמצעות המוט גם את אנואר ופצעו בכף ידו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ind w:hanging="360" w:start="935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התנגש כאמור במכונית הניסן ובמעשהו נטל חלק באירוע התקיפה בצוותא חדא</w:t>
      </w:r>
      <w:r>
        <w:rPr>
          <w:rFonts w:cs="Arial" w:ascii="Arial" w:hAnsi="Arial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ind w:hanging="360" w:start="935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פגע באחמד באמצעות מוט וגרם לשבר באמת ידו הימנית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בהמשך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הוא פנה  לאנואר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התיישב עליו והכה אותו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בין השאר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באמצעות אלה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ind w:hanging="360" w:start="935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אחז בחפץ דמוי אקדח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כיוון אותו לעבר אחמד ובהמשך הכהו עם החפץ בראשו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ind w:hanging="360" w:start="935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שהיה רעול פנים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אחז בחפץ דמוי אקדח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ניגש לשני המתלוננים והצמיד את החפץ לגופם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בהמשך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הוא הסיר את כיסוי הפנים ואיים עליהם כי בפעם הבאה יהרגם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ind w:hanging="360" w:start="935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נאשמים </w:t>
      </w:r>
      <w:r>
        <w:rPr>
          <w:rFonts w:cs="Arial" w:ascii="Arial" w:hAnsi="Arial"/>
          <w:sz w:val="24"/>
          <w:szCs w:val="24"/>
        </w:rPr>
        <w:t>8,6,5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ו –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שהו במקום האירוע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נהגו בכלי רכב או סייעו בנוכחותם לתקיפת המתלוננים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במהלך האירוע נגרם לנאשם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חתך עמוק בשורש כף יד שמאל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בתום התקיפה נמלטו הנאשמים מהמקום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12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כתוצאה מהתקיפה נגרמו לאנואר החבלות הבאות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חתך בראש ובגולגולת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שברים פתוחים בעצם השוק והשוקית הימנית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חבלה עם שבר בזרוע ימין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חבלה במרפק שמאל עם שבר פתוח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פצע בכף יד שמאל עם קרעים מלאים של גידים ופגיעה משמעותית של האצבעות והעצבים הדיגיטליים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פצעים נוספים בארבע גפיים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24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אנואר אושפז בבית חולים ונזקק לטיפול רפואי שכלל בין היתר ניתוחים שונים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firstLine="15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כתוצאה מהתקיפה נגרמו לאחמד החבלות הבאות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פגיעות ראש – פצע פתוח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יד ימין – שבר פתוח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פצע בשוק רגל ימין עם שבר פתוח בטיביה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פצע תת סקפולרי מימין עם שבר בצלע </w:t>
      </w:r>
      <w:r>
        <w:rPr>
          <w:rFonts w:cs="Arial" w:ascii="Arial" w:hAnsi="Arial"/>
          <w:sz w:val="24"/>
          <w:szCs w:val="24"/>
        </w:rPr>
        <w:t>8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שבר פתוח במרפק ימין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24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אחמד אושפז בבית חולים ונזקק לטיפול רפואי שכלל בין היתר ניתוחים שונים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b/>
          <w:bCs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לאחר האירוע נמלט נאשם </w:t>
      </w:r>
      <w:r>
        <w:rPr>
          <w:rFonts w:cs="Arial" w:ascii="Arial" w:hAnsi="Arial"/>
          <w:sz w:val="24"/>
          <w:szCs w:val="24"/>
        </w:rPr>
        <w:t>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מביתו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רקע דרישתו לחקירה ושהה במקומות שונים בארץ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כשנתיים לאחר מכן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הוא אותר ברהט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ביום </w:t>
      </w:r>
      <w:r>
        <w:rPr>
          <w:rFonts w:cs="Arial" w:ascii="Arial" w:hAnsi="Arial"/>
          <w:sz w:val="24"/>
          <w:szCs w:val="24"/>
        </w:rPr>
        <w:t>23.9.12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 אז הזדהה בפני השוטרים כאחיו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חסן אלטורי ואף הציג את רישיון הנהיגה של האח בטענה כי מדובר ברישיון הנהיגה שלו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כשהוחלט לעצרו אמר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זה לא אני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זה אחי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עלי שאתם מחפשים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נמלט אף הוא ולא התייצב לחקירה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אף שידע כי נדרש לחקירה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כשנתיים לאחר מכן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ביום </w:t>
      </w:r>
      <w:r>
        <w:rPr>
          <w:rFonts w:cs="Arial" w:ascii="Arial" w:hAnsi="Arial"/>
          <w:sz w:val="24"/>
          <w:szCs w:val="24"/>
        </w:rPr>
        <w:t>30.9.12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עוכב בעיר לוד לבדיקה שגרתית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בעת שנהג ברכב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משנתבקש להזדהות הציג עצמו כעבד אלטורי באמצעות רישיון הנהיגה של הנ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משנמסר לו שעבד אלטורי אמור לשהות במעצר בית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הודה הנאשם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כי התחזה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הואיל וידע כי הינו דרוש לחקירה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על הנאשמים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ככלל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הנאשמים בעלי דפוסי התנהגות תקינים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ניהלו אורח חיים נורמטיבי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ללא עבר פלילי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כולם בעלי משפחות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מרביתם סיימו </w:t>
      </w: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שנות לימוד והם שומרים על יציבות תעסוקתית לאורך שנים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שירות המבחן התרשם כי העבירות בוצעו כביטוי למצוקתם ואכזבתם מאוזלת ידה של המשטרה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כך לשיטתם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לא השכילה להדביר את אלימותם של המתלוננים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כך גם נכבדי היישוב לא הצליחו להשכין שלום ולהרגיע את הרוחות הסוערות בקרב המתלוננים ובני משפחותיהם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עם זאת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הנאשמים נטלו אחריות בגין העבירות שבצעו והביעו תובנה לחומרתן וחרטה על ביצוען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שירות המבחן התרשם כי ההליך הפלילי הציב גבולות מרתיעים לנאשמים והסיכון להישנות העבירות הוערך כנמוך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הגם שהסכסוך בין המשפחות בעינו עומד וטרם הסתיים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הנאשמים העידו על רגיעה אולם טרם בוצעה סולחה בין הצדדים</w:t>
      </w:r>
      <w:r>
        <w:rPr>
          <w:rFonts w:cs="Arial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/>
          <w:sz w:val="24"/>
          <w:sz w:val="24"/>
          <w:szCs w:val="24"/>
          <w:rtl w:val="true"/>
        </w:rPr>
        <w:t>בנסיבות אלו ועל אף חומרת העבירות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המליץ שירות המבחן ביחס לכלל 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להימנע משליחתם למאסר מאחורי סורג ובריח ולהעמידם בצו מבחן למשך </w:t>
      </w: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במהלכם יקבלו כלים להתמודדות עם מצבי לחץ בחייהם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ככל שיוחלט להטיל עונש 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המליץ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זה ירוצה בעבודות שירות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להלן יפורטו הנסיבות המיוחדות של כל אחד מהנאשמים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כעולה מהתסקירים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 – </w:t>
      </w:r>
      <w:r>
        <w:rPr>
          <w:rFonts w:ascii="Arial" w:hAnsi="Arial" w:cs="Arial"/>
          <w:b/>
          <w:b/>
          <w:bCs/>
          <w:u w:val="single"/>
          <w:rtl w:val="true"/>
        </w:rPr>
        <w:t>ראזי אלטורי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כבן </w:t>
      </w:r>
      <w:r>
        <w:rPr>
          <w:rFonts w:cs="Arial" w:ascii="Arial" w:hAnsi="Arial"/>
          <w:sz w:val="24"/>
          <w:szCs w:val="24"/>
        </w:rPr>
        <w:t>38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נשוי ואב לשישה ילדים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במהלך שנת </w:t>
      </w:r>
      <w:r>
        <w:rPr>
          <w:rFonts w:cs="Arial" w:ascii="Arial" w:hAnsi="Arial"/>
          <w:sz w:val="24"/>
          <w:szCs w:val="24"/>
        </w:rPr>
        <w:t>2012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בעיצומו של ההליך המשפטי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עבר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תאונת טביעה בפארק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הסחנה</w:t>
      </w:r>
      <w:r>
        <w:rPr>
          <w:rFonts w:cs="Arial" w:ascii="Arial" w:hAnsi="Arial"/>
          <w:sz w:val="24"/>
          <w:szCs w:val="24"/>
          <w:rtl w:val="true"/>
        </w:rPr>
        <w:t xml:space="preserve">", </w:t>
      </w:r>
      <w:r>
        <w:rPr>
          <w:rFonts w:ascii="Arial" w:hAnsi="Arial"/>
          <w:sz w:val="24"/>
          <w:sz w:val="24"/>
          <w:szCs w:val="24"/>
          <w:rtl w:val="true"/>
        </w:rPr>
        <w:t xml:space="preserve">בעקבותיה הוכר כנכה בשיעור של </w:t>
      </w:r>
      <w:r>
        <w:rPr>
          <w:rFonts w:cs="Arial" w:ascii="Arial" w:hAnsi="Arial"/>
          <w:sz w:val="24"/>
          <w:szCs w:val="24"/>
        </w:rPr>
        <w:t>100%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מהמסמכים הרפואיים שהוגשו עולה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הנאשם סובל מפגיעה במישור הקוגניטיבי וההתנהגותי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הוגשה חוות דעת פסיכיאטרית מטעם הפסיכיאטר המחוזי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לפיה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כשיר לעמוד לדין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אולם הוא סובל מסימפטומים שמתאימים להפרעת דחק פוסט טראומתית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כתוצאה מתאונת הטביעה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צוין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כי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מאז האירוע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rtl w:val="true"/>
        </w:rPr>
        <w:t>מצב רוחו ירוד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מנותק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אינו פעיל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מכונס בעצמו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/>
          <w:b/>
          <w:b/>
          <w:bCs/>
          <w:rtl w:val="true"/>
        </w:rPr>
        <w:t>נמנע מלדבר על האירוע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מספר על פלאשבקים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נבהל מכל רעש קל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נמנע מכניסה לכל גוף 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כולל אמבטיות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/>
          <w:b/>
          <w:b/>
          <w:bCs/>
          <w:rtl w:val="true"/>
        </w:rPr>
        <w:t>מספר כי מאז סובל מנפילות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/>
          <w:b/>
          <w:b/>
          <w:bCs/>
          <w:rtl w:val="true"/>
        </w:rPr>
        <w:t>ללא אובדן הכרה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/>
          <w:b/>
          <w:b/>
          <w:bCs/>
          <w:rtl w:val="true"/>
        </w:rPr>
        <w:t>אינו יוצר קשר עין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קפוא פסיכומוטורית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/>
          <w:b/>
          <w:b/>
          <w:bCs/>
          <w:rtl w:val="true"/>
        </w:rPr>
        <w:t>מפחד שיכולים להגיע אליו הביתה כדי לתקוף אותו</w:t>
      </w:r>
      <w:r>
        <w:rPr>
          <w:rFonts w:cs="Arial" w:ascii="Arial" w:hAnsi="Arial"/>
          <w:sz w:val="24"/>
          <w:szCs w:val="24"/>
          <w:rtl w:val="true"/>
        </w:rPr>
        <w:t xml:space="preserve">". </w:t>
      </w:r>
      <w:r>
        <w:rPr>
          <w:rFonts w:ascii="Arial" w:hAnsi="Arial"/>
          <w:sz w:val="24"/>
          <w:sz w:val="24"/>
          <w:szCs w:val="24"/>
          <w:rtl w:val="true"/>
        </w:rPr>
        <w:t>כן סובל מפגיעה בזיכרון לטווח הקצר וביכולת שליפת המלים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לצד האמור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צוין כי לנאשם תובנה תקינה למצבו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שיפוט תקין ואין עדות למצב פסיכוטי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>לחוו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>ד הפסיכיאטרית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בנוסף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כחודשיים לאחר תאונת הטביעה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לקה הנאשם בלבו ועבר צנתור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מאז הוא נוטל תרופות לטיפול במצבו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בשל מצבו הרפואי המתואר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שירות המבחן לא גיבש המלצה בעניינו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200"/>
        <w:ind w:start="510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0" w:after="200"/>
        <w:ind w:start="510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4"/>
          <w:szCs w:val="24"/>
          <w:u w:val="single"/>
        </w:rPr>
        <w:t>2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  <w:t xml:space="preserve"> – </w:t>
      </w: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ג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  <w:t>'</w:t>
      </w: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אבר אלטורי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(</w:t>
      </w:r>
      <w:r>
        <w:rPr>
          <w:rFonts w:ascii="Arial" w:hAnsi="Arial"/>
          <w:sz w:val="24"/>
          <w:sz w:val="24"/>
          <w:szCs w:val="24"/>
          <w:rtl w:val="true"/>
        </w:rPr>
        <w:t xml:space="preserve">אחיהם של נאשמים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 – 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 xml:space="preserve">כבן </w:t>
      </w:r>
      <w:r>
        <w:rPr>
          <w:rFonts w:cs="Arial" w:ascii="Arial" w:hAnsi="Arial"/>
          <w:sz w:val="24"/>
          <w:szCs w:val="24"/>
        </w:rPr>
        <w:t>25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נשוי ואב לשתי עוללות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בתו הקטנה נולדה לאחר מועד הטיעונים לעונש</w:t>
      </w:r>
      <w:r>
        <w:rPr>
          <w:rFonts w:cs="Arial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/>
          <w:sz w:val="24"/>
          <w:sz w:val="24"/>
          <w:szCs w:val="24"/>
          <w:rtl w:val="true"/>
        </w:rPr>
        <w:t xml:space="preserve">לנאשם </w:t>
      </w: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אחים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אשר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אובחנו כחולי נפש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אביו נפטר לפני כ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מסרטן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שירות המבחן התרשם כי לצד המצוקה שעמדה ברקע לעבירות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פעל הנאשם מתוך נאמנות למשפחתו והתקשה להציב בפניה גבולות ולגלות שיקול דעת עצמאי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שירות המבחן התרשם כי 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אינו בעל דפוסים עברייניים או אלימים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הגם שלא שלל סיכון להישנות העבירות בשל מחויבותו העמוקה לקודים התרבותיים והמשפחתיים ולציפיות ממנו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 xml:space="preserve"> – </w:t>
      </w:r>
      <w:r>
        <w:rPr>
          <w:rFonts w:ascii="Arial" w:hAnsi="Arial" w:cs="Arial"/>
          <w:b/>
          <w:b/>
          <w:bCs/>
          <w:u w:val="single"/>
          <w:rtl w:val="true"/>
        </w:rPr>
        <w:t>עבד אלטורי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כבן </w:t>
      </w:r>
      <w:r>
        <w:rPr>
          <w:rFonts w:cs="Arial" w:ascii="Arial" w:hAnsi="Arial"/>
          <w:sz w:val="24"/>
          <w:szCs w:val="24"/>
        </w:rPr>
        <w:t>33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נשוי ואב ל –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ילדים בגילאי שנתיים עד שבע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הנאשם שלל בעייתיות בהתנהלותו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בציינו כי האירוע מהווה מעידה חריגה וחד פעמית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אף בעניינו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לא נשלל הסיכון להישנות העבירות נוכח הערכים התרבותיים – קולקטיביים שהפנים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בנסיבות אלו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נמנע שירות המבחן מהמלצה בענייננו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בתסקיר משלים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שינה את עמדתו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רקע חלוף הזמן ותפקודו הנורמטיבי של הנאשם ולאור נכונותו לעבור טיפול במסגרת השירות והמליץ להסתפק בעונש של עבודות שירות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ככל שיוטל עונש מאסר וצו מבחן למשך שנה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200"/>
        <w:ind w:start="510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4"/>
          <w:szCs w:val="24"/>
          <w:u w:val="single"/>
        </w:rPr>
        <w:t>4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  <w:t xml:space="preserve"> – </w:t>
      </w: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סלים אלטורי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אחיו של 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כבן </w:t>
      </w:r>
      <w:r>
        <w:rPr>
          <w:rFonts w:cs="Arial" w:ascii="Arial" w:hAnsi="Arial"/>
          <w:sz w:val="24"/>
          <w:szCs w:val="24"/>
        </w:rPr>
        <w:t>38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נשוי ואב לשלושה ילדים בגילאים </w:t>
      </w:r>
      <w:r>
        <w:rPr>
          <w:rFonts w:cs="Arial" w:ascii="Arial" w:hAnsi="Arial"/>
          <w:sz w:val="24"/>
          <w:szCs w:val="24"/>
        </w:rPr>
        <w:t>2.5</w:t>
      </w:r>
      <w:r>
        <w:rPr>
          <w:rFonts w:cs="Arial" w:ascii="Arial" w:hAnsi="Arial"/>
          <w:sz w:val="24"/>
          <w:szCs w:val="24"/>
          <w:rtl w:val="true"/>
        </w:rPr>
        <w:t xml:space="preserve"> – </w:t>
      </w:r>
      <w:r>
        <w:rPr>
          <w:rFonts w:cs="Arial" w:ascii="Arial" w:hAnsi="Arial"/>
          <w:sz w:val="24"/>
          <w:szCs w:val="24"/>
        </w:rPr>
        <w:t>11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לאחר האירוע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נמלט הנאשם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משכונת מגוריו מחשש לנקמה ואכן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עם שובו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התרחש אשר יגור מפניו והוא נורה ברגליו על ידי מי ממשפחת המתלוננים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בשל פציעתו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התקשה הנאשם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לשהות במעצר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לדבריו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חש בדידות וחרטה על מעשיו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לנאשם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הרשעה בעבירה של ביצוע עבודות בלא היתר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לפי </w:t>
      </w:r>
      <w:hyperlink r:id="rId39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204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hyperlink r:id="rId40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חוק התכנון והבניה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תשכ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ה – </w:t>
      </w:r>
      <w:r>
        <w:rPr>
          <w:rFonts w:cs="Arial" w:ascii="Arial" w:hAnsi="Arial"/>
          <w:sz w:val="24"/>
          <w:szCs w:val="24"/>
        </w:rPr>
        <w:t>1965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5</w:t>
      </w:r>
      <w:r>
        <w:rPr>
          <w:rFonts w:cs="Arial" w:ascii="Arial" w:hAnsi="Arial"/>
          <w:b/>
          <w:bCs/>
          <w:u w:val="single"/>
          <w:rtl w:val="true"/>
        </w:rPr>
        <w:t xml:space="preserve"> – </w:t>
      </w:r>
      <w:r>
        <w:rPr>
          <w:rFonts w:ascii="Arial" w:hAnsi="Arial" w:cs="Arial"/>
          <w:b/>
          <w:b/>
          <w:bCs/>
          <w:u w:val="single"/>
          <w:rtl w:val="true"/>
        </w:rPr>
        <w:t>חליל אלטורי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8" w:start="510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אחיהם של נאשמים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 –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כבן </w:t>
      </w:r>
      <w:r>
        <w:rPr>
          <w:rFonts w:cs="Arial" w:ascii="Arial" w:hAnsi="Arial"/>
          <w:sz w:val="24"/>
          <w:szCs w:val="24"/>
        </w:rPr>
        <w:t>30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נשוי ואב לשני ילדים בגילאים חמש ושלוש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200"/>
        <w:ind w:start="510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4"/>
          <w:szCs w:val="24"/>
          <w:u w:val="single"/>
        </w:rPr>
        <w:t>6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  <w:t xml:space="preserve"> – </w:t>
      </w: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מוסא אלטורי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כבן </w:t>
      </w:r>
      <w:r>
        <w:rPr>
          <w:rFonts w:cs="Arial" w:ascii="Arial" w:hAnsi="Arial"/>
          <w:sz w:val="24"/>
          <w:szCs w:val="24"/>
        </w:rPr>
        <w:t>28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נשוי ואב לארבעה ילדים בגילאי שנתיים עד שש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מתגורר ברהט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לדבריו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בשל הסתבכותו דנא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איש לא מוכן להעסיקו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בן בכור למשפחה המונה זוג הורים ועשרה ילדים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בהם אחות הלוקה בפיגור שכלי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שני אחים מכורים לסמים ואחים נוספים סובלים מבעיות רפואיות שונות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הנאשם מסייע לאחיו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נושא בחובותיהם ועוזר בגידול ילדיהם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אביו נכה בשיעור </w:t>
      </w:r>
      <w:r>
        <w:rPr>
          <w:rFonts w:cs="Arial" w:ascii="Arial" w:hAnsi="Arial"/>
          <w:sz w:val="24"/>
          <w:szCs w:val="24"/>
        </w:rPr>
        <w:t>100%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על רקע מחלת כליות ובעיות בלב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שירות המבחן ציין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מדובר בנאשם בעל יכולות חיוביות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מודע לחומרת מעשיו ולהתנהגותו הפסולה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הנאשם חרד מהאפשרות שיוטל עליו מאסר לריצוי בפועל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בשל ההשלכות הצפויות הימנו על משפחתו הגרעינית והמשפחה המורחבת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רקע מעמדו בקרב המשפחה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8" w:start="510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שלל נזקקות טיפולית ובנסיבות אלו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המליץ שירות המבחן להשית עליו 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שירוצו בעבודות שירות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מנת שלא לפגוע בסיכויי שיקומו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7</w:t>
      </w:r>
      <w:r>
        <w:rPr>
          <w:rFonts w:cs="Arial" w:ascii="Arial" w:hAnsi="Arial"/>
          <w:b/>
          <w:bCs/>
          <w:u w:val="single"/>
          <w:rtl w:val="true"/>
        </w:rPr>
        <w:t xml:space="preserve"> – </w:t>
      </w:r>
      <w:r>
        <w:rPr>
          <w:rFonts w:ascii="Arial" w:hAnsi="Arial" w:cs="Arial"/>
          <w:b/>
          <w:b/>
          <w:bCs/>
          <w:u w:val="single"/>
          <w:rtl w:val="true"/>
        </w:rPr>
        <w:t>יוסף אלטורי</w:t>
      </w:r>
    </w:p>
    <w:p>
      <w:pPr>
        <w:pStyle w:val="ListParagraph"/>
        <w:numPr>
          <w:ilvl w:val="0"/>
          <w:numId w:val="9"/>
        </w:numPr>
        <w:spacing w:lineRule="auto" w:line="360"/>
        <w:ind w:hanging="567" w:start="509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כבן </w:t>
      </w:r>
      <w:r>
        <w:rPr>
          <w:rFonts w:cs="Arial" w:ascii="Arial" w:hAnsi="Arial"/>
          <w:sz w:val="24"/>
          <w:szCs w:val="24"/>
        </w:rPr>
        <w:t>34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אב לחמישה ילדים בגילאי שנתיים עד שלוש עשרה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כיום מתפרנסת משפחתו מקצבת הכנסה של אשתו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שאינה עובדת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בנו הבכור סובל מבעיות קשב וריכוז ונזקק לטיפולים אליהם נוהג הנאשם ללוותו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עבר תאונת דרכים בשנת </w:t>
      </w:r>
      <w:r>
        <w:rPr>
          <w:rFonts w:cs="Arial" w:ascii="Arial" w:hAnsi="Arial"/>
          <w:sz w:val="24"/>
          <w:szCs w:val="24"/>
        </w:rPr>
        <w:t>2007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בעקבותיה הוא סובל מבעיות אורתופדיות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200"/>
        <w:ind w:start="51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8</w:t>
      </w:r>
      <w:r>
        <w:rPr>
          <w:rFonts w:cs="Arial" w:ascii="Arial" w:hAnsi="Arial"/>
          <w:b/>
          <w:bCs/>
          <w:u w:val="single"/>
          <w:rtl w:val="true"/>
        </w:rPr>
        <w:t xml:space="preserve"> – </w:t>
      </w:r>
      <w:r>
        <w:rPr>
          <w:rFonts w:ascii="Arial" w:hAnsi="Arial" w:cs="Arial"/>
          <w:b/>
          <w:b/>
          <w:bCs/>
          <w:u w:val="single"/>
          <w:rtl w:val="true"/>
        </w:rPr>
        <w:t>זאיד אלטורי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8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אחיו של הנאשם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כבן </w:t>
      </w:r>
      <w:r>
        <w:rPr>
          <w:rFonts w:cs="Arial" w:ascii="Arial" w:hAnsi="Arial"/>
          <w:sz w:val="24"/>
          <w:szCs w:val="24"/>
        </w:rPr>
        <w:t>28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נשוי ואב לילדה כבת שלוש וחצי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אביו כבן </w:t>
      </w:r>
      <w:r>
        <w:rPr>
          <w:rFonts w:cs="Arial" w:ascii="Arial" w:hAnsi="Arial"/>
          <w:sz w:val="24"/>
          <w:szCs w:val="24"/>
        </w:rPr>
        <w:t>70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מצבו הבריאותי ירוד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את הימלטותו מהמשטרה לאחר האירוע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הסביר בתחושת המחויבות שחש כלפי משפחתו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רקע מעצרם של רבים מהגברים שבה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שירות המבחן התרשם כי הנאשם התקשה להציב גבולות ביחס למשפחתו ופעל מתוך נאמנות לה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200"/>
        <w:ind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9</w:t>
      </w:r>
      <w:r>
        <w:rPr>
          <w:rFonts w:cs="Arial" w:ascii="Arial" w:hAnsi="Arial"/>
          <w:b/>
          <w:bCs/>
          <w:u w:val="single"/>
          <w:rtl w:val="true"/>
        </w:rPr>
        <w:t xml:space="preserve"> – </w:t>
      </w:r>
      <w:r>
        <w:rPr>
          <w:rFonts w:ascii="Arial" w:hAnsi="Arial" w:cs="Arial"/>
          <w:b/>
          <w:b/>
          <w:bCs/>
          <w:u w:val="single"/>
          <w:rtl w:val="true"/>
        </w:rPr>
        <w:t>עלי אלטורי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נאשם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כבן </w:t>
      </w:r>
      <w:r>
        <w:rPr>
          <w:rFonts w:cs="Arial" w:ascii="Arial" w:hAnsi="Arial"/>
          <w:sz w:val="24"/>
          <w:szCs w:val="24"/>
        </w:rPr>
        <w:t>30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נשוי ואב לשלושה ילדים בני ארבע עד שש שנים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ביום </w:t>
      </w:r>
      <w:r>
        <w:rPr>
          <w:rFonts w:cs="Arial" w:ascii="Arial" w:hAnsi="Arial"/>
          <w:sz w:val="24"/>
          <w:szCs w:val="24"/>
        </w:rPr>
        <w:t>1.9.13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נולד לנאשם תינוק אשר נפטר סמוך לאחר לידתו כתוצאה מבעיות בריאות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200"/>
        <w:ind w:start="510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הראיות לעונש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המתלוננים הגישו מכתבים לבית המשפט ובהם תיארו את הפציעות הקשות שנגרמו להם כתוצאה ממעשי הנאשמים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יצוין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לעובדות רבות במכתביהם אין תימוכין בכתב האישום המתוקן ולפיכך לא יינתן להן משקל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מטעם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העידה רעייתו ותיארה את הקשיים שעל משפחתה להתמודד עמם מאז הסתבכותו של הנאשם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>בגידול ילדיהם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תחילה בשל מעצר הבית בו היה נתון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הרחק מבית המשפחה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תחת איזוק אלקטרוני ובהמשך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בשל תאונת הטביעה והאירוע הלבבי שעבר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רעיית הנאשם תיארה את תפקודו החלקי של בעלה מאז תאונת הטביעה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הסימפטומים מהם סובל והסיוע שהיא מעמידה לו בפעולות היום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ascii="Arial" w:hAnsi="Arial"/>
          <w:sz w:val="24"/>
          <w:sz w:val="24"/>
          <w:szCs w:val="24"/>
          <w:rtl w:val="true"/>
        </w:rPr>
        <w:t>יום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היא פנתה בבקשה להתחשב במצבו הקשה ולהימנע משליחתו לבית הסוהר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רעייתו של 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העידה אף היא וציינה את רצונה להתחיל בלימודי משפטים בשנה הבאה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היא תיארה את 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כאדם טוב וחרוץ וביקשה להימנע משליחתו למאסר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לטובת המשפחה ובפרט למען שתי בנותיה הרכות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זקוקות לאביהן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מר ניסים ג</w:t>
      </w:r>
      <w:r>
        <w:rPr>
          <w:rFonts w:cs="Arial" w:ascii="Arial" w:hAnsi="Arial"/>
          <w:sz w:val="24"/>
          <w:szCs w:val="24"/>
          <w:rtl w:val="true"/>
        </w:rPr>
        <w:t>'</w:t>
      </w:r>
      <w:r>
        <w:rPr>
          <w:rFonts w:ascii="Arial" w:hAnsi="Arial"/>
          <w:sz w:val="24"/>
          <w:sz w:val="24"/>
          <w:szCs w:val="24"/>
          <w:rtl w:val="true"/>
        </w:rPr>
        <w:t>אנח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מכר ותיק של המשפחה ובעל מוסך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מעסיק את 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מזה כשנה כאחראי מחלקה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העיד כי הלה עובד מסור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נאמן ורציני ובעל יחסי אנוש מצוינים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מר דוד טיזאן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בעל עסק עצמאי לחשמלאות רכב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מעסיק את הנאשם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מזה </w:t>
      </w:r>
      <w:r>
        <w:rPr>
          <w:rFonts w:cs="Arial" w:ascii="Arial" w:hAnsi="Arial"/>
          <w:sz w:val="24"/>
          <w:szCs w:val="24"/>
        </w:rPr>
        <w:t>17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ומעוניין לשוב ולהעסיקו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לדבריו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מדובר באדם משכמו ומעלה ועובד מצטיין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מר חליל זברגה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שייח שלקח על עצמו לתווך בין משפחת הנאשמים למשפחת המתלוננים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העיד על רגיעה בין הצדדים מזה שנתיים וחצי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לדבריו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השקט השורר הינו צעד בדרך ל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סולחה</w:t>
      </w:r>
      <w:r>
        <w:rPr>
          <w:rFonts w:cs="Arial" w:ascii="Arial" w:hAnsi="Arial"/>
          <w:sz w:val="24"/>
          <w:szCs w:val="24"/>
          <w:rtl w:val="true"/>
        </w:rPr>
        <w:t xml:space="preserve">", </w:t>
      </w:r>
      <w:r>
        <w:rPr>
          <w:rFonts w:ascii="Arial" w:hAnsi="Arial"/>
          <w:sz w:val="24"/>
          <w:sz w:val="24"/>
          <w:szCs w:val="24"/>
          <w:rtl w:val="true"/>
        </w:rPr>
        <w:t>אשר לאמונתו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תגיע לבסוף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200"/>
        <w:ind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 w:before="0" w:after="200"/>
        <w:ind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המאשימה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עו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ד אור ממון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הטעים את חומרת העבירות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התכנון המוקדם שקדם להן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המארב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השימוש בכלי רכב לניגוח רכב המתלוננים וכן את השימוש באלות ובמוטות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הדגיש את התוצאות החמורות של האירוע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החבלות הקשות שנגרמו למתלוננים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המאשימה עמד על שיקולי הענישה שעמדו ביסוד גזר הדין שניתן בעניינם של המתלוננים ועונש המאסר שנגזר עליהם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הדגיש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את הסכסוך המר והממושך אשר טרם הסתיים ועל 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נדרשת ענישה מחמירה ומרתיעה ככלי למיגור האלימות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לגישתו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במבחן התוצאה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חומרת מעשי הנאשמים כלפי המתלוננים עולה על זו של האחרונים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בהתחשב בחבלות הקשות שנגרמו למתלוננים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אל מול אלו שנגרמו לחסן אלטורי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לפיכך טען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העונשים שהושתו על המתלוננים אינם מהווים מדד לגובה העונשים שיש להשית על 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בהינתן המשקל הרב שניתן לחבלות שנחבלו המתלוננים בשיקולי הענישה בעניינם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התובע טען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אין בעובדה שהמתלוננים החלו במעגל האלימות משום נסיבה מקלה כלפי הנאשמים וכי בענישה מחמירה ומרתיעה יושם קץ למעגל הדמים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די בנקמת מי מבני המתלוננים אשר גרם לפציעת הנאשם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לאחר האירוע דנן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כדי ללמד על הסכנה הנשקפת משני צדי המתרס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התובע עתר לייחס חומרת יתר לנסיבות ביצוע מעשי התקיפה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לכך שהמתלוננים הותקפו פעם אחר פעם במהלך האירוע וכן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לשימוש ברכב גנוב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בהתייחסו לנאשמים </w:t>
      </w:r>
      <w:r>
        <w:rPr>
          <w:rFonts w:cs="Arial" w:ascii="Arial" w:hAnsi="Arial"/>
          <w:sz w:val="24"/>
          <w:szCs w:val="24"/>
        </w:rPr>
        <w:t>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ציין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הגם שהם הורשעו בעבירות של סיוע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הרי שלעבירות אלו נלוו עבירות נוספות של התחזות ושיבוש מהלכי משפט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המאשימה עתר שלא לאמץ את המלצות שירות המבחן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המפליגות בקולתן ואינן נותנות ביטוי ראוי לאינטרס הציבורי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הוא עתר להשית על הנאשמים עונשי מאסר לריצוי בפועל החל מתקופה של </w:t>
      </w:r>
      <w:r>
        <w:rPr>
          <w:rFonts w:cs="Arial" w:ascii="Arial" w:hAnsi="Arial"/>
          <w:sz w:val="24"/>
          <w:szCs w:val="24"/>
        </w:rPr>
        <w:t>24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חודשים ומעלה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לצד פיצוי משמעותי לכל אחד מהמתלוננים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מאסר על תנאי וקנס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באי כוח הנאשמים עתרו לאמץ את המלצות שירות המבחן בהינתן העובדה שמדובר בנאשמים נורמטיביים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השכילו לנהל אורח חיים תקין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חרף נסיבותיהם האישיות הקשות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עד להסתבכותם זו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הנאשמים נטלו אחריות לביצוע העבירות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הם מכים על חטא ומאז ועד עצם היום לא היו מעורבים בפלילים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שירות המבחן התרשם כי ההליך הפלילי מהווה גורם מרתיע עבורם והעריך את הסיכון הנשקף מהם להישנות עבירות נמוך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בנסיבות אלו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טענו הסנגורים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יש להעדיף את האפיק השיקומי ולהימנע משליחתם של הנאשמים למאסר מאחורי סורג ובריח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כ הנאשמים </w:t>
      </w:r>
      <w:r>
        <w:rPr>
          <w:rFonts w:cs="Arial" w:ascii="Arial" w:hAnsi="Arial"/>
          <w:sz w:val="24"/>
          <w:szCs w:val="24"/>
        </w:rPr>
        <w:t>6,3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עוה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ד אסף טל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הדגיש את השפעת המעצר על הנאשם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בעטיה שינה שרות המבחן את עמדתו והמליץ להסתפק בצו מבחן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כן עמד על מחויבותו למשפחתו בהיותו אב לארבעה ילדים קטנים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בהתייחסו לנאשם 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הדגיש הסנגור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הרשעתו הינה בעבירה של סיוע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אף הוא מחויב למשפחתו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לארבעת ילדיו הקטנים ובעיקר לבנו בן השנתיים וחצי שחולה במחלת ריאות ונזקק לאשפוזים מעת לעת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בני משפחתו הבוגרים סובלים אף הם מבעיות רפואיות וסמוכים על שולחנו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לפיכך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שליחתו למאסר תפגע באורח קשה בכלל המשפחה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כ הנאשם 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הטעים את נסיבותיו האישיות הקשות של הנאשם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את מחויבותו למשפחתו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לחמשת ילדיו וכן את הבעיות האורתופדיות מהן הוא סובל בשל תאונת דרכים שעבר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עו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ד טל עתר ליתן את המשקל הראוי לחלוף הזמן מאז ביצוע העבירות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לשהייתם של הנאשמים במעצר ולאחר מכן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בתנאים מגבילים לאורך תקופות ממושכות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עתר להסתפק בפיצוי מתון בהתחשב במצבם הכלכלי הרעוע של 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בין היתר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עקב מעצרם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עוה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ד אהוד בן יהודה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כ הנאשמים 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cs="Arial" w:ascii="Arial" w:hAnsi="Arial"/>
          <w:sz w:val="24"/>
          <w:szCs w:val="24"/>
        </w:rPr>
        <w:t>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 –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הדגיש את תוקפנותם של המתלוננים אשר יזמו והחלו בפעילות העבריינית והנאשמים אך הגיבו למעשיהם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אלמלא המתלוננים אשר פתחו באלימות ובהינתן עברם הנורמטיבי של 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יש להניח כי לא היו מסתבכים בפלילים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הוא הטעים את מצוקתם ותסכולם של 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לנוכח אוזלת ידה של המשטרה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כך לתחושתם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הסנגור הוסיף והדגיש את התיקון המשמעותי שנערך בכתב האישום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נמחקו הימנו עבירות חמורות של שימוש בנשק חם וקר בשל חוסר ראיות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בהתייחסו לנאשם 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ציין הסנגור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הלה הורשע בעבירה של סיוע בלבד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רקע נהיגתו באחד מכלי הרכב ונוכחותו במקום ביצוע העבירות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אלמלא היה חלק מקבוצת 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היה נדון בבית משפט שלום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בהתייחסו לנאשם </w:t>
      </w:r>
      <w:r>
        <w:rPr>
          <w:rFonts w:cs="Arial" w:ascii="Arial" w:hAnsi="Arial"/>
          <w:sz w:val="24"/>
          <w:szCs w:val="24"/>
        </w:rPr>
        <w:t>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ציין כי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ככל 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מדובר בנאשם נורמטיבי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שהביע חרטה כנה על מעשיו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הסיכון שיחזור ויבצע עבירות דומות נמוך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אם יסתייע בשירות המבחן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בהתייחסו לנאשם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עמד הסנגור על הטרגדיה שחוו הנאשם ומשפחתו כאשר בנו העולל נפטר סמוך לאחר לידתו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לפני מספר חודשים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די בה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לשיטתו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כדי להביא את בית המשפט להסתפק בצו מבחן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כהמלצת שירות המבחן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עוה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 xml:space="preserve">ד אבי עמירם ייצג את הנאשמים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בהתייחסו לנאשם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הטעים הסנגור את מצבו הבריאותי הקשה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עקב אירוע הטביעה ואת נכותו הגבוהה בשיעור של </w:t>
      </w:r>
      <w:r>
        <w:rPr>
          <w:rFonts w:cs="Arial" w:ascii="Arial" w:hAnsi="Arial"/>
          <w:sz w:val="24"/>
          <w:szCs w:val="24"/>
        </w:rPr>
        <w:t>100%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לצד הפרעה פוסט טראומטית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די בנסיבות אלו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לטענתו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כדי ליתן בכורה לאפיק השיקומי ולהימנע מהשתת מאסר בפועל על נאשם זה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הסנגור הדגיש כי למרות הרקע הסוציו 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/>
          <w:sz w:val="24"/>
          <w:sz w:val="24"/>
          <w:szCs w:val="24"/>
          <w:rtl w:val="true"/>
        </w:rPr>
        <w:t xml:space="preserve">אקונומי הקשה של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הוא השכיל לבנות קריירה ראויה ולקיים אורח חיים נורמטיבי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הוא החל ללמוד לימודים אקדמאיים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מהם נאלץ לפרוש בשל בעיות כלכליות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מאז התאונה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רעייתו סועדת אותו והמשפחה מתקיימת בדוחק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מקצבת בטוח לאומי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לפיכך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ביקש הסנגור להסתפק בתקופת מעצרו בת 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חודשים ולא להשית עליו עונש מאסר נוסף לריצוי בפועל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הסנגור עמד על נסיבות חייהם הקשות של הנאשמים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שלוש אחיותיהם לוקות במחלות נפש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אחת מהן ניסתה להתאבד סמוך לאחר האירוע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אביהם נפטר בגיל </w:t>
      </w:r>
      <w:r>
        <w:rPr>
          <w:rFonts w:cs="Arial" w:ascii="Arial" w:hAnsi="Arial"/>
          <w:sz w:val="24"/>
          <w:szCs w:val="24"/>
        </w:rPr>
        <w:t>54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ממחלת סרטן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 xml:space="preserve">כלל הנסיבות נכונות גם ביחס לנאשם 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אחיהם</w:t>
      </w:r>
      <w:r>
        <w:rPr>
          <w:rFonts w:cs="Arial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/>
          <w:sz w:val="24"/>
          <w:sz w:val="24"/>
          <w:szCs w:val="24"/>
          <w:rtl w:val="true"/>
        </w:rPr>
        <w:t xml:space="preserve">לנאשם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שתי בנות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האחת בת שנה והשנייה נולדה לפני כחודש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בהתייחסו לנאשם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הטעים הסנגור כי הוא לא נטל חלק בתקיפת המתלוננים וחלקו התמצה בנסיעה באחד מכלי הרכב והתנגשות ברכב המתלוננים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הנאשם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שהה למעלה מחמישה חודשים במעצר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בהתחשב בחלוף הזמן ובתפקודו הנורמטיבי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עתר הסנגור לאמץ את עמדת שירות המבחן ולהשית עליו 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בעבודות שירות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בניכוי תקופת מעצרו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לצד צו מבחן משך שנה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בהתייחסו לנאשם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ציין הסנגור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בתגובה לאירוע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נורה 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בירך ונפצע על ידי מי ממשפחת המתלוננים והוא סובל ממגבלות ומכאבים בירך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קובעה באמצעות גוף מתכתי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הסנגור הטעים את איפוקם של 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אשר נמנעו מלהגיב לירי כלפי הנאשם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ללמדך כי הפיקו את הלקח הנדרש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כן הדגיש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כי הנאשם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הינו איש עבודה חרוץ ומסור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כעולה מעדותו של מר טיזאן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מעסיקו מזה </w:t>
      </w:r>
      <w:r>
        <w:rPr>
          <w:rFonts w:cs="Arial" w:ascii="Arial" w:hAnsi="Arial"/>
          <w:sz w:val="24"/>
          <w:szCs w:val="24"/>
        </w:rPr>
        <w:t>17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זאת ועוד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חלקו של 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באירוע מילולי בלבד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באמצעות איומים שהטיח במתלוננים ומבלי שנטל חלק בתקיפתם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בנסיבות אלו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בהינתן חלוף הזמן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תפקודו הנורמטיבי ותקופת המעצר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לרבות שהייתו הממושכת בתנאים מגבילים – עתר הסנגור להסתפק בהטלת עונש מאסר שירוצה בעבודות שירות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הנאשמים עתרו להתחשב בנסיבותיהם האישיות וליתן להם הזדמנות נוספת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תוך שהביעו את צערם וחרטתם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 xml:space="preserve">נאשמים 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>-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הגישו מכתבים ובהם ציינו כי טעו והם מתביישים במעשיהם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הם עמדו על המחיר הכבד שהם ובני משפחותיהם משלמים בגין מעשיהם ושטחו תחינתם להימנע משליחתם לבית הסוהר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 w:val="24"/>
          <w:szCs w:val="24"/>
          <w:rtl w:val="true"/>
        </w:rPr>
        <w:t>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הצדדים המציאו שורה של פסקי דין התומכים בטיעוניהם לעונש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מטעם ההגנה הוגש בין היתר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hyperlink r:id="rId41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"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4"/>
            <w:szCs w:val="24"/>
          </w:rPr>
          <w:t>16198-01-11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י</w:t>
      </w:r>
      <w:r>
        <w:rPr>
          <w:rFonts w:ascii="Arial" w:hAnsi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/>
          <w:b/>
          <w:b/>
          <w:bCs/>
          <w:rtl w:val="true"/>
        </w:rPr>
        <w:t>ראשד אלטורי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בן משפחת המתלוננים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הורשע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על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פי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הודאתו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במסגרת הסדר טיעון</w:t>
      </w:r>
      <w:r>
        <w:rPr>
          <w:rFonts w:cs="Arial" w:ascii="Arial" w:hAnsi="Arial"/>
          <w:sz w:val="24"/>
          <w:szCs w:val="24"/>
          <w:rtl w:val="true"/>
        </w:rPr>
        <w:t>,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בעבירות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של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חבלה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חמורה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ונשיאת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נשק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שלא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כדין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עבירות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בניגוד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 </w:t>
      </w:r>
      <w:hyperlink r:id="rId42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לסעיפים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333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 –</w:t>
      </w:r>
      <w:hyperlink r:id="rId43"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Arial" w:hAnsi="Aria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hyperlink r:id="rId44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sz w:val="24"/>
            <w:szCs w:val="24"/>
          </w:rPr>
          <w:t>144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Arial" w:ascii="Arial" w:hAnsi="Arial"/>
            <w:sz w:val="24"/>
            <w:szCs w:val="24"/>
            <w:rtl w:val="true"/>
          </w:rPr>
          <w:t>)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ל</w:t>
      </w:r>
      <w:hyperlink r:id="rId45">
        <w:r>
          <w:rPr>
            <w:rStyle w:val="Hyperlink"/>
            <w:rFonts w:ascii="Arial" w:hAnsi="Arial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בכך שירה בנאשם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שש יריות ופצעו בירכו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בעקבות האירוע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על פי הסדר הטיעון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נדון הלה ל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18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בפועל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 w:val="24"/>
          <w:szCs w:val="24"/>
          <w:rtl w:val="true"/>
        </w:rPr>
        <w:t>על יסוד גזר הדין דלעיל ומכוח עקרון אחידות הענישה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טוענים 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כ 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עמדת התביעה לפיה תקופת מאסר בת שנתיים מצויה ברף התחתון של הענישה אינה מעוגנת כדבעי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לעניין זה יצוין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גזר הדין הנ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ל נשען כאמור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הסדר טיעון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שמקורו בקשיים ראייתיים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בעטיים הגבילה התביעה את טיעוניה ל – </w:t>
      </w:r>
      <w:r>
        <w:rPr>
          <w:rFonts w:cs="Arial" w:ascii="Arial" w:hAnsi="Arial"/>
          <w:sz w:val="24"/>
          <w:szCs w:val="24"/>
        </w:rPr>
        <w:t>18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 מאסר ועל 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אין בעונש שנגזר כדי לשקף מדיניות ענישה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200"/>
        <w:ind w:start="510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200"/>
        <w:ind w:start="510" w:end="0"/>
        <w:contextualSpacing w:val="false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העבירות בהן הורשעו הנאשמים חמורות מאוד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על רקע סכסוך קרקעות בין משפחות הניצים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נטלו הנאשמים את הדין לידיהם ועשו שפטים ביריביהם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חומרת יתר יש לעובדה שמדובר בצדדים הקרובים זה לזה קירבת דם וחרף זאת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לא השכילו לאורך שנים רבות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ליישב את הסכסוכים ביניהם בדרכי שלום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 למצער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באמצעות בתי המשפט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או על דרך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סולחה</w:t>
      </w:r>
      <w:r>
        <w:rPr>
          <w:rFonts w:cs="Arial" w:ascii="Arial" w:hAnsi="Arial"/>
          <w:sz w:val="24"/>
          <w:szCs w:val="24"/>
          <w:rtl w:val="true"/>
        </w:rPr>
        <w:t xml:space="preserve">".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עשיית דין עצמי בכלל וכדרך נקמה בפרט הינו קוד התנהגות מוכר וידוע שיש למגרו ולשרשו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די בהשתלשלות העניינים באירועים דנן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כדי ללמד על מעגל דמים שיש לשים לו קץ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בהינתן העובדה שאירעו שלושה אירועי אלימות ידועים על קרע הסכסוך הנדון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בנסיבות אלו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העובדה שהמתלוננים פתחו במעשי האלימות אינה בהכרח נסיבה מקלה לדידם של הנאשמים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נהפוך הוא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>במבחן התוצאה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הנאשמים השיבו מלחמה שערה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במלוא הכוח והעוצמה וגרמו למתלוננים לחבלות קשות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עד עצם היום הם סובלים מהן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במעשיהם פגעו הנאשמים בערכים חברתיים של הזכות לשלמות הגוף ולתחושת הביטחון האישי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לא אחת עמדו בתי המשפט על חומרתן של עבירות אלימות תוך שימוש בנשק קר ועל הענישה המכבידה הנדרשת לצורך מיגורן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נקבע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Ruller51"/>
        <w:tabs>
          <w:tab w:val="clear" w:pos="720"/>
          <w:tab w:val="left" w:pos="1286" w:leader="none"/>
          <w:tab w:val="left" w:pos="7586" w:leader="none"/>
        </w:tabs>
        <w:spacing w:before="0" w:after="240"/>
        <w:ind w:start="1218" w:end="720"/>
        <w:jc w:val="both"/>
        <w:rPr>
          <w:rFonts w:ascii="Arial" w:hAnsi="Arial" w:cs="Arial"/>
          <w:spacing w:val="0"/>
          <w:szCs w:val="22"/>
        </w:rPr>
      </w:pPr>
      <w:r>
        <w:rPr>
          <w:rFonts w:cs="Arial" w:ascii="Arial" w:hAnsi="Arial"/>
          <w:b/>
          <w:bCs/>
          <w:spacing w:val="0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קיים אינטרס ציבורי מובהק וחד משמעי בהרתעת היחיד והרתעת הרבים מפני נקיטה בדרך של כוח ואלימות ליישוב מחלוקות וסכסוכים תוך שימוש בנשק קר</w:t>
      </w:r>
      <w:r>
        <w:rPr>
          <w:rFonts w:cs="Arial" w:ascii="Arial" w:hAnsi="Arial"/>
          <w:b/>
          <w:bCs/>
          <w:spacing w:val="0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המסר שצריך לצאת מבית משפט זה הוא שחברה מתוקנת אינה יכולה להשלים עם שימוש בסכין לשם פתרון מחלוקות וסכסוכים</w:t>
      </w:r>
      <w:r>
        <w:rPr>
          <w:rFonts w:cs="Arial" w:ascii="Arial" w:hAnsi="Arial"/>
          <w:b/>
          <w:bCs/>
          <w:spacing w:val="0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יש לשוב ולהדגיש כי זכותו של כל אדם לחיים ולשלמות הגוף היא זכות יסוד מקודשת ואין להתיר לאיש לפגוע בזכות זו</w:t>
      </w:r>
      <w:r>
        <w:rPr>
          <w:rFonts w:cs="Arial" w:ascii="Arial" w:hAnsi="Arial"/>
          <w:b/>
          <w:bCs/>
          <w:spacing w:val="0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יש להילחם באלימות שפשטה בחברה הישראלית על כל צורותיה וגווניה</w:t>
      </w:r>
      <w:r>
        <w:rPr>
          <w:rFonts w:cs="Arial" w:ascii="Arial" w:hAnsi="Arial"/>
          <w:b/>
          <w:bCs/>
          <w:spacing w:val="0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אם בתוך המשפחה ואם מחוצה לה</w:t>
      </w:r>
      <w:r>
        <w:rPr>
          <w:rFonts w:cs="Arial" w:ascii="Arial" w:hAnsi="Arial"/>
          <w:b/>
          <w:bCs/>
          <w:spacing w:val="0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אם בקרב בני נוער ואם בקרב מבוגרים</w:t>
      </w:r>
      <w:r>
        <w:rPr>
          <w:rFonts w:cs="Arial" w:ascii="Arial" w:hAnsi="Arial"/>
          <w:b/>
          <w:bCs/>
          <w:spacing w:val="0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זהו נגע רע שיש לבערו מן היסוד</w:t>
      </w:r>
      <w:r>
        <w:rPr>
          <w:rFonts w:cs="Arial" w:ascii="Arial" w:hAnsi="Arial"/>
          <w:b/>
          <w:bCs/>
          <w:spacing w:val="0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לפיכך</w:t>
      </w:r>
      <w:r>
        <w:rPr>
          <w:rFonts w:cs="Arial" w:ascii="Arial" w:hAnsi="Arial"/>
          <w:b/>
          <w:bCs/>
          <w:spacing w:val="0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שעה שנגע האלימות והפרת החוק פושה בחברתנו מן הראוי שידע כל איש ותדע כל אישה כי אם יבחרו בדרך האלימות ייטו בתי המשפט להשית עליהם עונשי מאסר מאחורי סורג ובריח</w:t>
      </w:r>
      <w:r>
        <w:rPr>
          <w:rFonts w:cs="Arial" w:ascii="Arial" w:hAnsi="Arial"/>
          <w:b/>
          <w:bCs/>
          <w:spacing w:val="0"/>
          <w:szCs w:val="22"/>
          <w:rtl w:val="true"/>
        </w:rPr>
        <w:t xml:space="preserve">". </w:t>
      </w:r>
      <w:r>
        <w:rPr>
          <w:rFonts w:cs="Arial" w:ascii="Arial" w:hAnsi="Arial"/>
          <w:spacing w:val="0"/>
          <w:szCs w:val="22"/>
          <w:rtl w:val="true"/>
        </w:rPr>
        <w:t>(</w:t>
      </w:r>
      <w:hyperlink r:id="rId46">
        <w:r>
          <w:rPr>
            <w:rStyle w:val="Hyperlink"/>
            <w:rFonts w:ascii="Arial" w:hAnsi="Arial" w:cs="Arial"/>
            <w:spacing w:val="0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spacing w:val="0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spacing w:val="0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spacing w:val="0"/>
            <w:szCs w:val="22"/>
          </w:rPr>
          <w:t>3863/09</w:t>
        </w:r>
      </w:hyperlink>
      <w:r>
        <w:rPr>
          <w:rFonts w:cs="Arial" w:ascii="Arial" w:hAnsi="Arial"/>
          <w:spacing w:val="0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>מדינת ישראל נ</w:t>
      </w:r>
      <w:r>
        <w:rPr>
          <w:rFonts w:cs="Arial" w:ascii="Arial" w:hAnsi="Arial"/>
          <w:b/>
          <w:bCs/>
          <w:spacing w:val="0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0"/>
          <w:szCs w:val="22"/>
          <w:rtl w:val="true"/>
        </w:rPr>
        <w:t xml:space="preserve">נאסר חסן </w:t>
      </w:r>
      <w:r>
        <w:rPr>
          <w:rFonts w:cs="Arial" w:ascii="Arial" w:hAnsi="Arial"/>
          <w:spacing w:val="0"/>
          <w:szCs w:val="22"/>
          <w:rtl w:val="true"/>
        </w:rPr>
        <w:t>(</w:t>
      </w:r>
      <w:r>
        <w:rPr>
          <w:rFonts w:ascii="Arial" w:hAnsi="Arial" w:cs="Arial"/>
          <w:spacing w:val="0"/>
          <w:szCs w:val="22"/>
          <w:rtl w:val="true"/>
        </w:rPr>
        <w:t>פורסם בנבו</w:t>
      </w:r>
      <w:r>
        <w:rPr>
          <w:rFonts w:cs="Arial" w:ascii="Arial" w:hAnsi="Arial"/>
          <w:spacing w:val="0"/>
          <w:szCs w:val="22"/>
          <w:rtl w:val="true"/>
        </w:rPr>
        <w:t xml:space="preserve">, </w:t>
      </w:r>
      <w:r>
        <w:rPr>
          <w:rFonts w:cs="Arial" w:ascii="Arial" w:hAnsi="Arial"/>
          <w:spacing w:val="0"/>
          <w:szCs w:val="22"/>
        </w:rPr>
        <w:t>10.11.09</w:t>
      </w:r>
      <w:r>
        <w:rPr>
          <w:rFonts w:cs="Arial" w:ascii="Arial" w:hAnsi="Arial"/>
          <w:spacing w:val="0"/>
          <w:szCs w:val="22"/>
          <w:rtl w:val="true"/>
        </w:rPr>
        <w:t>).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את נקמתם תכננו הנאשמים היטב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 xml:space="preserve">הם הצטיידו בכלי רכב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אשר אחד מהם גנוב</w:t>
      </w:r>
      <w:r>
        <w:rPr>
          <w:rFonts w:cs="Arial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/>
          <w:sz w:val="24"/>
          <w:sz w:val="24"/>
          <w:szCs w:val="24"/>
          <w:rtl w:val="true"/>
        </w:rPr>
        <w:t>באלות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במוטות ובאקדחי פלסטיק דמויי אקדחים אמתיים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הם ארבו למתלוננים כאשר אלו היו בדרכם לעבודה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כדי להבטיח את מעשי הנקם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הם התנגשו במכונית המתלוננים פעמיים וגרמו לכך שכריות האוויר בה נפתחו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ללמדך על עוצמת ההתנגשויות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משיצאו המתלוננים ממכוניתם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הכו אותם הנאשמים באמצעות אלות ומוטות ואיימו עליהם עם אקדחי פלסטיק כי יהרגו אותם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כאמור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במעשיהם גרמו למתלוננים לחבלות קשות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בין היתר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חתכים בראשיהם ומספר שברים בגפי כל אחד מהם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בעטים אושפזו המתלוננים בבית החולים ועברו מספר ניתוחים לשם החלמתם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b/>
          <w:bCs/>
        </w:rPr>
      </w:pPr>
      <w:r>
        <w:rPr>
          <w:rFonts w:ascii="Arial" w:hAnsi="Arial"/>
          <w:sz w:val="24"/>
          <w:sz w:val="24"/>
          <w:szCs w:val="24"/>
          <w:rtl w:val="true"/>
        </w:rPr>
        <w:t>להזכיר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גזר הדין בעניינם של המתלוננים ניתן לאחר האירוע הנדון ולקח בחשבון את הפציעות החמורות שנגרמו למתלוננים בפעולת תגמול זו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את אשפוזיהם ואת התקופה הממושכת בה הוכרו כנכים בשיעור של </w:t>
      </w:r>
      <w:r>
        <w:rPr>
          <w:rFonts w:cs="Arial" w:ascii="Arial" w:hAnsi="Arial"/>
          <w:sz w:val="24"/>
          <w:szCs w:val="24"/>
        </w:rPr>
        <w:t>100%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על ידי המוסד לביטוח לאומי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הובאו בחשבון ההשלכות של פציעות אלו על מהלך חיי המתלוננים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לפיכך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עונשי המאסר שהוטלו על המתלוננים הופחתו לקולא ואין הם משקפים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למצער לא באורח מלא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את חומרת המעשים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ראה גזה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ד שם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200"/>
        <w:ind w:start="1440" w:end="567"/>
        <w:contextualSpacing w:val="false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 xml:space="preserve">העיון בתעודות הרפואיות שהוגשו מטעם הנאשמים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/>
          <w:sz w:val="20"/>
          <w:sz w:val="20"/>
          <w:szCs w:val="20"/>
          <w:rtl w:val="true"/>
        </w:rPr>
        <w:t>המתלוננים כאן – ו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ascii="Arial" w:hAnsi="Arial"/>
          <w:sz w:val="20"/>
          <w:sz w:val="20"/>
          <w:szCs w:val="20"/>
          <w:rtl w:val="true"/>
        </w:rPr>
        <w:t>מ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/>
          <w:b/>
          <w:b/>
          <w:bCs/>
          <w:rtl w:val="true"/>
        </w:rPr>
        <w:t xml:space="preserve">מלמד על פגיעות קשות וחמורות שנגרמו להם במהלך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/>
          <w:b/>
          <w:b/>
          <w:bCs/>
          <w:rtl w:val="true"/>
        </w:rPr>
        <w:t>פעולות התגמול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/>
          <w:b/>
          <w:b/>
          <w:bCs/>
          <w:rtl w:val="true"/>
        </w:rPr>
        <w:t>לכאורה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בכל חלקי גופם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לרבות גרימת שברים ברגליים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ביד ועוד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/>
          <w:b/>
          <w:b/>
          <w:bCs/>
          <w:rtl w:val="true"/>
        </w:rPr>
        <w:t>הנזקים והחבלות ילוו את הנאשמים לאורך חייהם</w:t>
      </w:r>
      <w:r>
        <w:rPr>
          <w:rFonts w:cs="Arial" w:ascii="Arial" w:hAnsi="Arial"/>
          <w:b/>
          <w:bCs/>
          <w:rtl w:val="true"/>
        </w:rPr>
        <w:t>...</w:t>
      </w:r>
    </w:p>
    <w:p>
      <w:pPr>
        <w:pStyle w:val="ListParagraph"/>
        <w:spacing w:lineRule="auto" w:line="240" w:before="0" w:after="200"/>
        <w:ind w:start="1440" w:end="567"/>
        <w:contextualSpacing w:val="false"/>
        <w:jc w:val="both"/>
        <w:rPr>
          <w:rFonts w:ascii="Arial" w:hAnsi="Arial" w:cs="Arial"/>
        </w:rPr>
      </w:pPr>
      <w:r>
        <w:rPr>
          <w:rFonts w:ascii="Arial" w:hAnsi="Arial"/>
          <w:b/>
          <w:b/>
          <w:bCs/>
          <w:rtl w:val="true"/>
        </w:rPr>
        <w:t>העובדה שהמתלונן נפצע פצעים קלים מאלו שנגרמו לנאשמים בפעולת התגמול לכאורה אינה מפחיתה בהכרח מחומרת מעשי הנאשמים הגם שפציעותיהם החמורות תילקחנה בחשבון בשקילת העונש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/>
          <w:b/>
          <w:b/>
          <w:bCs/>
          <w:rtl w:val="true"/>
        </w:rPr>
        <w:t>ברי כי יש בכך כדי להחמיר את מעשיהם של האחרים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>לגזה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>ד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 w:before="0" w:after="200"/>
        <w:ind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לצד דברים אלו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יש לזכור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כפי שאף צוין בגזה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ד שם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200"/>
        <w:ind w:start="1360" w:end="567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rtl w:val="true"/>
        </w:rPr>
        <w:t>"...</w:t>
      </w:r>
      <w:r>
        <w:rPr>
          <w:rFonts w:ascii="Arial" w:hAnsi="Arial"/>
          <w:b/>
          <w:b/>
          <w:bCs/>
          <w:rtl w:val="true"/>
        </w:rPr>
        <w:t xml:space="preserve">הנאשמים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/>
          <w:rtl w:val="true"/>
        </w:rPr>
        <w:t>המתלוננים – ו</w:t>
      </w:r>
      <w:r>
        <w:rPr>
          <w:rFonts w:cs="Arial" w:ascii="Arial" w:hAnsi="Arial"/>
          <w:rtl w:val="true"/>
        </w:rPr>
        <w:t>.</w:t>
      </w:r>
      <w:r>
        <w:rPr>
          <w:rFonts w:ascii="Arial" w:hAnsi="Arial"/>
          <w:rtl w:val="true"/>
        </w:rPr>
        <w:t>מ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/>
          <w:b/>
          <w:b/>
          <w:bCs/>
          <w:rtl w:val="true"/>
        </w:rPr>
        <w:t>פתחו במאבק האלים ובמעשיהם דרדרו את כדור השלג במדרון</w:t>
      </w:r>
      <w:r>
        <w:rPr>
          <w:rFonts w:cs="Arial" w:ascii="Arial" w:hAnsi="Arial"/>
          <w:b/>
          <w:bCs/>
          <w:rtl w:val="true"/>
        </w:rPr>
        <w:t>. ...</w:t>
      </w:r>
      <w:r>
        <w:rPr>
          <w:rFonts w:ascii="Arial" w:hAnsi="Arial"/>
          <w:b/>
          <w:b/>
          <w:bCs/>
          <w:rtl w:val="true"/>
        </w:rPr>
        <w:t>העובדה שהסכסוך טרם תם והוא ממשיך ומתגלגל מחזקת את המסקנה כי יש להשית על כל המעורבים עונשים חמורים ומרתיעים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/>
          <w:rtl w:val="true"/>
        </w:rPr>
        <w:t>לגזה</w:t>
      </w:r>
      <w:r>
        <w:rPr>
          <w:rFonts w:cs="Arial" w:ascii="Arial" w:hAnsi="Arial"/>
          <w:rtl w:val="true"/>
        </w:rPr>
        <w:t>"</w:t>
      </w:r>
      <w:r>
        <w:rPr>
          <w:rFonts w:ascii="Arial" w:hAnsi="Arial"/>
          <w:rtl w:val="true"/>
        </w:rPr>
        <w:t>ד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tabs>
          <w:tab w:val="clear" w:pos="720"/>
          <w:tab w:val="left" w:pos="935" w:leader="none"/>
        </w:tabs>
        <w:spacing w:lineRule="auto" w:line="360" w:before="0" w:after="200"/>
        <w:ind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במבחן התוצאה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חומרת מעשי הנאשמים עולה אל עלו של המתלוננים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עם זאת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העונשים שהושתו על המתלוננים ישמשו אבן דרך בגזירת עונשיהם של הנאשמים</w:t>
      </w:r>
      <w:r>
        <w:rPr>
          <w:rFonts w:cs="Arial" w:ascii="Arial" w:hAnsi="Arial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ודוק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משביצעו הנאשמים את העבירות בצוותא חדא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אין נפקא מינא לחלקו הספציפי של כל אחד מהם במסכת התקיפה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התוכנית העבריינית נרקמה במשותף והוצאה לפועל בעצה אחת ותוך שיתוף פעולה של כל אחד מהנאשמים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לפיכך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הנאשמים נושאים באחריות במשותף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למעט אלו שהורשעו בסיוע לביצוע העבירות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דינם שונה מכוח החוק</w:t>
      </w:r>
      <w:r>
        <w:rPr>
          <w:rFonts w:cs="Arial" w:ascii="Arial" w:hAnsi="Arial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הנאשמים  </w:t>
      </w:r>
      <w:r>
        <w:rPr>
          <w:rFonts w:cs="Arial" w:ascii="Arial" w:hAnsi="Arial"/>
          <w:sz w:val="24"/>
          <w:szCs w:val="24"/>
        </w:rPr>
        <w:t>8</w:t>
      </w:r>
      <w:r>
        <w:rPr>
          <w:rFonts w:cs="Arial" w:ascii="Arial" w:hAnsi="Arial"/>
          <w:sz w:val="24"/>
          <w:szCs w:val="24"/>
          <w:rtl w:val="true"/>
        </w:rPr>
        <w:t xml:space="preserve"> 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הורשעו בנוסף לעבירות הסיוע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גם בהתחזות לאחר ושיבוש הליכי משפט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ודוק</w:t>
      </w:r>
      <w:r>
        <w:rPr>
          <w:rFonts w:cs="Arial" w:ascii="Arial" w:hAnsi="Arial"/>
          <w:sz w:val="24"/>
          <w:szCs w:val="24"/>
          <w:rtl w:val="true"/>
        </w:rPr>
        <w:t xml:space="preserve">; </w:t>
      </w:r>
      <w:r>
        <w:rPr>
          <w:rFonts w:ascii="Arial" w:hAnsi="Arial"/>
          <w:sz w:val="24"/>
          <w:sz w:val="24"/>
          <w:szCs w:val="24"/>
          <w:rtl w:val="true"/>
        </w:rPr>
        <w:t>לאורך שנתיים חמקו נאשמים אלו מרשויות החוק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עד אשר אותרו על ידן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במעשיהם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פגעו נאשמים אלו בהליך חשיפת האמת ובתקינותה של מערכת עשיית המשפט ושלטון החוק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מתחם הענישה ביחס לעבירות שביצעו הנאשמים נגזר ממדיניות הענישה הנוהגת והוא נע בין עונש מאסר לתקופה של </w:t>
      </w:r>
      <w:r>
        <w:rPr>
          <w:rFonts w:cs="Arial" w:ascii="Arial" w:hAnsi="Arial"/>
          <w:sz w:val="24"/>
          <w:szCs w:val="24"/>
        </w:rPr>
        <w:t>18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חודשים ועד ל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שנות מאסר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אמנם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קשת הענישה על פני הפסיקה רחבה יותר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אולם לא על פי מקרים חריגים נקבע מתחם הענישה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אלא על פי הנהוג והמקובל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בהתייחס לעבירות הסיוע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מתחם הענישה עומד על מחציתם של העונשים כפי שנקבעו לעבירות העיקריות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בקביעת העונשים בתוך המתחם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תילקחנה בחשבון נסיבותיהן האישיות של כל נאשם ונאשם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ככלל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ניהלו אורח חיים תקין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נורמטיבי והאירוע הנדון היה חריג בנוף חייהם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לקולה תישקל אף העובדה שלנאשמים משפחות גדולות וענפות והם נושאים בעול פרנסתן של משפחותיהם המורחבות ולא רק אלו הגרעיניות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מבלי להקל ראש בנסיבותיהם האישיות של 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אין בהן כדי להצדיק חריגה מרף הענישה התחתון שבמתחם הענישה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למעט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אשר מצב בריאותו מצדיק חריגה מהרף התחתון של המתחם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ברי אפוא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כי אין לאמץ את המלצת שירות המבחן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להסתפק בעונשי מאסר שירוצו בעבודות שירות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המפליגה בקולתה וחורגת במידה ניכרת ממתחם הענישה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לשיקולי הגמול וההרתעה משקל נכבד אפוא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שכן באמצעותם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יש לקוות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ניתן יהא למגר התופעה של עשיית דין עצמי ומעשי נקם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כך אף נפסק בגזר הדין שניתן בעניינם של המתלוננים</w:t>
      </w:r>
      <w:r>
        <w:rPr>
          <w:rFonts w:cs="Arial" w:ascii="Arial" w:hAnsi="Arial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240" w:before="0" w:after="200"/>
        <w:ind w:start="1440" w:end="567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b/>
          <w:b/>
          <w:bCs/>
          <w:rtl w:val="true"/>
        </w:rPr>
        <w:t>שומה אפוא על בית המשפט להעדיף את אינטרס הציבור על פני נסיבותיהם האישיות של הנאשמים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באמצעות ענישה ראויה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אשר יהא בה משום מסר ברור לציבור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/>
          <w:b/>
          <w:b/>
          <w:bCs/>
          <w:rtl w:val="true"/>
        </w:rPr>
        <w:t>לפיו אל לו לפתור סכסוכים בדרכי אלימות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/>
          <w:b/>
          <w:b/>
          <w:bCs/>
          <w:rtl w:val="true"/>
        </w:rPr>
        <w:t>שערי בית המשפט פתוחים ולכך נועד</w:t>
      </w:r>
      <w:r>
        <w:rPr>
          <w:rFonts w:cs="Arial" w:ascii="Arial" w:hAnsi="Arial"/>
          <w:sz w:val="24"/>
          <w:szCs w:val="24"/>
          <w:rtl w:val="true"/>
        </w:rPr>
        <w:t xml:space="preserve">". </w:t>
      </w:r>
    </w:p>
    <w:p>
      <w:pPr>
        <w:pStyle w:val="Normal"/>
        <w:ind w:end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לא נעלם מעיני פרק הזמן הממושך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של כ –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וחצי שנים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שחלף ממועד ביצוע העבירות עד הלום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תחילה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שהו הנאשמים במעצר </w:t>
      </w:r>
      <w:r>
        <w:rPr>
          <w:rFonts w:cs="Arial" w:ascii="Arial" w:hAnsi="Arial"/>
          <w:sz w:val="24"/>
          <w:szCs w:val="24"/>
          <w:rtl w:val="true"/>
        </w:rPr>
        <w:t>(</w:t>
      </w:r>
      <w:r>
        <w:rPr>
          <w:rFonts w:ascii="Arial" w:hAnsi="Arial"/>
          <w:sz w:val="24"/>
          <w:sz w:val="24"/>
          <w:szCs w:val="24"/>
          <w:rtl w:val="true"/>
        </w:rPr>
        <w:t>כל אחד ותקופת מעצרו</w:t>
      </w:r>
      <w:r>
        <w:rPr>
          <w:rFonts w:cs="Arial" w:ascii="Arial" w:hAnsi="Arial"/>
          <w:sz w:val="24"/>
          <w:szCs w:val="24"/>
          <w:rtl w:val="true"/>
        </w:rPr>
        <w:t xml:space="preserve">) </w:t>
      </w:r>
      <w:r>
        <w:rPr>
          <w:rFonts w:ascii="Arial" w:hAnsi="Arial"/>
          <w:sz w:val="24"/>
          <w:sz w:val="24"/>
          <w:szCs w:val="24"/>
          <w:rtl w:val="true"/>
        </w:rPr>
        <w:t>ובהמשך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היו נתונים בתנאים מגבילים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אשר הוקלו מעת לעת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עם זאת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יש לזכור כי מועדי הדיון נדחו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מעת לעת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לבקשת 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בהתחשב בתאונה הקשה שאירעה לנאשם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על רקע טביעתו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09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ביחס לנאשם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/>
          <w:sz w:val="24"/>
          <w:sz w:val="24"/>
          <w:szCs w:val="24"/>
          <w:rtl w:val="true"/>
        </w:rPr>
        <w:t>ברי כי מצבו הבריאותי הקשה ונכותו יילקחו בחשבון בשקילת עונשו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עם זאת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הלכה היא כי אין במצב רפואי רעוע של נאשם שהורשע בדין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כדי לשחרר מעונש המאסר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אם העבירה שביצע ונסיבותיה מחייבות את הטלתו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זאת ועוד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שב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ס ערוך לטיפול ראוי במסגרת כותלי בית הסוהר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לעניין זה ראה דברי בית המשפט העליון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ruller5"/>
        <w:spacing w:before="0" w:after="240"/>
        <w:ind w:start="1218" w:end="851"/>
        <w:jc w:val="both"/>
        <w:rPr>
          <w:rFonts w:ascii="Arial" w:hAnsi="Arial" w:cs="Arial"/>
          <w:spacing w:val="0"/>
        </w:rPr>
      </w:pPr>
      <w:r>
        <w:rPr>
          <w:rFonts w:cs="Arial" w:ascii="Arial" w:hAnsi="Arial"/>
          <w:spacing w:val="0"/>
          <w:rtl w:val="true"/>
        </w:rPr>
        <w:t>"</w:t>
      </w:r>
      <w:r>
        <w:rPr>
          <w:rFonts w:ascii="Arial" w:hAnsi="Arial" w:cs="Arial"/>
          <w:b/>
          <w:b/>
          <w:bCs/>
          <w:spacing w:val="0"/>
          <w:rtl w:val="true"/>
        </w:rPr>
        <w:t>אכן</w:t>
      </w:r>
      <w:r>
        <w:rPr>
          <w:rFonts w:cs="Arial" w:ascii="Arial" w:hAnsi="Arial"/>
          <w:b/>
          <w:bCs/>
          <w:spacing w:val="0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rtl w:val="true"/>
        </w:rPr>
        <w:t>הוצגו בפני השופט המלומד ראיות באשר למצב בריאותו של העורר</w:t>
      </w:r>
      <w:r>
        <w:rPr>
          <w:rFonts w:cs="Arial" w:ascii="Arial" w:hAnsi="Arial"/>
          <w:b/>
          <w:bCs/>
          <w:spacing w:val="0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rtl w:val="true"/>
        </w:rPr>
        <w:t>אך אין בכל אלה כדי להצדיק הימנעות מהטלת עונש מאסר</w:t>
      </w:r>
      <w:r>
        <w:rPr>
          <w:rFonts w:cs="Arial" w:ascii="Arial" w:hAnsi="Arial"/>
          <w:b/>
          <w:bCs/>
          <w:spacing w:val="0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rtl w:val="true"/>
        </w:rPr>
        <w:t>לריצוי בפועל</w:t>
      </w:r>
      <w:r>
        <w:rPr>
          <w:rFonts w:cs="Arial" w:ascii="Arial" w:hAnsi="Arial"/>
          <w:b/>
          <w:bCs/>
          <w:spacing w:val="0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rtl w:val="true"/>
        </w:rPr>
        <w:t>על המערער</w:t>
      </w:r>
      <w:r>
        <w:rPr>
          <w:rFonts w:cs="Arial" w:ascii="Arial" w:hAnsi="Arial"/>
          <w:b/>
          <w:bCs/>
          <w:spacing w:val="0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0"/>
          <w:rtl w:val="true"/>
        </w:rPr>
        <w:t>כבר הזדמן לבית משפט זה</w:t>
      </w:r>
      <w:r>
        <w:rPr>
          <w:rFonts w:cs="Arial" w:ascii="Arial" w:hAnsi="Arial"/>
          <w:b/>
          <w:bCs/>
          <w:spacing w:val="0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rtl w:val="true"/>
        </w:rPr>
        <w:t>לקבוע לא אחת</w:t>
      </w:r>
      <w:r>
        <w:rPr>
          <w:rFonts w:cs="Arial" w:ascii="Arial" w:hAnsi="Arial"/>
          <w:b/>
          <w:bCs/>
          <w:spacing w:val="0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rtl w:val="true"/>
        </w:rPr>
        <w:t>כי אדם אשר חטא כנגד החברה ובצע עבירות המצדיקות ומחייבות כליאתו למען הגן על הצבור</w:t>
      </w:r>
      <w:r>
        <w:rPr>
          <w:rFonts w:cs="Arial" w:ascii="Arial" w:hAnsi="Arial"/>
          <w:b/>
          <w:bCs/>
          <w:spacing w:val="0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rtl w:val="true"/>
        </w:rPr>
        <w:t>אל לו לצפות כי מצב בריאותו הרופף יישקל כנימוק מספיק לפטרו מהמאסר</w:t>
      </w:r>
      <w:r>
        <w:rPr>
          <w:rFonts w:cs="Arial" w:ascii="Arial" w:hAnsi="Arial"/>
          <w:b/>
          <w:bCs/>
          <w:spacing w:val="0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0"/>
          <w:rtl w:val="true"/>
        </w:rPr>
        <w:t>בחליו של המערער יכולים לטפל השירותים הרפואיים של שרות בתי הסוהר</w:t>
      </w:r>
      <w:r>
        <w:rPr>
          <w:rFonts w:cs="Arial" w:ascii="Arial" w:hAnsi="Arial"/>
          <w:spacing w:val="0"/>
          <w:rtl w:val="true"/>
        </w:rPr>
        <w:t>" (</w:t>
      </w:r>
      <w:r>
        <w:rPr>
          <w:rFonts w:ascii="Arial" w:hAnsi="Arial" w:cs="Arial"/>
          <w:color w:val="000000"/>
          <w:spacing w:val="0"/>
          <w:rtl w:val="true"/>
        </w:rPr>
        <w:t>ע</w:t>
      </w:r>
      <w:r>
        <w:rPr>
          <w:rFonts w:cs="Arial" w:ascii="Arial" w:hAnsi="Arial"/>
          <w:color w:val="000000"/>
          <w:spacing w:val="0"/>
          <w:rtl w:val="true"/>
        </w:rPr>
        <w:t>"</w:t>
      </w:r>
      <w:r>
        <w:rPr>
          <w:rFonts w:ascii="Arial" w:hAnsi="Arial" w:cs="Arial"/>
          <w:color w:val="000000"/>
          <w:spacing w:val="0"/>
          <w:rtl w:val="true"/>
        </w:rPr>
        <w:t xml:space="preserve">פ </w:t>
      </w:r>
      <w:r>
        <w:rPr>
          <w:rFonts w:cs="Arial" w:ascii="Arial" w:hAnsi="Arial"/>
          <w:color w:val="000000"/>
          <w:spacing w:val="0"/>
        </w:rPr>
        <w:t>804/85</w:t>
      </w:r>
      <w:r>
        <w:rPr>
          <w:rFonts w:cs="Arial" w:ascii="Arial" w:hAnsi="Arial"/>
          <w:spacing w:val="0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0"/>
          <w:rtl w:val="true"/>
        </w:rPr>
        <w:t>וייל נ</w:t>
      </w:r>
      <w:r>
        <w:rPr>
          <w:rFonts w:cs="Arial" w:ascii="Arial" w:hAnsi="Arial"/>
          <w:b/>
          <w:bCs/>
          <w:spacing w:val="0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0"/>
          <w:rtl w:val="true"/>
        </w:rPr>
        <w:t>מדינת ישראל</w:t>
      </w:r>
      <w:r>
        <w:rPr>
          <w:rFonts w:ascii="Arial" w:hAnsi="Arial" w:cs="Arial"/>
          <w:spacing w:val="0"/>
          <w:rtl w:val="true"/>
        </w:rPr>
        <w:t xml:space="preserve"> תק</w:t>
      </w:r>
      <w:r>
        <w:rPr>
          <w:rFonts w:cs="Arial" w:ascii="Arial" w:hAnsi="Arial"/>
          <w:spacing w:val="0"/>
          <w:rtl w:val="true"/>
        </w:rPr>
        <w:t>-</w:t>
      </w:r>
      <w:r>
        <w:rPr>
          <w:rFonts w:ascii="Arial" w:hAnsi="Arial" w:cs="Arial"/>
          <w:spacing w:val="0"/>
          <w:rtl w:val="true"/>
        </w:rPr>
        <w:t xml:space="preserve">על </w:t>
      </w:r>
      <w:r>
        <w:rPr>
          <w:rFonts w:cs="Arial" w:ascii="Arial" w:hAnsi="Arial"/>
          <w:spacing w:val="0"/>
        </w:rPr>
        <w:t>86</w:t>
      </w:r>
      <w:r>
        <w:rPr>
          <w:rFonts w:cs="Arial" w:ascii="Arial" w:hAnsi="Arial"/>
          <w:spacing w:val="0"/>
          <w:rtl w:val="true"/>
        </w:rPr>
        <w:t>(</w:t>
      </w:r>
      <w:r>
        <w:rPr>
          <w:rFonts w:cs="Arial" w:ascii="Arial" w:hAnsi="Arial"/>
          <w:spacing w:val="0"/>
        </w:rPr>
        <w:t>3</w:t>
      </w:r>
      <w:r>
        <w:rPr>
          <w:rFonts w:cs="Arial" w:ascii="Arial" w:hAnsi="Arial"/>
          <w:spacing w:val="0"/>
          <w:rtl w:val="true"/>
        </w:rPr>
        <w:t xml:space="preserve">) </w:t>
      </w:r>
      <w:r>
        <w:rPr>
          <w:rFonts w:cs="Arial" w:ascii="Arial" w:hAnsi="Arial"/>
          <w:spacing w:val="0"/>
        </w:rPr>
        <w:t>642</w:t>
      </w:r>
      <w:r>
        <w:rPr>
          <w:rFonts w:cs="Arial" w:ascii="Arial" w:hAnsi="Arial"/>
          <w:spacing w:val="0"/>
          <w:rtl w:val="true"/>
        </w:rPr>
        <w:t>).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לצד השיקולים לקולא בעניינו של 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יש לזכור כי הוא נטל תפקיד מרכזי בתקיפת המתלוננים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כאשר תקף את שני המתלוננים במוט וגרם להם לחבלות חמורות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אף פציעתו של נאשם 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בפעולת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תגמול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>של משפחת המתלוננים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בגין האירוע הנ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ל תילקח בחשבון לעניין העונש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ביחס לנאשמים </w:t>
      </w:r>
      <w:r>
        <w:rPr>
          <w:rFonts w:cs="Arial" w:ascii="Arial" w:hAnsi="Arial"/>
          <w:sz w:val="24"/>
          <w:szCs w:val="24"/>
        </w:rPr>
        <w:t>5,6,8,9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הגם שאלו הורשעו בעבירות סיוע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איני סבורה כי ראוי להסתפק בעניינם בהטלת עונשי מאסר לריצוי בעבודות שרות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בהינתן אופיו החמור של האירוע ונסיבות התרחשותו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רקע קוד תרבותי ודפוסי התנהגות מוטמעים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לא בכדי שרות המבחן הדגיש ביחס לחלק מהנאשמים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כי אלו </w:t>
      </w:r>
      <w:r>
        <w:rPr>
          <w:rFonts w:cs="Arial" w:ascii="Arial" w:hAnsi="Arial"/>
          <w:sz w:val="24"/>
          <w:szCs w:val="24"/>
          <w:rtl w:val="true"/>
        </w:rPr>
        <w:t>"</w:t>
      </w:r>
      <w:r>
        <w:rPr>
          <w:rFonts w:ascii="Arial" w:hAnsi="Arial"/>
          <w:sz w:val="24"/>
          <w:sz w:val="24"/>
          <w:szCs w:val="24"/>
          <w:rtl w:val="true"/>
        </w:rPr>
        <w:t>התגייסו</w:t>
      </w:r>
      <w:r>
        <w:rPr>
          <w:rFonts w:cs="Arial" w:ascii="Arial" w:hAnsi="Arial"/>
          <w:sz w:val="24"/>
          <w:szCs w:val="24"/>
          <w:rtl w:val="true"/>
        </w:rPr>
        <w:t xml:space="preserve">" </w:t>
      </w:r>
      <w:r>
        <w:rPr>
          <w:rFonts w:ascii="Arial" w:hAnsi="Arial"/>
          <w:sz w:val="24"/>
          <w:sz w:val="24"/>
          <w:szCs w:val="24"/>
          <w:rtl w:val="true"/>
        </w:rPr>
        <w:t>לביצוע העבירות חרף היותם נורמטיביים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אך בשל כפיפותם לכללי ההתנהגות המקובלים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ליטול חלק במעשי נקם ותגמול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לפיכך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המסר ההרתעתי ביחס למעשים אלו חייב להיות חד וברור – עשיית דין עצמי כחלק ממעשי נקם ותגמול גוררת עונשים חמורים מאחורי סורג ובריח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האינטרס הציבורי גובר באורח ברור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בעניין זה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נסיבותיהן האישיות של הנאשמים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אף אם קשות הן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200"/>
        <w:ind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חומרת יתר יש לייחס לנאשמים </w:t>
      </w:r>
      <w:r>
        <w:rPr>
          <w:rFonts w:cs="Arial" w:ascii="Arial" w:hAnsi="Arial"/>
          <w:sz w:val="24"/>
          <w:szCs w:val="24"/>
        </w:rPr>
        <w:t>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ו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אשר בנוסף לעבירות הסיוע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ביצעו עבירות נוספות בהימלטם מפני המשטרה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אי התייצבותם לחקירה והתחזותם לאחרים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על מנת להתחמק מלתת את הדין על מעשיהם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/>
          <w:sz w:val="24"/>
          <w:sz w:val="24"/>
          <w:szCs w:val="24"/>
          <w:rtl w:val="true"/>
        </w:rPr>
        <w:t>העבירות הנלוות מוסיפות חומרה למעשיהם ויש לתת להן ביטוי ברמת הענישה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ind w:hanging="567"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לאור כל האמור לעיל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אני גוזרת על הנאשמים את העונשים הבאים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200"/>
        <w:ind w:start="51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4"/>
          <w:szCs w:val="24"/>
          <w:u w:val="single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בפועל בניכוי ימי מעצרו מיום </w:t>
      </w:r>
      <w:r>
        <w:rPr>
          <w:rFonts w:cs="Arial" w:ascii="Arial" w:hAnsi="Arial"/>
          <w:sz w:val="24"/>
          <w:szCs w:val="24"/>
        </w:rPr>
        <w:t>11/07/10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ועד יום </w:t>
      </w:r>
      <w:r>
        <w:rPr>
          <w:rFonts w:cs="Arial" w:ascii="Arial" w:hAnsi="Arial"/>
          <w:sz w:val="24"/>
          <w:szCs w:val="24"/>
        </w:rPr>
        <w:t>20/12/10</w:t>
      </w:r>
      <w:r>
        <w:rPr>
          <w:rFonts w:cs="Arial" w:ascii="Arial" w:hAnsi="Arial"/>
          <w:sz w:val="24"/>
          <w:szCs w:val="24"/>
          <w:rtl w:val="true"/>
        </w:rPr>
        <w:t xml:space="preserve"> – 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חודשים ו</w:t>
      </w:r>
      <w:r>
        <w:rPr>
          <w:rFonts w:cs="Arial" w:ascii="Arial" w:hAnsi="Arial"/>
          <w:sz w:val="24"/>
          <w:szCs w:val="24"/>
          <w:rtl w:val="true"/>
        </w:rPr>
        <w:t xml:space="preserve">- 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ימים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מיום שחרורו ממאסר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והתנאי הוא שלא יעבור עבירת אלימות מסוג פשע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870" w:end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>בשל נכותו הגבוהה ומצבו הכלכלי הדחוק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 xml:space="preserve">איני מחייבת את הנאשם 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בתשלום פיצוי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2</w:t>
      </w:r>
    </w:p>
    <w:p>
      <w:pPr>
        <w:pStyle w:val="ListParagraph"/>
        <w:numPr>
          <w:ilvl w:val="0"/>
          <w:numId w:val="6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בפועל בניכוי ימי מעצרו מיום </w:t>
      </w:r>
      <w:r>
        <w:rPr>
          <w:rFonts w:cs="Arial" w:ascii="Arial" w:hAnsi="Arial"/>
          <w:sz w:val="24"/>
          <w:szCs w:val="24"/>
        </w:rPr>
        <w:t>11/07/10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ועד יום </w:t>
      </w:r>
      <w:r>
        <w:rPr>
          <w:rFonts w:cs="Arial" w:ascii="Arial" w:hAnsi="Arial"/>
          <w:sz w:val="24"/>
          <w:szCs w:val="24"/>
        </w:rPr>
        <w:t>20/12/10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6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מיום שחרורו ממאסר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והתנאי הוא שלא יעבור עבירת אלימות מסוג פשע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פיצוי לכל אחד מהמתלוננים בסך </w:t>
      </w:r>
      <w:r>
        <w:rPr>
          <w:rFonts w:cs="Arial" w:ascii="Arial" w:hAnsi="Arial"/>
          <w:sz w:val="24"/>
          <w:szCs w:val="24"/>
        </w:rPr>
        <w:t>5,000</w:t>
      </w:r>
      <w:r>
        <w:rPr>
          <w:rFonts w:cs="Arial" w:ascii="Arial" w:hAnsi="Arial"/>
          <w:sz w:val="24"/>
          <w:szCs w:val="24"/>
          <w:rtl w:val="true"/>
        </w:rPr>
        <w:t xml:space="preserve"> ₪. </w:t>
      </w:r>
    </w:p>
    <w:p>
      <w:pPr>
        <w:pStyle w:val="Normal"/>
        <w:spacing w:lineRule="auto" w:line="360" w:before="0" w:after="120"/>
        <w:ind w:start="51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3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360" w:start="87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בפועל בניכוי ימי מעצרו מיום </w:t>
      </w:r>
      <w:r>
        <w:rPr>
          <w:rFonts w:cs="Arial" w:ascii="Arial" w:hAnsi="Arial"/>
          <w:sz w:val="24"/>
          <w:szCs w:val="24"/>
        </w:rPr>
        <w:t>11/07/10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ועד יום </w:t>
      </w:r>
      <w:r>
        <w:rPr>
          <w:rFonts w:cs="Arial" w:ascii="Arial" w:hAnsi="Arial"/>
          <w:sz w:val="24"/>
          <w:szCs w:val="24"/>
        </w:rPr>
        <w:t>20/12/10</w:t>
      </w:r>
      <w:r>
        <w:rPr>
          <w:rFonts w:cs="Arial" w:ascii="Arial" w:hAnsi="Arial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מיום שחרורו ממאסר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והתנאי הוא שלא יעבור עבירת אלימות מסוג פשע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פיצוי לכל אחד מהמתלוננים בסך </w:t>
      </w:r>
      <w:r>
        <w:rPr>
          <w:rFonts w:cs="Arial" w:ascii="Arial" w:hAnsi="Arial"/>
          <w:sz w:val="24"/>
          <w:szCs w:val="24"/>
        </w:rPr>
        <w:t>5,000</w:t>
      </w:r>
      <w:r>
        <w:rPr>
          <w:rFonts w:cs="Arial" w:ascii="Arial" w:hAnsi="Arial"/>
          <w:sz w:val="24"/>
          <w:szCs w:val="24"/>
          <w:rtl w:val="true"/>
        </w:rPr>
        <w:t xml:space="preserve"> ₪. </w:t>
      </w:r>
    </w:p>
    <w:p>
      <w:pPr>
        <w:pStyle w:val="ListParagraph"/>
        <w:spacing w:lineRule="auto" w:line="360" w:before="0" w:after="120"/>
        <w:ind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4</w:t>
      </w:r>
    </w:p>
    <w:p>
      <w:pPr>
        <w:pStyle w:val="ListParagraph"/>
        <w:numPr>
          <w:ilvl w:val="0"/>
          <w:numId w:val="11"/>
        </w:numPr>
        <w:spacing w:lineRule="auto" w:line="360" w:before="0" w:after="120"/>
        <w:ind w:hanging="360" w:start="87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בפועל בניכוי ימי מעצרו מיום </w:t>
      </w:r>
      <w:r>
        <w:rPr>
          <w:rFonts w:cs="Arial" w:ascii="Arial" w:hAnsi="Arial"/>
          <w:sz w:val="24"/>
          <w:szCs w:val="24"/>
        </w:rPr>
        <w:t>24/08/10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ועד יום </w:t>
      </w:r>
      <w:r>
        <w:rPr>
          <w:rFonts w:cs="Arial" w:ascii="Arial" w:hAnsi="Arial"/>
          <w:sz w:val="24"/>
          <w:szCs w:val="24"/>
        </w:rPr>
        <w:t>20/12/10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1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מיום שחרורו ממאסר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והתנאי הוא שלא יעבור עבירת אלימות מסוג פשע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1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פיצוי לכל אחד מהמתלוננים בסך </w:t>
      </w:r>
      <w:r>
        <w:rPr>
          <w:rFonts w:cs="Arial" w:ascii="Arial" w:hAnsi="Arial"/>
          <w:sz w:val="24"/>
          <w:szCs w:val="24"/>
        </w:rPr>
        <w:t>5,000</w:t>
      </w:r>
      <w:r>
        <w:rPr>
          <w:rFonts w:cs="Arial" w:ascii="Arial" w:hAnsi="Arial"/>
          <w:sz w:val="24"/>
          <w:szCs w:val="24"/>
          <w:rtl w:val="true"/>
        </w:rPr>
        <w:t xml:space="preserve"> ₪. </w:t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5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87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</w:t>
      </w:r>
      <w:r>
        <w:rPr>
          <w:rFonts w:ascii="Arial" w:hAnsi="Arial"/>
          <w:sz w:val="24"/>
          <w:sz w:val="24"/>
          <w:szCs w:val="24"/>
          <w:rtl w:val="true"/>
        </w:rPr>
        <w:t xml:space="preserve">בפועל </w:t>
      </w:r>
      <w:r>
        <w:rPr>
          <w:rFonts w:ascii="Arial" w:hAnsi="Arial"/>
          <w:sz w:val="24"/>
          <w:sz w:val="24"/>
          <w:szCs w:val="24"/>
          <w:rtl w:val="true"/>
        </w:rPr>
        <w:t>בניכוי ימי מעצרו</w:t>
      </w:r>
      <w:r>
        <w:rPr>
          <w:rFonts w:ascii="Arial" w:hAnsi="Arial"/>
          <w:sz w:val="24"/>
          <w:sz w:val="24"/>
          <w:szCs w:val="24"/>
          <w:rtl w:val="true"/>
        </w:rPr>
        <w:t xml:space="preserve"> מיום </w:t>
      </w:r>
      <w:r>
        <w:rPr>
          <w:rFonts w:cs="Arial" w:ascii="Arial" w:hAnsi="Arial"/>
          <w:sz w:val="24"/>
          <w:szCs w:val="24"/>
        </w:rPr>
        <w:t>14.1.11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ועד יום </w:t>
      </w:r>
      <w:r>
        <w:rPr>
          <w:rFonts w:cs="Arial" w:ascii="Arial" w:hAnsi="Arial"/>
          <w:sz w:val="24"/>
          <w:szCs w:val="24"/>
        </w:rPr>
        <w:t>22.2.11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מיום שחרורו ממאסר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והתנאי הוא שלא יעבור עבירת אלימות מסוג פשע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פיצוי לכל אחד מהמתלוננים בסך </w:t>
      </w:r>
      <w:r>
        <w:rPr>
          <w:rFonts w:cs="Arial" w:ascii="Arial" w:hAnsi="Arial"/>
          <w:sz w:val="24"/>
          <w:szCs w:val="24"/>
        </w:rPr>
        <w:t>2,500</w:t>
      </w:r>
      <w:r>
        <w:rPr>
          <w:rFonts w:cs="Arial" w:ascii="Arial" w:hAnsi="Arial"/>
          <w:sz w:val="24"/>
          <w:szCs w:val="24"/>
          <w:rtl w:val="true"/>
        </w:rPr>
        <w:t xml:space="preserve"> ₪. </w:t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6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87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8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</w:t>
      </w:r>
      <w:r>
        <w:rPr>
          <w:rFonts w:ascii="Arial" w:hAnsi="Arial"/>
          <w:sz w:val="24"/>
          <w:sz w:val="24"/>
          <w:szCs w:val="24"/>
          <w:rtl w:val="true"/>
        </w:rPr>
        <w:t xml:space="preserve">בפועל </w:t>
      </w:r>
      <w:r>
        <w:rPr>
          <w:rFonts w:ascii="Arial" w:hAnsi="Arial"/>
          <w:sz w:val="24"/>
          <w:sz w:val="24"/>
          <w:szCs w:val="24"/>
          <w:rtl w:val="true"/>
        </w:rPr>
        <w:t xml:space="preserve">בניכוי </w:t>
      </w:r>
      <w:r>
        <w:rPr>
          <w:rFonts w:ascii="Arial" w:hAnsi="Arial"/>
          <w:sz w:val="24"/>
          <w:sz w:val="24"/>
          <w:szCs w:val="24"/>
          <w:rtl w:val="true"/>
        </w:rPr>
        <w:t xml:space="preserve">ימי </w:t>
      </w:r>
      <w:r>
        <w:rPr>
          <w:rFonts w:ascii="Arial" w:hAnsi="Arial"/>
          <w:sz w:val="24"/>
          <w:sz w:val="24"/>
          <w:szCs w:val="24"/>
          <w:rtl w:val="true"/>
        </w:rPr>
        <w:t>מעצרו</w:t>
      </w:r>
      <w:r>
        <w:rPr>
          <w:rFonts w:ascii="Arial" w:hAnsi="Arial"/>
          <w:sz w:val="24"/>
          <w:sz w:val="24"/>
          <w:szCs w:val="24"/>
          <w:rtl w:val="true"/>
        </w:rPr>
        <w:t xml:space="preserve"> מיום </w:t>
      </w:r>
      <w:r>
        <w:rPr>
          <w:rFonts w:cs="Arial" w:ascii="Arial" w:hAnsi="Arial"/>
          <w:sz w:val="24"/>
          <w:szCs w:val="24"/>
        </w:rPr>
        <w:t>23.3.11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ועד יום </w:t>
      </w:r>
      <w:r>
        <w:rPr>
          <w:rFonts w:cs="Arial" w:ascii="Arial" w:hAnsi="Arial"/>
          <w:sz w:val="24"/>
          <w:szCs w:val="24"/>
        </w:rPr>
        <w:t>1.5.11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מיום שחרורו ממאסר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והתנאי הוא שלא יעבור עבירה של אלימות מסוג פשע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פיצוי לכל אחד מהמתלוננים בסך </w:t>
      </w:r>
      <w:r>
        <w:rPr>
          <w:rFonts w:cs="Arial" w:ascii="Arial" w:hAnsi="Arial"/>
          <w:sz w:val="24"/>
          <w:szCs w:val="24"/>
        </w:rPr>
        <w:t>2,500</w:t>
      </w:r>
      <w:r>
        <w:rPr>
          <w:rFonts w:cs="Arial" w:ascii="Arial" w:hAnsi="Arial"/>
          <w:sz w:val="24"/>
          <w:szCs w:val="24"/>
          <w:rtl w:val="true"/>
        </w:rPr>
        <w:t xml:space="preserve"> ₪. </w:t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7</w:t>
      </w:r>
    </w:p>
    <w:p>
      <w:pPr>
        <w:pStyle w:val="Normal"/>
        <w:spacing w:lineRule="auto" w:line="360"/>
        <w:ind w:firstLine="51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בניכוי ימי מעצרו מיום </w:t>
      </w:r>
      <w:r>
        <w:rPr>
          <w:rFonts w:cs="Arial" w:ascii="Arial" w:hAnsi="Arial"/>
        </w:rPr>
        <w:t>12/09/11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יום </w:t>
      </w:r>
      <w:r>
        <w:rPr>
          <w:rFonts w:cs="Arial" w:ascii="Arial" w:hAnsi="Arial"/>
        </w:rPr>
        <w:t>15/09/11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hanging="211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שלא יעבור עבירת אלימות מסוג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hanging="283" w:start="79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פיצוי לכל אחד מהמתלוננים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8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87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בפועל בניכוי ימי מעצרו מיום </w:t>
      </w:r>
      <w:r>
        <w:rPr>
          <w:rFonts w:cs="Arial" w:ascii="Arial" w:hAnsi="Arial"/>
          <w:sz w:val="24"/>
          <w:szCs w:val="24"/>
        </w:rPr>
        <w:t>22/09/12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ועד יום </w:t>
      </w:r>
      <w:r>
        <w:rPr>
          <w:rFonts w:cs="Arial" w:ascii="Arial" w:hAnsi="Arial"/>
          <w:sz w:val="24"/>
          <w:szCs w:val="24"/>
        </w:rPr>
        <w:t>25/09/12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מיום שחרורו ממאסר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והתנאי הוא שלא יעבור עבירת אלימות מסוג פשע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פיצוי לכל אחד מהמתלוננים בסך </w:t>
      </w:r>
      <w:r>
        <w:rPr>
          <w:rFonts w:cs="Arial" w:ascii="Arial" w:hAnsi="Arial"/>
          <w:sz w:val="24"/>
          <w:szCs w:val="24"/>
        </w:rPr>
        <w:t>2,500</w:t>
      </w:r>
      <w:r>
        <w:rPr>
          <w:rFonts w:cs="Arial" w:ascii="Arial" w:hAnsi="Arial"/>
          <w:sz w:val="24"/>
          <w:szCs w:val="24"/>
          <w:rtl w:val="true"/>
        </w:rPr>
        <w:t xml:space="preserve"> ₪. </w:t>
      </w:r>
    </w:p>
    <w:p>
      <w:pPr>
        <w:pStyle w:val="Normal"/>
        <w:spacing w:lineRule="auto" w:line="360" w:before="0" w:after="200"/>
        <w:ind w:firstLine="51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9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60" w:start="870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בפועל בניכוי ימי מעצרו מיום </w:t>
      </w:r>
      <w:r>
        <w:rPr>
          <w:rFonts w:cs="Arial" w:ascii="Arial" w:hAnsi="Arial"/>
          <w:sz w:val="24"/>
          <w:szCs w:val="24"/>
        </w:rPr>
        <w:t>01/10/12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ועד יום </w:t>
      </w:r>
      <w:r>
        <w:rPr>
          <w:rFonts w:cs="Arial" w:ascii="Arial" w:hAnsi="Arial"/>
          <w:sz w:val="24"/>
          <w:szCs w:val="24"/>
        </w:rPr>
        <w:t>05/10/12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שנים מיום שחרורו ממאסר</w:t>
      </w:r>
      <w:r>
        <w:rPr>
          <w:rFonts w:cs="Arial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/>
          <w:sz w:val="24"/>
          <w:sz w:val="24"/>
          <w:szCs w:val="24"/>
          <w:rtl w:val="true"/>
        </w:rPr>
        <w:t>והתנאי הוא שלא יעבור עבירת אלימות מסוג פשע</w:t>
      </w:r>
      <w:r>
        <w:rPr>
          <w:rFonts w:cs="Arial" w:ascii="Arial" w:hAnsi="Arial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ind w:hanging="357" w:start="867" w:end="0"/>
        <w:contextualSpacing w:val="fals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 w:val="24"/>
          <w:szCs w:val="24"/>
          <w:rtl w:val="true"/>
        </w:rPr>
        <w:t xml:space="preserve">פיצוי לכל אחד מהמתלוננים בסך </w:t>
      </w:r>
      <w:r>
        <w:rPr>
          <w:rFonts w:cs="Arial" w:ascii="Arial" w:hAnsi="Arial"/>
          <w:sz w:val="24"/>
          <w:szCs w:val="24"/>
        </w:rPr>
        <w:t>2,500</w:t>
      </w:r>
      <w:r>
        <w:rPr>
          <w:rFonts w:cs="Arial" w:ascii="Arial" w:hAnsi="Arial"/>
          <w:sz w:val="24"/>
          <w:szCs w:val="24"/>
          <w:rtl w:val="true"/>
        </w:rPr>
        <w:t xml:space="preserve"> ₪.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הנאשמים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</w:t>
      </w:r>
      <w:r>
        <w:rPr>
          <w:rFonts w:cs="Arial" w:ascii="Arial" w:hAnsi="Arial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198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52268-07-10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ראזי אלטורי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870" w:hanging="360"/>
      </w:pPr>
      <w:rPr>
        <w:rFonts w:ascii="Arial" w:hAnsi="Arial" w:cs="Aria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870" w:hanging="360"/>
      </w:pPr>
      <w:rPr>
        <w:rFonts w:cs="Aria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870" w:hanging="360"/>
      </w:pPr>
      <w:rPr>
        <w:rFonts w:ascii="Arial" w:hAnsi="Arial" w:cs="Arial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870" w:hanging="360"/>
      </w:pPr>
      <w:rPr>
        <w:rFonts w:ascii="Arial" w:hAnsi="Arial" w:cs="Arial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870" w:hanging="360"/>
      </w:pPr>
      <w:rPr>
        <w:rFonts w:ascii="Arial" w:hAnsi="Arial" w:cs="Arial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870" w:hanging="360"/>
      </w:pPr>
      <w:rPr>
        <w:rFonts w:ascii="Arial" w:hAnsi="Arial" w:cs="Arial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0"/>
        </w:tabs>
        <w:ind w:start="123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0"/>
        </w:tabs>
        <w:ind w:start="870" w:hanging="360"/>
      </w:pPr>
      <w:rPr>
        <w:rFonts w:ascii="Arial" w:hAnsi="Arial" w:cs="Arial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Arial" w:hAnsi="Arial" w:cs="Arial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869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hebrew1"/>
      <w:lvlText w:val="%1."/>
      <w:lvlJc w:val="end"/>
      <w:pPr>
        <w:tabs>
          <w:tab w:val="num" w:pos="0"/>
        </w:tabs>
        <w:ind w:start="870" w:hanging="360"/>
      </w:pPr>
      <w:rPr>
        <w:rFonts w:ascii="Arial" w:hAnsi="Arial" w:cs="Arial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Arial" w:hAnsi="Arial" w:cs="Arial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Arial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Arial" w:hAnsi="Arial" w:cs="Arial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Arial" w:hAnsi="Arial" w:cs="Arial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ascii="Arial" w:hAnsi="Arial" w:cs="Arial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ascii="Arial" w:hAnsi="Arial" w:cs="Arial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Arial" w:hAnsi="Arial" w:cs="Arial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ascii="Arial" w:hAnsi="Arial" w:cs="Arial"/>
      <w:b w:val="false"/>
      <w:bCs w:val="false"/>
      <w:sz w:val="24"/>
      <w:szCs w:val="24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ascii="Symbol" w:hAnsi="Symbol" w:eastAsia="Times New Roman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Arial" w:hAnsi="Arial" w:cs="Arial"/>
    </w:rPr>
  </w:style>
  <w:style w:type="character" w:styleId="WW8Num11z1">
    <w:name w:val="WW8Num1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1">
    <w:name w:val=" Char Char1"/>
    <w:basedOn w:val="DefaultParagraphFont"/>
    <w:qFormat/>
    <w:rPr>
      <w:rFonts w:cs="David"/>
      <w:sz w:val="24"/>
      <w:szCs w:val="24"/>
      <w:lang w:val="en-US" w:bidi="he-IL"/>
    </w:rPr>
  </w:style>
  <w:style w:type="character" w:styleId="CharChar">
    <w:name w:val=" Char Char"/>
    <w:basedOn w:val="DefaultParagraphFont"/>
    <w:qFormat/>
    <w:rPr>
      <w:rFonts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Times New Roman"/>
      <w:spacing w:val="10"/>
      <w:sz w:val="22"/>
      <w:szCs w:val="22"/>
    </w:rPr>
  </w:style>
  <w:style w:type="paragraph" w:styleId="Ruller51">
    <w:name w:val="Ruller51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Style14">
    <w:name w:val="פיסקת רשימה"/>
    <w:basedOn w:val="Normal"/>
    <w:qFormat/>
    <w:pPr>
      <w:spacing w:lineRule="auto" w:line="257" w:before="0" w:after="160"/>
      <w:ind w:hanging="0" w:start="720" w:end="0"/>
      <w:contextualSpacing/>
      <w:jc w:val="start"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35.a.1.2" TargetMode="External"/><Relationship Id="rId10" Type="http://schemas.openxmlformats.org/officeDocument/2006/relationships/hyperlink" Target="http://www.nevo.co.il/law/70301/335.a.2" TargetMode="External"/><Relationship Id="rId11" Type="http://schemas.openxmlformats.org/officeDocument/2006/relationships/hyperlink" Target="http://www.nevo.co.il/law/70301/413e" TargetMode="External"/><Relationship Id="rId12" Type="http://schemas.openxmlformats.org/officeDocument/2006/relationships/hyperlink" Target="http://www.nevo.co.il/law/70301/413j" TargetMode="External"/><Relationship Id="rId13" Type="http://schemas.openxmlformats.org/officeDocument/2006/relationships/hyperlink" Target="http://www.nevo.co.il/law/70301/441" TargetMode="External"/><Relationship Id="rId14" Type="http://schemas.openxmlformats.org/officeDocument/2006/relationships/hyperlink" Target="http://www.nevo.co.il/law/91073" TargetMode="External"/><Relationship Id="rId15" Type="http://schemas.openxmlformats.org/officeDocument/2006/relationships/hyperlink" Target="http://www.nevo.co.il/law/91073/204.a" TargetMode="External"/><Relationship Id="rId16" Type="http://schemas.openxmlformats.org/officeDocument/2006/relationships/hyperlink" Target="http://www.nevo.co.il/case/4674247" TargetMode="External"/><Relationship Id="rId17" Type="http://schemas.openxmlformats.org/officeDocument/2006/relationships/hyperlink" Target="http://www.nevo.co.il/law/70301/333" TargetMode="External"/><Relationship Id="rId18" Type="http://schemas.openxmlformats.org/officeDocument/2006/relationships/hyperlink" Target="http://www.nevo.co.il/law/70301/335.a.1.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13e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333" TargetMode="External"/><Relationship Id="rId24" Type="http://schemas.openxmlformats.org/officeDocument/2006/relationships/hyperlink" Target="http://www.nevo.co.il/law/70301/335.a.1" TargetMode="External"/><Relationship Id="rId25" Type="http://schemas.openxmlformats.org/officeDocument/2006/relationships/hyperlink" Target="http://www.nevo.co.il/law/70301/335.a.2" TargetMode="External"/><Relationship Id="rId26" Type="http://schemas.openxmlformats.org/officeDocument/2006/relationships/hyperlink" Target="http://www.nevo.co.il/law/70301/413j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335.a.1" TargetMode="External"/><Relationship Id="rId29" Type="http://schemas.openxmlformats.org/officeDocument/2006/relationships/hyperlink" Target="http://www.nevo.co.il/law/70301/335.a.2" TargetMode="External"/><Relationship Id="rId30" Type="http://schemas.openxmlformats.org/officeDocument/2006/relationships/hyperlink" Target="http://www.nevo.co.il/law/70301/32" TargetMode="External"/><Relationship Id="rId31" Type="http://schemas.openxmlformats.org/officeDocument/2006/relationships/hyperlink" Target="http://www.nevo.co.il/law/70301/413j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/441" TargetMode="External"/><Relationship Id="rId34" Type="http://schemas.openxmlformats.org/officeDocument/2006/relationships/hyperlink" Target="http://www.nevo.co.il/law/70301/244" TargetMode="External"/><Relationship Id="rId35" Type="http://schemas.openxmlformats.org/officeDocument/2006/relationships/hyperlink" Target="http://www.nevo.co.il/case/4187486" TargetMode="External"/><Relationship Id="rId36" Type="http://schemas.openxmlformats.org/officeDocument/2006/relationships/hyperlink" Target="http://www.nevo.co.il/case/3960924" TargetMode="External"/><Relationship Id="rId37" Type="http://schemas.openxmlformats.org/officeDocument/2006/relationships/hyperlink" Target="http://www.nevo.co.il/case/3952679" TargetMode="External"/><Relationship Id="rId38" Type="http://schemas.openxmlformats.org/officeDocument/2006/relationships/hyperlink" Target="http://www.nevo.co.il/case/2846707" TargetMode="External"/><Relationship Id="rId39" Type="http://schemas.openxmlformats.org/officeDocument/2006/relationships/hyperlink" Target="http://www.nevo.co.il/law/91073/204.a" TargetMode="External"/><Relationship Id="rId40" Type="http://schemas.openxmlformats.org/officeDocument/2006/relationships/hyperlink" Target="http://www.nevo.co.il/law/91073" TargetMode="External"/><Relationship Id="rId41" Type="http://schemas.openxmlformats.org/officeDocument/2006/relationships/hyperlink" Target="http://www.nevo.co.il/case/3553992" TargetMode="External"/><Relationship Id="rId42" Type="http://schemas.openxmlformats.org/officeDocument/2006/relationships/hyperlink" Target="http://www.nevo.co.il/law/70301/333" TargetMode="External"/><Relationship Id="rId43" Type="http://schemas.openxmlformats.org/officeDocument/2006/relationships/hyperlink" Target="http://www.nevo.co.il/law/70301/335.a.1" TargetMode="External"/><Relationship Id="rId44" Type="http://schemas.openxmlformats.org/officeDocument/2006/relationships/hyperlink" Target="http://www.nevo.co.il/law/70301/144.b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5920165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2014-11-18T18:09:00Z</dcterms:created>
  <dc:creator> </dc:creator>
  <dc:description/>
  <cp:keywords/>
  <dc:language>en-IL</dc:language>
  <cp:lastModifiedBy>yafit</cp:lastModifiedBy>
  <dcterms:modified xsi:type="dcterms:W3CDTF">2014-12-07T13:00:00Z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ראזי אלטורי;ג'אבר אלטורי;עבד אלטורי;סלים אלטורי;חליל אלטורי;מוסא אלטורי;יוסף אלטורי;עלי אלטורי;זאיד אלטורי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ProcID=133;209&amp;PartA=804&amp;PartC=85</vt:lpwstr>
  </property>
  <property fmtid="{D5CDD505-2E9C-101B-9397-08002B2CF9AE}" pid="9" name="CASESLISTTMP1">
    <vt:lpwstr>4674247;4187486;3960924;3952679;2846707;3553992;5920165</vt:lpwstr>
  </property>
  <property fmtid="{D5CDD505-2E9C-101B-9397-08002B2CF9AE}" pid="10" name="CITY">
    <vt:lpwstr>מרכז</vt:lpwstr>
  </property>
  <property fmtid="{D5CDD505-2E9C-101B-9397-08002B2CF9AE}" pid="11" name="DATE">
    <vt:lpwstr>20140108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ורדה מרוז</vt:lpwstr>
  </property>
  <property fmtid="{D5CDD505-2E9C-101B-9397-08002B2CF9AE}" pid="15" name="LAWLISTTMP1">
    <vt:lpwstr>70301/333:3;335.a.1.2;029;413e;335.a.1;335.a.2;413j;032;441;244;144.b</vt:lpwstr>
  </property>
  <property fmtid="{D5CDD505-2E9C-101B-9397-08002B2CF9AE}" pid="16" name="LAWLISTTMP2">
    <vt:lpwstr>91073/204.a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52268</vt:lpwstr>
  </property>
  <property fmtid="{D5CDD505-2E9C-101B-9397-08002B2CF9AE}" pid="25" name="NEWPARTB">
    <vt:lpwstr>07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</vt:lpwstr>
  </property>
  <property fmtid="{D5CDD505-2E9C-101B-9397-08002B2CF9AE}" pid="50" name="NOSE31">
    <vt:lpwstr>מדיניות ענישה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אלימות</vt:lpwstr>
  </property>
  <property fmtid="{D5CDD505-2E9C-101B-9397-08002B2CF9AE}" pid="53" name="NOSE33">
    <vt:lpwstr>מתחם הענישה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8981;8984;14985</vt:lpwstr>
  </property>
  <property fmtid="{D5CDD505-2E9C-101B-9397-08002B2CF9AE}" pid="61" name="PADIDATE">
    <vt:lpwstr>20140202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390120140108</vt:lpwstr>
  </property>
  <property fmtid="{D5CDD505-2E9C-101B-9397-08002B2CF9AE}" pid="71" name="TYPE_N_DATE">
    <vt:lpwstr>39020140108</vt:lpwstr>
  </property>
  <property fmtid="{D5CDD505-2E9C-101B-9397-08002B2CF9AE}" pid="72" name="VOLUME">
    <vt:lpwstr/>
  </property>
  <property fmtid="{D5CDD505-2E9C-101B-9397-08002B2CF9AE}" pid="73" name="WORDNUMPAGES">
    <vt:lpwstr>19</vt:lpwstr>
  </property>
</Properties>
</file>