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202"/>
        <w:gridCol w:w="2518"/>
      </w:tblGrid>
      <w:tr>
        <w:trPr>
          <w:trHeight w:val="418" w:hRule="exact"/>
        </w:trPr>
        <w:tc>
          <w:tcPr>
            <w:tcW w:w="8720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6202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530-02-13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קובלבסקי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Header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518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25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2013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ind w:end="0"/>
        <w:jc w:val="start"/>
        <w:rPr>
          <w:rStyle w:val="LineNumber"/>
          <w:rFonts w:ascii="Arial" w:hAnsi="Arial" w:cs="Arial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2790"/>
        <w:gridCol w:w="2634"/>
        <w:gridCol w:w="81"/>
      </w:tblGrid>
      <w:tr>
        <w:trPr>
          <w:trHeight w:val="337" w:hRule="atLeast"/>
        </w:trPr>
        <w:tc>
          <w:tcPr>
            <w:tcW w:w="6005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לפני השופט יעקב שפסר</w:t>
            </w:r>
          </w:p>
        </w:tc>
        <w:tc>
          <w:tcPr>
            <w:tcW w:w="2634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05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72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505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אלכסיי קובלבסקי </w:t>
            </w: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דניס שוורצפל </w:t>
            </w: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>
          <w:rStyle w:val="LineNumber"/>
          <w:rFonts w:ascii="Arial" w:hAnsi="Arial" w:cs="Arial"/>
          <w:sz w:val="6"/>
          <w:szCs w:val="6"/>
        </w:rPr>
      </w:pPr>
      <w:r>
        <w:rPr>
          <w:rStyle w:val="LineNumber"/>
          <w:rFonts w:cs="Arial" w:ascii="Arial" w:hAnsi="Arial"/>
          <w:sz w:val="6"/>
          <w:szCs w:val="6"/>
          <w:rtl w:val="true"/>
        </w:rPr>
        <w:t>&lt;</w:t>
      </w:r>
      <w:r>
        <w:rPr>
          <w:rStyle w:val="LineNumber"/>
          <w:rFonts w:cs="Arial" w:ascii="Arial" w:hAnsi="Arial"/>
          <w:sz w:val="6"/>
          <w:szCs w:val="6"/>
        </w:rPr>
        <w:t>#2#</w:t>
      </w:r>
      <w:r>
        <w:rPr>
          <w:rStyle w:val="LineNumber"/>
          <w:rFonts w:cs="Arial" w:ascii="Arial" w:hAnsi="Arial"/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  <w:rtl w:val="true"/>
        </w:rPr>
        <w:t>נוכחים</w:t>
      </w:r>
      <w:r>
        <w:rPr>
          <w:rFonts w:cs="Arial" w:ascii="Arial" w:hAnsi="Arial"/>
          <w:u w:val="none"/>
          <w:rtl w:val="true"/>
        </w:rPr>
        <w:t>:</w:t>
      </w:r>
    </w:p>
    <w:p>
      <w:pPr>
        <w:pStyle w:val="12"/>
        <w:ind w:end="0"/>
        <w:jc w:val="start"/>
        <w:rPr>
          <w:rFonts w:ascii="Arial" w:hAnsi="Arial" w:cs="Arial"/>
          <w:sz w:val="4"/>
          <w:szCs w:val="4"/>
          <w:u w:val="none"/>
        </w:rPr>
      </w:pPr>
      <w:r>
        <w:rPr>
          <w:rFonts w:eastAsia="Arial" w:cs="Arial" w:ascii="Arial" w:hAnsi="Arial"/>
          <w:b w:val="false"/>
          <w:bCs w:val="false"/>
          <w:sz w:val="4"/>
          <w:szCs w:val="4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rFonts w:ascii="Arial" w:hAnsi="Arial" w:cs="Arial"/>
          <w:b w:val="false"/>
          <w:bCs w:val="false"/>
          <w:u w:val="none"/>
        </w:rPr>
      </w:pPr>
      <w:bookmarkStart w:id="3" w:name="FirstLawyer"/>
      <w:r>
        <w:rPr>
          <w:rFonts w:ascii="Arial" w:hAnsi="Arial" w:cs="Arial"/>
          <w:b w:val="false"/>
          <w:b w:val="false"/>
          <w:bCs w:val="false"/>
          <w:u w:val="none"/>
          <w:rtl w:val="true"/>
        </w:rPr>
        <w:t>ב</w:t>
      </w:r>
      <w:r>
        <w:rPr>
          <w:rFonts w:cs="Arial" w:ascii="Arial" w:hAnsi="Arial"/>
          <w:b w:val="false"/>
          <w:bCs w:val="false"/>
          <w:u w:val="none"/>
          <w:rtl w:val="true"/>
        </w:rPr>
        <w:t>"</w:t>
      </w:r>
      <w:r>
        <w:rPr>
          <w:rFonts w:ascii="Arial" w:hAnsi="Arial" w:cs="Arial"/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rFonts w:ascii="Arial" w:hAnsi="Arial" w:cs="Arial"/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rFonts w:cs="Arial" w:ascii="Arial" w:hAnsi="Arial"/>
          <w:b w:val="false"/>
          <w:bCs w:val="false"/>
          <w:u w:val="none"/>
          <w:rtl w:val="true"/>
        </w:rPr>
        <w:t>"</w:t>
      </w:r>
      <w:r>
        <w:rPr>
          <w:rFonts w:ascii="Arial" w:hAnsi="Arial" w:cs="Arial"/>
          <w:b w:val="false"/>
          <w:b w:val="false"/>
          <w:bCs w:val="false"/>
          <w:u w:val="none"/>
          <w:rtl w:val="true"/>
        </w:rPr>
        <w:t xml:space="preserve">ד עודד קלר </w:t>
      </w:r>
    </w:p>
    <w:p>
      <w:pPr>
        <w:pStyle w:val="12"/>
        <w:ind w:end="0"/>
        <w:jc w:val="start"/>
        <w:rPr>
          <w:rFonts w:ascii="Arial" w:hAnsi="Arial" w:cs="Arial"/>
          <w:b w:val="false"/>
          <w:bCs w:val="false"/>
          <w:u w:val="none"/>
        </w:rPr>
      </w:pPr>
      <w:r>
        <w:rPr>
          <w:rFonts w:ascii="Arial" w:hAnsi="Arial" w:cs="Arial"/>
          <w:b w:val="false"/>
          <w:b w:val="false"/>
          <w:bCs w:val="false"/>
          <w:u w:val="none"/>
          <w:rtl w:val="true"/>
        </w:rPr>
        <w:t>ב</w:t>
      </w:r>
      <w:r>
        <w:rPr>
          <w:rFonts w:cs="Arial" w:ascii="Arial" w:hAnsi="Arial"/>
          <w:b w:val="false"/>
          <w:bCs w:val="false"/>
          <w:u w:val="none"/>
          <w:rtl w:val="true"/>
        </w:rPr>
        <w:t>"</w:t>
      </w:r>
      <w:r>
        <w:rPr>
          <w:rFonts w:ascii="Arial" w:hAnsi="Arial" w:cs="Arial"/>
          <w:b w:val="false"/>
          <w:b w:val="false"/>
          <w:bCs w:val="false"/>
          <w:u w:val="none"/>
          <w:rtl w:val="true"/>
        </w:rPr>
        <w:t xml:space="preserve">כ הנאשם </w:t>
      </w:r>
      <w:r>
        <w:rPr>
          <w:rFonts w:cs="Arial" w:ascii="Arial" w:hAnsi="Arial"/>
          <w:b w:val="false"/>
          <w:bCs w:val="false"/>
          <w:u w:val="none"/>
        </w:rPr>
        <w:t>1</w:t>
      </w:r>
      <w:r>
        <w:rPr>
          <w:rFonts w:cs="Arial" w:ascii="Arial" w:hAnsi="Arial"/>
          <w:b w:val="false"/>
          <w:bCs w:val="false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u w:val="none"/>
          <w:rtl w:val="true"/>
        </w:rPr>
        <w:t>עו</w:t>
      </w:r>
      <w:r>
        <w:rPr>
          <w:rFonts w:cs="Arial" w:ascii="Arial" w:hAnsi="Arial"/>
          <w:b w:val="false"/>
          <w:bCs w:val="false"/>
          <w:u w:val="none"/>
          <w:rtl w:val="true"/>
        </w:rPr>
        <w:t>"</w:t>
      </w:r>
      <w:r>
        <w:rPr>
          <w:rFonts w:ascii="Arial" w:hAnsi="Arial" w:cs="Arial"/>
          <w:b w:val="false"/>
          <w:b w:val="false"/>
          <w:bCs w:val="false"/>
          <w:u w:val="none"/>
          <w:rtl w:val="true"/>
        </w:rPr>
        <w:t>ד קטי צווטקוב</w:t>
      </w:r>
    </w:p>
    <w:p>
      <w:pPr>
        <w:pStyle w:val="12"/>
        <w:ind w:end="0"/>
        <w:jc w:val="start"/>
        <w:rPr>
          <w:rFonts w:ascii="Arial" w:hAnsi="Arial" w:cs="Arial"/>
          <w:b w:val="false"/>
          <w:bCs w:val="false"/>
          <w:u w:val="none"/>
        </w:rPr>
      </w:pPr>
      <w:r>
        <w:rPr>
          <w:rFonts w:ascii="Arial" w:hAnsi="Arial" w:cs="Arial"/>
          <w:b w:val="false"/>
          <w:b w:val="false"/>
          <w:bCs w:val="false"/>
          <w:u w:val="none"/>
          <w:rtl w:val="true"/>
        </w:rPr>
        <w:t>ב</w:t>
      </w:r>
      <w:r>
        <w:rPr>
          <w:rFonts w:cs="Arial" w:ascii="Arial" w:hAnsi="Arial"/>
          <w:b w:val="false"/>
          <w:bCs w:val="false"/>
          <w:u w:val="none"/>
          <w:rtl w:val="true"/>
        </w:rPr>
        <w:t>"</w:t>
      </w:r>
      <w:r>
        <w:rPr>
          <w:rFonts w:ascii="Arial" w:hAnsi="Arial" w:cs="Arial"/>
          <w:b w:val="false"/>
          <w:b w:val="false"/>
          <w:bCs w:val="false"/>
          <w:u w:val="none"/>
          <w:rtl w:val="true"/>
        </w:rPr>
        <w:t xml:space="preserve">כ הנאשם </w:t>
      </w:r>
      <w:r>
        <w:rPr>
          <w:rFonts w:cs="Arial" w:ascii="Arial" w:hAnsi="Arial"/>
          <w:b w:val="false"/>
          <w:bCs w:val="false"/>
          <w:u w:val="none"/>
        </w:rPr>
        <w:t>2</w:t>
      </w:r>
      <w:r>
        <w:rPr>
          <w:rFonts w:cs="Arial" w:ascii="Arial" w:hAnsi="Arial"/>
          <w:b w:val="false"/>
          <w:bCs w:val="false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u w:val="none"/>
          <w:rtl w:val="true"/>
        </w:rPr>
        <w:t>עו</w:t>
      </w:r>
      <w:r>
        <w:rPr>
          <w:rFonts w:cs="Arial" w:ascii="Arial" w:hAnsi="Arial"/>
          <w:b w:val="false"/>
          <w:bCs w:val="false"/>
          <w:u w:val="none"/>
          <w:rtl w:val="true"/>
        </w:rPr>
        <w:t>"</w:t>
      </w:r>
      <w:r>
        <w:rPr>
          <w:rFonts w:ascii="Arial" w:hAnsi="Arial" w:cs="Arial"/>
          <w:b w:val="false"/>
          <w:b w:val="false"/>
          <w:bCs w:val="false"/>
          <w:u w:val="none"/>
          <w:rtl w:val="true"/>
        </w:rPr>
        <w:t>ד אייל שמחונ</w:t>
      </w:r>
      <w:bookmarkStart w:id="4" w:name="LawTable"/>
      <w:bookmarkEnd w:id="4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25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40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'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407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408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40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יא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413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 xml:space="preserve">ד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499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  <w:bookmarkStart w:id="5" w:name="LawTable_End"/>
      <w:bookmarkStart w:id="6" w:name="LawTable_End"/>
      <w:bookmarkEnd w:id="6"/>
    </w:p>
    <w:p>
      <w:pPr>
        <w:pStyle w:val="12"/>
        <w:ind w:end="0"/>
        <w:jc w:val="start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Arial" w:hAnsi="Arial" w:cs="Arial"/>
          <w:b w:val="false"/>
          <w:b w:val="false"/>
          <w:bCs w:val="false"/>
          <w:u w:val="none"/>
          <w:rtl w:val="true"/>
        </w:rPr>
        <w:t>י</w:t>
      </w:r>
    </w:p>
    <w:p>
      <w:pPr>
        <w:pStyle w:val="12"/>
        <w:ind w:end="0"/>
        <w:jc w:val="start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7" w:name="LastJudge"/>
      <w:bookmarkStart w:id="8" w:name="PsakDin"/>
      <w:bookmarkEnd w:id="7"/>
      <w:bookmarkEnd w:id="8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David"/>
        <w:ind w:end="0"/>
        <w:jc w:val="both"/>
        <w:rPr>
          <w:rFonts w:ascii="Arial" w:hAnsi="Arial" w:eastAsia="David" w:cs="Arial"/>
          <w:b/>
          <w:bCs/>
          <w:sz w:val="28"/>
          <w:szCs w:val="28"/>
          <w:u w:val="single"/>
        </w:rPr>
      </w:pPr>
      <w:r>
        <w:rPr>
          <w:rFonts w:eastAsia="David" w:cs="Arial" w:ascii="Arial" w:hAnsi="Arial"/>
          <w:b/>
          <w:bCs/>
          <w:sz w:val="28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hanging="386" w:start="386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bookmarkStart w:id="11" w:name="ABSTRACT_START"/>
      <w:bookmarkEnd w:id="11"/>
      <w:r>
        <w:rPr>
          <w:rFonts w:ascii="Arial" w:hAnsi="Arial" w:cs="Arial"/>
          <w:rtl w:val="true"/>
        </w:rPr>
        <w:t>הנאשמים הורשעו על פי הודאתם בעבודות כתב אישום מתוקן בעבירות קשירת קשר לפשע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נסיון התפרצות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גניבה מרכב או פירוק רכב והחזקת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עבירות לפי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>,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408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בנסיבות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ביחד עם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25</w:t>
        </w:r>
      </w:hyperlink>
      <w:r>
        <w:rPr>
          <w:rFonts w:cs="Arial" w:ascii="Arial" w:hAnsi="Arial"/>
          <w:rtl w:val="true"/>
        </w:rPr>
        <w:t xml:space="preserve">),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413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ד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</w:hyperlink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ל</w:t>
      </w:r>
      <w:hyperlink r:id="rId17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firstLine="38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הודייתם של הנאשמים באה לאחר שהחלה שמיעת הראיות בתיק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386" w:start="386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בהתאם לעובדות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קשרו הנאשמים ביום </w:t>
      </w:r>
      <w:r>
        <w:rPr>
          <w:rFonts w:cs="Arial" w:ascii="Arial" w:hAnsi="Arial"/>
        </w:rPr>
        <w:t>13.1.13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עם שניים אחרים קשר לביצוע שוד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הקשר ולקידומו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נסעה החבורה ברכב השייך לבת זוגו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נוהג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ובחנה מקומות שונים כיעד לביצוע מזימתם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בתל אביב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ראשון לציון ונס ציונה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כן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ביקרו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והשניים האחרים למחרת בחנות תכשיטים וחנות להמרת מטבע השוכנות זו מול זו בנס ציונה ובחנו התאמתן לביצוע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נכנס לחנות בתואנת שווא כמחפש לרכוש טבעת אירוסין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hanging="386" w:start="38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hanging="386" w:start="38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תכניתם של הנאשמים בקשר שקשרו היתה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ינהג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ינטרל את המוכר באמצעות שוקר חשמלי ואילו השניים הנוספים יאיימו באקדח ויקחו את השלל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יתחלקו המעורבים לאחר שימלטו מהזירה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386" w:start="38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בהתאם לתכנית הקשר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נסעו ביום </w:t>
      </w:r>
      <w:r>
        <w:rPr>
          <w:rFonts w:cs="Arial" w:ascii="Arial" w:hAnsi="Arial"/>
        </w:rPr>
        <w:t>15.1.13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הנאשמים עם השניים האחרים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גנבו יחדיו לוחיות זיהוי מרכב שחנה בחיפה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נסעה החבורה ברכב כשהנאשם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נוהג בו והם מצויידים באקדח מסוג תופי גז </w:t>
      </w:r>
      <w:r>
        <w:rPr>
          <w:rFonts w:cs="Arial" w:ascii="Arial" w:hAnsi="Arial"/>
        </w:rPr>
        <w:t>RECK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קליבר </w:t>
      </w:r>
      <w:r>
        <w:rPr>
          <w:rFonts w:cs="Arial" w:ascii="Arial" w:hAnsi="Arial"/>
        </w:rPr>
        <w:t>mm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ארבעה כובעי גרב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זוג כפפות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שוקר חשמלי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סכין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 פטישים ומכשיר להתזת גז פלפל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386" w:start="38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hanging="386" w:start="38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12:30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הנאשמים לנס ציונה והחנו את הרכב בסמוך לשביל המוליך לשתי החנויות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מספר דקות אח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יצאו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ואחד האחרים מהרכב ותצפתו על החנויות ומשראו מספר אנשים עומדים בסמוך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החליטו לבצע את ההתפרצות בשעה </w:t>
      </w:r>
      <w:r>
        <w:rPr>
          <w:rFonts w:cs="Arial" w:ascii="Arial" w:hAnsi="Arial"/>
        </w:rPr>
        <w:t>13:00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386" w:start="38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386" w:start="38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פקחי עירית נס ציונה הבחינו בנאשמים ועיכבו אותם עד למעצרם על ידי שוטרים שהוזעקו למקום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386" w:start="38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386" w:start="386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הציעה לקבוע מתחם ענישה לכל עבירה בנפרד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זאת בהתאם להצעות שנתנה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שנה עד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לעבירת קשירת הקשר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18-36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חדשים לעבירת נסיון ההתפרצות 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9-16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חדשים לעבירת החזקת הנשק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בדבריה הדגישה את התכנון וההכנה שקדמו למעשה העבירה תוך בחינת מקומות אפשריים לביצועה משך מספר ימים ונסיבותיה החמורות כמפורט לעיל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 xml:space="preserve">וכן את מעורבותו הפעילה והמרכזית בביצוע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 התכנון מהווה חלק משמעותי בקביעת מתחם הענישה ויש לו משמעות רבה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התפרשותו על פני מספר 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איסוף המידע מצד הנאשמים והצטיידותם באמצעים לביצוע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כן ציינה את הנזק שהיה צפוי ממעשי הנאשמים ופגיעה בבטחון הציבור ורכושו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ביחוד נוכח הציוד בנשק ובשוקר חשמלי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מניעי הנאשמים – התעשרות קלה ומהירה מהווים מרכיב בחומרת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וממילא גם ההרתעה הנדרשת כנגדם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386" w:start="38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כן הפנתה המאשימה לעברם הפלילי של הנאשמים לרבות מאסר מותנה בר הפעלה התלוי ועומד כנגד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עתרה המאשימה לעונש מאסר בפועל ומותנה וקנס כספי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hanging="386" w:start="38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386" w:start="386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העיד את בת זוגו של מרשו במסגרת הטיעון לעונש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בדבריה העידה כי המדובר באדם טוב ואב טוב ואחראי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כשאין ביכולתה להסביר את שקרה 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כמצוקה אישית וכלכלית אליה נקלע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בדבריה הדגישה את הצורך של בנה מנישואיה הראשונים  בקשר עם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הולדת תינוקת משותפת לנאשם ולעדה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נוכח היותו במעצר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נבצר ממנו לקחת חלק בתהליך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לסעוד את אמו 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ולהפרד ממנה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 נפטרה במהלך מעצרו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 ביקשה התחשבות בעונשו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386" w:start="38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start="38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עתר לקבוע מתחם ענישה כולל לגבי כלל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משמדובר באותה מסכת אירועים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להצעתו צריך להקבע בין שנה לשנתיים וחצי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כולל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38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בדבריו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אותו תכנון מוקדם ומפורט אשר הודגש בדברי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יצא בסופו של דבר אל הפועל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והחבורה עברה לתכנית אחרת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היוותה חלק מהקשר המקורי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הנסיון נמצא איפוא לדבריו של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בשלביו ההתחלתיים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טען כי מרשו אינו מהווה עבריין מרכזי ועיקרי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למרות שהמדובר ברכב של בת זוגו ובהיותו הנהג המוביל של החבורה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תפקידו המתוכנן לא היה להכנס למקום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התכנית המקורית – ביצוע שוד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מכל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נגרם בסופו של דבר כל נזק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8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לנסיבותיו האישיות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המדובר במצב כלכלי משפחתי עגום באותם רגעים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והענישה שתוטל תפגע במשפחתו בבת זוגו ובתינוקת שנולדה להם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משמעות לדבריו גם לעובדה שלא הורשה להשתתף בלווית אמו או לימי האבל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מחמת המסוכנות כלפיו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הנובעת מהעובדה כי שיתף פעולה החל מהרגע הראשון למעצרו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38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8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לעברו הפלילי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לשים לב כי הרשעתו האחרונה נוגעת לעבירה משנת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כשבארבע השנים האחרונות הוא מחוץ לבית הסוהר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עברו אמנם מכביד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ישן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לאקדח – המדובר באקדח גז אותו ניתן להחשיב כאקדח צעצוע כטענתו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38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8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לקח אחריות מלאה והביע חרטה כנה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היה למעשה בשכרון חושים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לאחד המעורבים לבקש ממנו עזרה כלכלית ורק אז נכנס למערבולת של העבירה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38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במכלול האמור עותר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להעביר מסר לפיו משתף פעולה זוכה להטבה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ועובדה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בצירוף עברו הפלילי הישן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חרטתו והחסכון בזמן שיפוטי הנובע מהודאתו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בה כדי לגזור את עונשו ברף התחתון המוצע על ידי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היינו לשנת מאסר אחת או עונש מקורב לכך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8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הצטרף להצעת המתחם שהציע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ועתר שלא לבודד כל עבירה לגופה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בדבריו הדגיש כי יש לקבוע את המחיר העונשי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התכנית עצמה ולא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דמיון תוצאות התממשותה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כלומר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התכנית היה אמור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לעשות שימוש בשוקר חשמלי ואולם בפועל לא עשה כן ועל כן אין עליו לשלם את המחיר כאילו בוצעה התכנית והתממשה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8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הדגיש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השתתף בחלק מהתצפיות ומעורבותו נראית כחלקית למדי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דומיננטית וודאי לא ניתן לייחס לו תפקיד מרכזי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בהתייחסו לעובדות האירוע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מעובדות כתב האישום המתוקן עולה שהמדובר בהחזקת נשק קצת יותר הגנתית ולא התקפית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היינו יש לשער שהחזקתו נועדה על מנת להלך אימים ולא על מנת לבצע בו אלימות פיזית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8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בפועל לא יצא כלל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מהמכונית בשלב המעצר ולפיכך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לבודד את חלקו במסגרת העבירה כנמוך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שנמצא למעשה בנקודה התחלתית מאד של ביצוע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8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באשר לנסיבותיו האישיות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המדובר ביליד אוקראינה בן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גדל אצל סבו וסבתו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הכיר את אמו ואף אביו היה אסיר תקופה ממושכת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עלה לישראל בשנת </w:t>
      </w:r>
      <w:r>
        <w:rPr>
          <w:rFonts w:cs="Arial" w:ascii="Arial" w:hAnsi="Arial"/>
        </w:rPr>
        <w:t>2001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במסגרת פרויקט נוער בסיכון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חרף הקשיים האמורים סיים לימודיו בפנימיה ואף שירות בצה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כלוחם בגולני משך כשנתיים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 שוחרר בשל קשיי 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עברו הפלילי אינו מכביד ומעולם לא ריצה מאסר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למעט על דרך 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מאז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היום לא רשומה כנגדו כל הסתבכות נוספת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בנסיבות אלה עתר להטיל על הנאשם עונש בהיקף כולל של כ –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חדשים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שבו נכלל כבר המאסר המותנה התלוי ועומד כנגדו אשר יופעל בחפיפה חלקית או מלאה לעונש שיטול בתיק זה</w:t>
      </w:r>
      <w:r>
        <w:rPr>
          <w:rFonts w:cs="Arial" w:ascii="Arial" w:hAnsi="Arial"/>
          <w:rtl w:val="true"/>
        </w:rPr>
        <w:t xml:space="preserve">).  </w:t>
      </w:r>
    </w:p>
    <w:p>
      <w:pPr>
        <w:pStyle w:val="Normal"/>
        <w:spacing w:lineRule="auto" w:line="360"/>
        <w:ind w:start="38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המציאו לעיוני 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התומכת כל צד בטענותיו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38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8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הנאשמים עצמם הביעו צערם וחרטתם על האירוע בו הם מעורבים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תיאר את קשייו הכלכליים כמניע לביצוע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מצוקתו הרבה באובדן אמו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והקושי המשפחתי אותו הוא חווה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שמחתו שלא קרה משהו גרוע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לאפשר לו לעלות על דרך חדשה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לטובתו ולטובת משפחתו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38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8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ציין כי אינו מכיר את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ותיאר את חלקו בתכנון כשולי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שבירת הקיר בשל היותו שיפוצניק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מניעו אינו פרנסה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בעיות משפחתיות מיוחדות הקשורות לאמו שאינה במצב שפיר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360" w:start="386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עבירות האלימות והרכוש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הפכו למרבה הצער לתופעה נפוצה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חמורה ומדאיגה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הגורמת לפגיעה קשה בשלומו של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בכבודו וברכושו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ובתחושת חוסר ביטחון אישי ורכושי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אלה הם איפוא הערכים המוגנים בעבירות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היינו הגנה על רכוש וקניין הפרט ושמירה על תחושת הבטחון שלו ושל הציבור בכללותו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באשר לעבירת קשירת הקשר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הרי שהערך החברתי המוגן הוא מניעת ההתארגנות העבריינית כבר בשלבי התכנון המוקדמים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למשל </w:t>
      </w:r>
      <w:hyperlink r:id="rId18">
        <w:r>
          <w:rPr>
            <w:rStyle w:val="Hyperlink"/>
            <w:rFonts w:cs="Arial" w:ascii="Arial" w:hAnsi="Arial"/>
            <w:color w:val="0000FF"/>
            <w:u w:val="single"/>
          </w:rPr>
          <w:t>6717/09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 אוזיפה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היועמ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6.12.10</w:t>
      </w:r>
      <w:r>
        <w:rPr>
          <w:rFonts w:cs="Arial" w:ascii="Arial" w:hAnsi="Arial"/>
          <w:rtl w:val="true"/>
        </w:rPr>
        <w:t xml:space="preserve">); </w:t>
      </w:r>
      <w:hyperlink r:id="rId19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11068/08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סנקר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12.7.10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ובאשר לעבירת הנשק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הערך המוגן </w:t>
      </w:r>
      <w:r>
        <w:rPr>
          <w:rFonts w:ascii="Arial" w:hAnsi="Arial" w:cs="Arial"/>
          <w:rtl w:val="true"/>
        </w:rPr>
        <w:t>הינו שלום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נשק מהווה פוטנציאל מובהק לגרימת נזק ולהפרת שלום הציבור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ספק כי חובה להגן על הציבור מפני עבריינות מהסוג הנדון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בייחוד על רקע ביצוען הקל יחסית של העבירות מחד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והסיכוי להצלחתן והתעשרות מהירה בעטיין מצד העבריין מאידך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38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משנה תוקף יש 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אין המדובר בעבירה ספונטנית שבוצעה על ידי הנאשמים ללא מחשבה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להיפך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כעולה מכתב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המדובר בעבירות שתוכננו על ידם ועל ידי חבורתם מספר 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ובמסגרתן אף פעלו הנאשמים לאסוף מידע על יעדי פעולתם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הצטיידו באמצעים לצורך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ובכלל זה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החלו בביצוע העבירות עצמן עת הגיעו לזירה המיועדת והחלו בתצפית קודם ביצוע המתוכנן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הסיבה היחידה למעשה לאי השלמת פעולתם היתה עיכוב שאינו תלוי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שאך נבע מהמצאות אנשים בזירה ותפיסתם בכף על ידי פקחים שהבחינו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ומעצרם על ידי שוטרים שהוזעקו למקום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בנסיבות אלה אך מובן הוא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להחמיר בענישתם של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לצורך הרתעתם והן על מנת להרחיקם מהציבור לשם הגנה על בטחונו ושלומו של הציבור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8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גם העובדה לפיה לא הושלם בסופו של דבר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השימוש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בה כדי להועיל אלא באופן חלקי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זולת העובדה כי הביצוע לא הושלם כאמור בשל התערבות גורם זר – פקחים ואנשי משטרה אשר סיכלו את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שמלכתחילה ראוי לתת את הדעת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נסיבותיהם האישיות של הנאשמים ועניינם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לצורך לשלוח מסר ברור לפיו מי שנכון לבצע מעשים מעין אלה צפוי לעונש משמעותי שיבטא גם את פגיעתו הרעה בחברה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שיקולי הענישה האחרים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 xml:space="preserve">לעניין זה הוגש לי </w:t>
      </w:r>
      <w:hyperlink r:id="rId20">
        <w:r>
          <w:rPr>
            <w:rStyle w:val="Hyperlink"/>
            <w:rFonts w:ascii="Arial" w:hAnsi="Arial" w:cs="Arial"/>
            <w:rtl w:val="true"/>
          </w:rPr>
          <w:t>רע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4194/12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וזאת אמנם לעניין קביעת מתחם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ואולם עיון בו מלמד שבדומה לענייננו נקבע בו 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אין מקום לתגמל באופן משמעותי נאשם שלא הצליח להשלים את המעשה העברייני בשל נסיבות חיצוניות שאלמלא התרחשותן הוא היה ממשיך במעשיו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להחלטת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ס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ובראן מיום </w:t>
      </w:r>
      <w:r>
        <w:rPr>
          <w:rFonts w:cs="Arial" w:ascii="Arial" w:hAnsi="Arial"/>
        </w:rPr>
        <w:t>19.8.12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start="38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386" w:start="386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עיינתי בפסיקה אותה המציאו לי הצדדים ולא מצאתי כי תורמת היא תרומה של ממש לענייננו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hyperlink r:id="rId21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5546/06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בו נדון הנאשם לעונש של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הורשע הוא שם בעבירות גניבה מרכב או פירוק רכב או החזקת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ממנה זוכה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color w:val="000000"/>
          <w:rtl w:val="true"/>
        </w:rPr>
        <w:t>ת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 xml:space="preserve">פ </w:t>
      </w:r>
      <w:r>
        <w:rPr>
          <w:rFonts w:cs="Arial" w:ascii="Arial" w:hAnsi="Arial"/>
          <w:color w:val="000000"/>
        </w:rPr>
        <w:t>4153/09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שאת הנקבע בו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מאסר </w:t>
      </w:r>
      <w:r>
        <w:rPr>
          <w:rFonts w:cs="Arial" w:ascii="Arial" w:hAnsi="Arial"/>
          <w:rtl w:val="true"/>
        </w:rPr>
        <w:t xml:space="preserve">+ </w:t>
      </w:r>
      <w:r>
        <w:rPr>
          <w:rFonts w:ascii="Arial" w:hAnsi="Arial" w:cs="Arial"/>
          <w:rtl w:val="true"/>
        </w:rPr>
        <w:t>הפעלה חלקית של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 ובסה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מאסר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ביקשוני הסנגורים לאמץ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היה מדובר בהסדר טיעון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סגור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ללא עבירות נשק ועבירות ברכב כבענייננו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אוכל איפוא לגזור גזירה שווה ממנו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hyperlink r:id="rId22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מח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-</w:t>
        </w:r>
        <w:r>
          <w:rPr>
            <w:rStyle w:val="Hyperlink"/>
            <w:rFonts w:ascii="Arial" w:hAnsi="Arial" w:cs="Arial"/>
            <w:rtl w:val="true"/>
          </w:rPr>
          <w:t>יפו</w:t>
        </w:r>
        <w:r>
          <w:rPr>
            <w:rStyle w:val="Hyperlink"/>
            <w:rFonts w:cs="Arial" w:ascii="Arial" w:hAnsi="Arial"/>
            <w:rtl w:val="true"/>
          </w:rPr>
          <w:t xml:space="preserve">) </w:t>
        </w:r>
        <w:r>
          <w:rPr>
            <w:rStyle w:val="Hyperlink"/>
            <w:rFonts w:cs="Arial" w:ascii="Arial" w:hAnsi="Arial"/>
          </w:rPr>
          <w:t>40222/04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היה מדובר בתסקיר חיובי שהמליץ מסיבותיו שלא להטיל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בנאשמים צעירים נעדרי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שתפקודם עד הסתבכותם בפרשה האמורה היה תקין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בענייננו לא הוזמן תסקיר כלל ואף נסיבותיהם של הנאשמים שונות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P00"/>
        <w:spacing w:lineRule="auto" w:line="360" w:before="72" w:after="0"/>
        <w:ind w:end="1134"/>
        <w:jc w:val="both"/>
        <w:rPr>
          <w:rFonts w:ascii="Arial" w:hAnsi="Arial" w:cs="Arial"/>
          <w:sz w:val="24"/>
          <w:szCs w:val="24"/>
          <w:lang w:val="en-US" w:eastAsia="en-US"/>
        </w:rPr>
      </w:pPr>
      <w:r>
        <w:rPr>
          <w:rFonts w:cs="Arial" w:ascii="Arial" w:hAnsi="Arial"/>
          <w:sz w:val="24"/>
          <w:szCs w:val="24"/>
          <w:rtl w:val="true"/>
          <w:lang w:val="en-US" w:eastAsia="en-US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8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בשקלול מתחם העונש הכולל למעשי העבירה שביצעו הנאשמים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להבדיל מכל עבירה בנפרד כפי שעתרה המאשימה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אני קובע כי בהנתן חומרת הנסיבות המפורטות ב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ט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4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ובכלל זה </w:t>
      </w:r>
      <w:r>
        <w:rPr>
          <w:rStyle w:val="default"/>
          <w:rFonts w:ascii="Arial" w:hAnsi="Arial" w:cs="Arial"/>
          <w:rtl w:val="true"/>
        </w:rPr>
        <w:t>התכנון המפורט והחמור שקדם לביצוע העבירה</w:t>
      </w:r>
      <w:r>
        <w:rPr>
          <w:rStyle w:val="default"/>
          <w:rFonts w:cs="Arial" w:ascii="Arial" w:hAnsi="Arial"/>
          <w:rtl w:val="true"/>
        </w:rPr>
        <w:t xml:space="preserve">, </w:t>
      </w:r>
      <w:r>
        <w:rPr>
          <w:rStyle w:val="default"/>
          <w:rFonts w:ascii="Arial" w:hAnsi="Arial" w:cs="Arial"/>
          <w:rtl w:val="true"/>
        </w:rPr>
        <w:t xml:space="preserve">חלקם היחסי של כל אחד מהנאשמים בביצועה </w:t>
      </w:r>
      <w:r>
        <w:rPr>
          <w:rStyle w:val="default"/>
          <w:rFonts w:cs="Arial" w:ascii="Arial" w:hAnsi="Arial"/>
          <w:rtl w:val="true"/>
        </w:rPr>
        <w:t>(</w:t>
      </w:r>
      <w:r>
        <w:rPr>
          <w:rStyle w:val="default"/>
          <w:rFonts w:ascii="Arial" w:hAnsi="Arial" w:cs="Arial"/>
          <w:rtl w:val="true"/>
        </w:rPr>
        <w:t xml:space="preserve">לרבות העובדה כי הנאשם </w:t>
      </w:r>
      <w:r>
        <w:rPr>
          <w:rStyle w:val="default"/>
          <w:rFonts w:cs="Arial" w:ascii="Arial" w:hAnsi="Arial"/>
        </w:rPr>
        <w:t>1</w:t>
      </w:r>
      <w:r>
        <w:rPr>
          <w:rStyle w:val="default"/>
          <w:rFonts w:cs="Arial" w:ascii="Arial" w:hAnsi="Arial"/>
          <w:rtl w:val="true"/>
        </w:rPr>
        <w:t xml:space="preserve"> </w:t>
      </w:r>
      <w:r>
        <w:rPr>
          <w:rStyle w:val="default"/>
          <w:rFonts w:ascii="Arial" w:hAnsi="Arial" w:cs="Arial"/>
          <w:rtl w:val="true"/>
        </w:rPr>
        <w:t>הביא את הרכב</w:t>
      </w:r>
      <w:r>
        <w:rPr>
          <w:rStyle w:val="default"/>
          <w:rFonts w:cs="Arial" w:ascii="Arial" w:hAnsi="Arial"/>
          <w:rtl w:val="true"/>
        </w:rPr>
        <w:t xml:space="preserve">, </w:t>
      </w:r>
      <w:r>
        <w:rPr>
          <w:rStyle w:val="default"/>
          <w:rFonts w:ascii="Arial" w:hAnsi="Arial" w:cs="Arial"/>
          <w:rtl w:val="true"/>
        </w:rPr>
        <w:t>היה שותף פעיל בתכנון ובדיקת השטח ואף הוביל בו את החבורה</w:t>
      </w:r>
      <w:r>
        <w:rPr>
          <w:rStyle w:val="default"/>
          <w:rFonts w:cs="Arial" w:ascii="Arial" w:hAnsi="Arial"/>
          <w:rtl w:val="true"/>
        </w:rPr>
        <w:t xml:space="preserve">), </w:t>
      </w:r>
      <w:r>
        <w:rPr>
          <w:rStyle w:val="default"/>
          <w:rFonts w:ascii="Arial" w:hAnsi="Arial" w:cs="Arial"/>
          <w:rtl w:val="true"/>
        </w:rPr>
        <w:t>החזקת הנשק – אקדח הגז והשוקר החשמלי</w:t>
      </w:r>
      <w:r>
        <w:rPr>
          <w:rStyle w:val="default"/>
          <w:rFonts w:cs="Arial" w:ascii="Arial" w:hAnsi="Arial"/>
          <w:rtl w:val="true"/>
        </w:rPr>
        <w:t xml:space="preserve">, </w:t>
      </w:r>
      <w:r>
        <w:rPr>
          <w:rStyle w:val="default"/>
          <w:rFonts w:ascii="Arial" w:hAnsi="Arial" w:cs="Arial"/>
          <w:rtl w:val="true"/>
        </w:rPr>
        <w:t>הסכין</w:t>
      </w:r>
      <w:r>
        <w:rPr>
          <w:rStyle w:val="default"/>
          <w:rFonts w:cs="Arial" w:ascii="Arial" w:hAnsi="Arial"/>
          <w:rtl w:val="true"/>
        </w:rPr>
        <w:t xml:space="preserve">, </w:t>
      </w:r>
      <w:r>
        <w:rPr>
          <w:rStyle w:val="default"/>
          <w:rFonts w:ascii="Arial" w:hAnsi="Arial" w:cs="Arial"/>
          <w:rtl w:val="true"/>
        </w:rPr>
        <w:t>הפטישים</w:t>
      </w:r>
      <w:r>
        <w:rPr>
          <w:rStyle w:val="default"/>
          <w:rFonts w:cs="Arial" w:ascii="Arial" w:hAnsi="Arial"/>
          <w:rtl w:val="true"/>
        </w:rPr>
        <w:t xml:space="preserve">, </w:t>
      </w:r>
      <w:r>
        <w:rPr>
          <w:rStyle w:val="default"/>
          <w:rFonts w:ascii="Arial" w:hAnsi="Arial" w:cs="Arial"/>
          <w:rtl w:val="true"/>
        </w:rPr>
        <w:t xml:space="preserve">ויתר </w:t>
      </w:r>
      <w:r>
        <w:rPr>
          <w:rStyle w:val="default"/>
          <w:rFonts w:cs="Arial" w:ascii="Arial" w:hAnsi="Arial"/>
          <w:rtl w:val="true"/>
        </w:rPr>
        <w:t>"</w:t>
      </w:r>
      <w:r>
        <w:rPr>
          <w:rStyle w:val="default"/>
          <w:rFonts w:ascii="Arial" w:hAnsi="Arial" w:cs="Arial"/>
          <w:rtl w:val="true"/>
        </w:rPr>
        <w:t>כלי העבודה</w:t>
      </w:r>
      <w:r>
        <w:rPr>
          <w:rStyle w:val="default"/>
          <w:rFonts w:cs="Arial" w:ascii="Arial" w:hAnsi="Arial"/>
          <w:rtl w:val="true"/>
        </w:rPr>
        <w:t xml:space="preserve">" </w:t>
      </w:r>
      <w:r>
        <w:rPr>
          <w:rStyle w:val="default"/>
          <w:rFonts w:ascii="Arial" w:hAnsi="Arial" w:cs="Arial"/>
          <w:rtl w:val="true"/>
        </w:rPr>
        <w:t xml:space="preserve">המפורטים בסעיף </w:t>
      </w:r>
      <w:r>
        <w:rPr>
          <w:rStyle w:val="default"/>
          <w:rFonts w:cs="Arial" w:ascii="Arial" w:hAnsi="Arial"/>
        </w:rPr>
        <w:t>2</w:t>
      </w:r>
      <w:r>
        <w:rPr>
          <w:rStyle w:val="default"/>
          <w:rFonts w:cs="Arial" w:ascii="Arial" w:hAnsi="Arial"/>
          <w:rtl w:val="true"/>
        </w:rPr>
        <w:t xml:space="preserve"> </w:t>
      </w:r>
      <w:r>
        <w:rPr>
          <w:rStyle w:val="default"/>
          <w:rFonts w:ascii="Arial" w:hAnsi="Arial" w:cs="Arial"/>
          <w:rtl w:val="true"/>
        </w:rPr>
        <w:t>לעיל</w:t>
      </w:r>
      <w:r>
        <w:rPr>
          <w:rStyle w:val="default"/>
          <w:rFonts w:cs="Arial" w:ascii="Arial" w:hAnsi="Arial"/>
          <w:rtl w:val="true"/>
        </w:rPr>
        <w:t xml:space="preserve">, </w:t>
      </w:r>
      <w:r>
        <w:rPr>
          <w:rStyle w:val="default"/>
          <w:rFonts w:ascii="Arial" w:hAnsi="Arial" w:cs="Arial"/>
          <w:rtl w:val="true"/>
        </w:rPr>
        <w:t>הנזק שהיה צפוי להיגרם מביצוע העבירה והסיבות שהביאו את הנאשמים לבצע את העבירה</w:t>
      </w:r>
      <w:r>
        <w:rPr>
          <w:rStyle w:val="default"/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נע מתחם הענישה הראוי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מאסר בפועל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'. </w:t>
      </w:r>
    </w:p>
    <w:p>
      <w:pPr>
        <w:pStyle w:val="Normal"/>
        <w:spacing w:lineRule="auto" w:line="360"/>
        <w:ind w:start="2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360" w:start="386" w:end="0"/>
        <w:jc w:val="both"/>
        <w:rPr>
          <w:rStyle w:val="default"/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באשר לנסיבות שאינן קשורות לעבירה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יא</w:t>
        </w:r>
      </w:hyperlink>
      <w:r>
        <w:rPr>
          <w:rFonts w:ascii="Arial" w:hAnsi="Arial" w:cs="Arial"/>
          <w:rtl w:val="true"/>
        </w:rPr>
        <w:t xml:space="preserve"> לחוק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אביא כמובן בחשבון את עובדת הודייתם של הנאשמים וחסכון בזמן שיפוטי הנובע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נטילת האחריות מצידם והבעת החרטה על ידם</w:t>
      </w:r>
      <w:r>
        <w:rPr>
          <w:rFonts w:cs="Arial" w:ascii="Arial" w:hAnsi="Arial"/>
          <w:rtl w:val="true"/>
        </w:rPr>
        <w:t xml:space="preserve">, </w:t>
      </w:r>
      <w:r>
        <w:rPr>
          <w:rStyle w:val="default"/>
          <w:rFonts w:ascii="Arial" w:hAnsi="Arial" w:cs="Arial"/>
          <w:rtl w:val="true"/>
        </w:rPr>
        <w:t xml:space="preserve">הפגיעה במשפחתו של הנאשם </w:t>
      </w:r>
      <w:r>
        <w:rPr>
          <w:rStyle w:val="default"/>
          <w:rFonts w:cs="Arial" w:ascii="Arial" w:hAnsi="Arial"/>
        </w:rPr>
        <w:t>1</w:t>
      </w:r>
      <w:r>
        <w:rPr>
          <w:rStyle w:val="default"/>
          <w:rFonts w:cs="Arial" w:ascii="Arial" w:hAnsi="Arial"/>
          <w:rtl w:val="true"/>
        </w:rPr>
        <w:t xml:space="preserve">, </w:t>
      </w:r>
      <w:r>
        <w:rPr>
          <w:rStyle w:val="default"/>
          <w:rFonts w:ascii="Arial" w:hAnsi="Arial" w:cs="Arial"/>
          <w:rtl w:val="true"/>
        </w:rPr>
        <w:t xml:space="preserve">ונסיבות חייו הקשות של נאשם </w:t>
      </w:r>
      <w:r>
        <w:rPr>
          <w:rStyle w:val="default"/>
          <w:rFonts w:cs="Arial" w:ascii="Arial" w:hAnsi="Arial"/>
        </w:rPr>
        <w:t>2</w:t>
      </w:r>
      <w:r>
        <w:rPr>
          <w:rStyle w:val="default"/>
          <w:rFonts w:cs="Arial" w:ascii="Arial" w:hAnsi="Arial"/>
          <w:rtl w:val="true"/>
        </w:rPr>
        <w:t xml:space="preserve">, </w:t>
      </w:r>
      <w:r>
        <w:rPr>
          <w:rStyle w:val="default"/>
          <w:rFonts w:ascii="Arial" w:hAnsi="Arial" w:cs="Arial"/>
          <w:rtl w:val="true"/>
        </w:rPr>
        <w:t>העובדה כי בסופו של דבר לא יצא לפועל הנזק המתוכנן</w:t>
      </w:r>
      <w:r>
        <w:rPr>
          <w:rStyle w:val="default"/>
          <w:rFonts w:cs="Arial" w:ascii="Arial" w:hAnsi="Arial"/>
          <w:rtl w:val="true"/>
        </w:rPr>
        <w:t xml:space="preserve">, </w:t>
      </w:r>
      <w:r>
        <w:rPr>
          <w:rStyle w:val="default"/>
          <w:rFonts w:ascii="Arial" w:hAnsi="Arial" w:cs="Arial"/>
          <w:rtl w:val="true"/>
        </w:rPr>
        <w:t>ואת שיתוף הפעולה של הנאשמים ועברם הפלילי</w:t>
      </w:r>
      <w:r>
        <w:rPr>
          <w:rStyle w:val="default"/>
          <w:rFonts w:cs="Arial" w:ascii="Arial" w:hAnsi="Arial"/>
          <w:rtl w:val="true"/>
        </w:rPr>
        <w:t xml:space="preserve">. </w:t>
      </w:r>
      <w:r>
        <w:rPr>
          <w:rStyle w:val="default"/>
          <w:rFonts w:ascii="Arial" w:hAnsi="Arial" w:cs="Arial"/>
          <w:rtl w:val="true"/>
        </w:rPr>
        <w:t xml:space="preserve">בעניין זה רשומות לחובת הנאשם </w:t>
      </w:r>
      <w:r>
        <w:rPr>
          <w:rStyle w:val="default"/>
          <w:rFonts w:cs="Arial" w:ascii="Arial" w:hAnsi="Arial"/>
        </w:rPr>
        <w:t>1</w:t>
      </w:r>
      <w:r>
        <w:rPr>
          <w:rStyle w:val="default"/>
          <w:rFonts w:cs="Arial" w:ascii="Arial" w:hAnsi="Arial"/>
          <w:rtl w:val="true"/>
        </w:rPr>
        <w:t xml:space="preserve">, </w:t>
      </w:r>
      <w:r>
        <w:rPr>
          <w:rStyle w:val="default"/>
          <w:rFonts w:cs="Arial" w:ascii="Arial" w:hAnsi="Arial"/>
        </w:rPr>
        <w:t>12</w:t>
      </w:r>
      <w:r>
        <w:rPr>
          <w:rStyle w:val="default"/>
          <w:rFonts w:cs="Arial" w:ascii="Arial" w:hAnsi="Arial"/>
          <w:rtl w:val="true"/>
        </w:rPr>
        <w:t xml:space="preserve"> </w:t>
      </w:r>
      <w:r>
        <w:rPr>
          <w:rStyle w:val="default"/>
          <w:rFonts w:ascii="Arial" w:hAnsi="Arial" w:cs="Arial"/>
          <w:rtl w:val="true"/>
        </w:rPr>
        <w:t xml:space="preserve">הרשעות קודמות בתחומים מגוונים </w:t>
      </w:r>
      <w:r>
        <w:rPr>
          <w:rStyle w:val="default"/>
          <w:rFonts w:cs="Arial" w:ascii="Arial" w:hAnsi="Arial"/>
          <w:rtl w:val="true"/>
        </w:rPr>
        <w:t>(</w:t>
      </w:r>
      <w:r>
        <w:rPr>
          <w:rStyle w:val="default"/>
          <w:rFonts w:ascii="Arial" w:hAnsi="Arial" w:cs="Arial"/>
          <w:rtl w:val="true"/>
        </w:rPr>
        <w:t>אלימות ובכלל זה תקיפות שונות וסחיטה באיומים</w:t>
      </w:r>
      <w:r>
        <w:rPr>
          <w:rStyle w:val="default"/>
          <w:rFonts w:cs="Arial" w:ascii="Arial" w:hAnsi="Arial"/>
          <w:rtl w:val="true"/>
        </w:rPr>
        <w:t xml:space="preserve">, </w:t>
      </w:r>
      <w:r>
        <w:rPr>
          <w:rStyle w:val="default"/>
          <w:rFonts w:ascii="Arial" w:hAnsi="Arial" w:cs="Arial"/>
          <w:rtl w:val="true"/>
        </w:rPr>
        <w:t>עבירות רכוש ובכלל זה עבירות ברכב</w:t>
      </w:r>
      <w:r>
        <w:rPr>
          <w:rStyle w:val="default"/>
          <w:rFonts w:cs="Arial" w:ascii="Arial" w:hAnsi="Arial"/>
          <w:rtl w:val="true"/>
        </w:rPr>
        <w:t xml:space="preserve">, </w:t>
      </w:r>
      <w:r>
        <w:rPr>
          <w:rStyle w:val="default"/>
          <w:rFonts w:ascii="Arial" w:hAnsi="Arial" w:cs="Arial"/>
          <w:rtl w:val="true"/>
        </w:rPr>
        <w:t>התפרצות וגניבה</w:t>
      </w:r>
      <w:r>
        <w:rPr>
          <w:rStyle w:val="default"/>
          <w:rFonts w:cs="Arial" w:ascii="Arial" w:hAnsi="Arial"/>
          <w:rtl w:val="true"/>
        </w:rPr>
        <w:t xml:space="preserve">, </w:t>
      </w:r>
      <w:r>
        <w:rPr>
          <w:rStyle w:val="default"/>
          <w:rFonts w:ascii="Arial" w:hAnsi="Arial" w:cs="Arial"/>
          <w:rtl w:val="true"/>
        </w:rPr>
        <w:t>הפרת הוראה חוקית</w:t>
      </w:r>
      <w:r>
        <w:rPr>
          <w:rStyle w:val="default"/>
          <w:rFonts w:cs="Arial" w:ascii="Arial" w:hAnsi="Arial"/>
          <w:rtl w:val="true"/>
        </w:rPr>
        <w:t xml:space="preserve">, </w:t>
      </w:r>
      <w:r>
        <w:rPr>
          <w:rStyle w:val="default"/>
          <w:rFonts w:ascii="Arial" w:hAnsi="Arial" w:cs="Arial"/>
          <w:rtl w:val="true"/>
        </w:rPr>
        <w:t>התחזות</w:t>
      </w:r>
      <w:r>
        <w:rPr>
          <w:rStyle w:val="default"/>
          <w:rFonts w:cs="Arial" w:ascii="Arial" w:hAnsi="Arial"/>
          <w:rtl w:val="true"/>
        </w:rPr>
        <w:t xml:space="preserve">, </w:t>
      </w:r>
      <w:r>
        <w:rPr>
          <w:rStyle w:val="default"/>
          <w:rFonts w:ascii="Arial" w:hAnsi="Arial" w:cs="Arial"/>
          <w:rtl w:val="true"/>
        </w:rPr>
        <w:t>שיבוש הלכי משפט וסמים</w:t>
      </w:r>
      <w:r>
        <w:rPr>
          <w:rStyle w:val="default"/>
          <w:rFonts w:cs="Arial" w:ascii="Arial" w:hAnsi="Arial"/>
          <w:rtl w:val="true"/>
        </w:rPr>
        <w:t xml:space="preserve">), </w:t>
      </w:r>
      <w:r>
        <w:rPr>
          <w:rStyle w:val="default"/>
          <w:rFonts w:ascii="Arial" w:hAnsi="Arial" w:cs="Arial"/>
          <w:rtl w:val="true"/>
        </w:rPr>
        <w:t>בעטיין אף ריצה תקופות מאסר לא מבוטלות</w:t>
      </w:r>
      <w:r>
        <w:rPr>
          <w:rStyle w:val="default"/>
          <w:rFonts w:cs="Arial" w:ascii="Arial" w:hAnsi="Arial"/>
          <w:rtl w:val="true"/>
        </w:rPr>
        <w:t xml:space="preserve">. </w:t>
      </w:r>
      <w:r>
        <w:rPr>
          <w:rStyle w:val="default"/>
          <w:rFonts w:ascii="Arial" w:hAnsi="Arial" w:cs="Arial"/>
          <w:rtl w:val="true"/>
        </w:rPr>
        <w:t xml:space="preserve">עם זאת העבירה האחרונה הרשומה הינה משנת </w:t>
      </w:r>
      <w:r>
        <w:rPr>
          <w:rStyle w:val="default"/>
          <w:rFonts w:cs="Arial" w:ascii="Arial" w:hAnsi="Arial"/>
        </w:rPr>
        <w:t>2008</w:t>
      </w:r>
      <w:r>
        <w:rPr>
          <w:rStyle w:val="default"/>
          <w:rFonts w:cs="Arial" w:ascii="Arial" w:hAnsi="Arial"/>
          <w:rtl w:val="true"/>
        </w:rPr>
        <w:t xml:space="preserve">.  </w:t>
      </w:r>
      <w:r>
        <w:rPr>
          <w:rStyle w:val="default"/>
          <w:rFonts w:ascii="Arial" w:hAnsi="Arial" w:cs="Arial"/>
          <w:rtl w:val="true"/>
        </w:rPr>
        <w:t xml:space="preserve">גם עברו של הנאשם </w:t>
      </w:r>
      <w:r>
        <w:rPr>
          <w:rStyle w:val="default"/>
          <w:rFonts w:cs="Arial" w:ascii="Arial" w:hAnsi="Arial"/>
        </w:rPr>
        <w:t>2</w:t>
      </w:r>
      <w:r>
        <w:rPr>
          <w:rStyle w:val="default"/>
          <w:rFonts w:cs="Arial" w:ascii="Arial" w:hAnsi="Arial"/>
          <w:rtl w:val="true"/>
        </w:rPr>
        <w:t xml:space="preserve"> </w:t>
      </w:r>
      <w:r>
        <w:rPr>
          <w:rStyle w:val="default"/>
          <w:rFonts w:ascii="Arial" w:hAnsi="Arial" w:cs="Arial"/>
          <w:rtl w:val="true"/>
        </w:rPr>
        <w:t>אינו חף מהרשעות פליליות ובכללן עבירות נשק</w:t>
      </w:r>
      <w:r>
        <w:rPr>
          <w:rStyle w:val="default"/>
          <w:rFonts w:cs="Arial" w:ascii="Arial" w:hAnsi="Arial"/>
          <w:rtl w:val="true"/>
        </w:rPr>
        <w:t xml:space="preserve">, </w:t>
      </w:r>
      <w:r>
        <w:rPr>
          <w:rStyle w:val="default"/>
          <w:rFonts w:ascii="Arial" w:hAnsi="Arial" w:cs="Arial"/>
          <w:rtl w:val="true"/>
        </w:rPr>
        <w:t>הפרעה לשוטר והחזקת סכין</w:t>
      </w:r>
      <w:r>
        <w:rPr>
          <w:rStyle w:val="default"/>
          <w:rFonts w:cs="Arial" w:ascii="Arial" w:hAnsi="Arial"/>
          <w:rtl w:val="true"/>
        </w:rPr>
        <w:t xml:space="preserve">, </w:t>
      </w:r>
      <w:r>
        <w:rPr>
          <w:rStyle w:val="default"/>
          <w:rFonts w:ascii="Arial" w:hAnsi="Arial" w:cs="Arial"/>
          <w:rtl w:val="true"/>
        </w:rPr>
        <w:t>אם כי היקפן מצומצם יותר</w:t>
      </w:r>
      <w:r>
        <w:rPr>
          <w:rStyle w:val="default"/>
          <w:rFonts w:cs="Arial" w:ascii="Arial" w:hAnsi="Arial"/>
          <w:rtl w:val="true"/>
        </w:rPr>
        <w:t xml:space="preserve">. </w:t>
      </w:r>
      <w:r>
        <w:rPr>
          <w:rStyle w:val="default"/>
          <w:rFonts w:ascii="Arial" w:hAnsi="Arial" w:cs="Arial"/>
          <w:rtl w:val="true"/>
        </w:rPr>
        <w:t xml:space="preserve">עם זאת תלוי ועומד כנגדו מאסר מותנה בר הפעלה בן </w:t>
      </w:r>
      <w:r>
        <w:rPr>
          <w:rStyle w:val="default"/>
          <w:rFonts w:cs="Arial" w:ascii="Arial" w:hAnsi="Arial"/>
        </w:rPr>
        <w:t>9</w:t>
      </w:r>
      <w:r>
        <w:rPr>
          <w:rStyle w:val="default"/>
          <w:rFonts w:cs="Arial" w:ascii="Arial" w:hAnsi="Arial"/>
          <w:rtl w:val="true"/>
        </w:rPr>
        <w:t xml:space="preserve"> </w:t>
      </w:r>
      <w:r>
        <w:rPr>
          <w:rStyle w:val="default"/>
          <w:rFonts w:ascii="Arial" w:hAnsi="Arial" w:cs="Arial"/>
          <w:rtl w:val="true"/>
        </w:rPr>
        <w:t>חדשים</w:t>
      </w:r>
      <w:r>
        <w:rPr>
          <w:rStyle w:val="default"/>
          <w:rFonts w:cs="Arial" w:ascii="Arial" w:hAnsi="Arial"/>
          <w:rtl w:val="true"/>
        </w:rPr>
        <w:t xml:space="preserve">. </w:t>
      </w:r>
      <w:r>
        <w:rPr>
          <w:rStyle w:val="default"/>
          <w:rFonts w:ascii="Arial" w:hAnsi="Arial" w:cs="Arial"/>
          <w:rtl w:val="true"/>
        </w:rPr>
        <w:t xml:space="preserve">גם חלקו של הנאשם </w:t>
      </w:r>
      <w:r>
        <w:rPr>
          <w:rStyle w:val="default"/>
          <w:rFonts w:cs="Arial" w:ascii="Arial" w:hAnsi="Arial"/>
        </w:rPr>
        <w:t>2</w:t>
      </w:r>
      <w:r>
        <w:rPr>
          <w:rStyle w:val="default"/>
          <w:rFonts w:cs="Arial" w:ascii="Arial" w:hAnsi="Arial"/>
          <w:rtl w:val="true"/>
        </w:rPr>
        <w:t xml:space="preserve"> </w:t>
      </w:r>
      <w:r>
        <w:rPr>
          <w:rStyle w:val="default"/>
          <w:rFonts w:ascii="Arial" w:hAnsi="Arial" w:cs="Arial"/>
          <w:rtl w:val="true"/>
        </w:rPr>
        <w:t xml:space="preserve">פחות מזה של הנאשם </w:t>
      </w:r>
      <w:r>
        <w:rPr>
          <w:rStyle w:val="default"/>
          <w:rFonts w:cs="Arial" w:ascii="Arial" w:hAnsi="Arial"/>
        </w:rPr>
        <w:t>1</w:t>
      </w:r>
      <w:r>
        <w:rPr>
          <w:rStyle w:val="default"/>
          <w:rFonts w:cs="Arial" w:ascii="Arial" w:hAnsi="Arial"/>
          <w:rtl w:val="true"/>
        </w:rPr>
        <w:t xml:space="preserve">, </w:t>
      </w:r>
      <w:r>
        <w:rPr>
          <w:rStyle w:val="default"/>
          <w:rFonts w:ascii="Arial" w:hAnsi="Arial" w:cs="Arial"/>
          <w:rtl w:val="true"/>
        </w:rPr>
        <w:t>שכן לא זו בלבד שלא השתתף בחלק מהתצפיות</w:t>
      </w:r>
      <w:r>
        <w:rPr>
          <w:rStyle w:val="default"/>
          <w:rFonts w:cs="Arial" w:ascii="Arial" w:hAnsi="Arial"/>
          <w:rtl w:val="true"/>
        </w:rPr>
        <w:t xml:space="preserve">, </w:t>
      </w:r>
      <w:r>
        <w:rPr>
          <w:rStyle w:val="default"/>
          <w:rFonts w:ascii="Arial" w:hAnsi="Arial" w:cs="Arial"/>
          <w:rtl w:val="true"/>
        </w:rPr>
        <w:t>הוא לא הביא הרכב ובמועד האירוע אף לא הספיק לצאת ממנו</w:t>
      </w:r>
      <w:r>
        <w:rPr>
          <w:rStyle w:val="default"/>
          <w:rFonts w:cs="Arial" w:ascii="Arial" w:hAnsi="Arial"/>
          <w:rtl w:val="true"/>
        </w:rPr>
        <w:t xml:space="preserve">, </w:t>
      </w:r>
      <w:r>
        <w:rPr>
          <w:rStyle w:val="default"/>
          <w:rFonts w:ascii="Arial" w:hAnsi="Arial" w:cs="Arial"/>
          <w:rtl w:val="true"/>
        </w:rPr>
        <w:t>ואולם מאידך</w:t>
      </w:r>
      <w:r>
        <w:rPr>
          <w:rStyle w:val="default"/>
          <w:rFonts w:cs="Arial" w:ascii="Arial" w:hAnsi="Arial"/>
          <w:rtl w:val="true"/>
        </w:rPr>
        <w:t xml:space="preserve">, </w:t>
      </w:r>
      <w:r>
        <w:rPr>
          <w:rStyle w:val="default"/>
          <w:rFonts w:ascii="Arial" w:hAnsi="Arial" w:cs="Arial"/>
          <w:rtl w:val="true"/>
        </w:rPr>
        <w:t xml:space="preserve">ביצע הנאשם </w:t>
      </w:r>
      <w:r>
        <w:rPr>
          <w:rStyle w:val="default"/>
          <w:rFonts w:cs="Arial" w:ascii="Arial" w:hAnsi="Arial"/>
        </w:rPr>
        <w:t>2</w:t>
      </w:r>
      <w:r>
        <w:rPr>
          <w:rStyle w:val="default"/>
          <w:rFonts w:cs="Arial" w:ascii="Arial" w:hAnsi="Arial"/>
          <w:rtl w:val="true"/>
        </w:rPr>
        <w:t xml:space="preserve"> </w:t>
      </w:r>
      <w:r>
        <w:rPr>
          <w:rStyle w:val="default"/>
          <w:rFonts w:ascii="Arial" w:hAnsi="Arial" w:cs="Arial"/>
          <w:rtl w:val="true"/>
        </w:rPr>
        <w:t>את העבירות כאשר תלוי ועומד כנגדו מאסר מותנה בר הפעלה</w:t>
      </w:r>
      <w:r>
        <w:rPr>
          <w:rStyle w:val="default"/>
          <w:rFonts w:cs="Arial" w:ascii="Arial" w:hAnsi="Arial"/>
          <w:rtl w:val="true"/>
        </w:rPr>
        <w:t xml:space="preserve">, </w:t>
      </w:r>
      <w:r>
        <w:rPr>
          <w:rStyle w:val="default"/>
          <w:rFonts w:ascii="Arial" w:hAnsi="Arial" w:cs="Arial"/>
          <w:rtl w:val="true"/>
        </w:rPr>
        <w:t>אשר לא הרתיעו מהשתתפות בביצוע העבירות דנן</w:t>
      </w:r>
      <w:r>
        <w:rPr>
          <w:rStyle w:val="default"/>
          <w:rFonts w:cs="Arial" w:ascii="Arial" w:hAnsi="Arial"/>
          <w:rtl w:val="true"/>
        </w:rPr>
        <w:t xml:space="preserve">. </w:t>
      </w:r>
      <w:r>
        <w:rPr>
          <w:rStyle w:val="default"/>
          <w:rFonts w:ascii="Arial" w:hAnsi="Arial" w:cs="Arial"/>
          <w:rtl w:val="true"/>
        </w:rPr>
        <w:t>מכל מקום</w:t>
      </w:r>
      <w:r>
        <w:rPr>
          <w:rStyle w:val="default"/>
          <w:rFonts w:cs="Arial" w:ascii="Arial" w:hAnsi="Arial"/>
          <w:rtl w:val="true"/>
        </w:rPr>
        <w:t xml:space="preserve">, </w:t>
      </w:r>
      <w:r>
        <w:rPr>
          <w:rStyle w:val="default"/>
          <w:rFonts w:ascii="Arial" w:hAnsi="Arial" w:cs="Arial"/>
          <w:rtl w:val="true"/>
        </w:rPr>
        <w:t>נוכח הודייתם והבעת החרטה מצידם</w:t>
      </w:r>
      <w:r>
        <w:rPr>
          <w:rStyle w:val="default"/>
          <w:rFonts w:cs="Arial" w:ascii="Arial" w:hAnsi="Arial"/>
          <w:rtl w:val="true"/>
        </w:rPr>
        <w:t xml:space="preserve">, </w:t>
      </w:r>
      <w:r>
        <w:rPr>
          <w:rStyle w:val="default"/>
          <w:rFonts w:ascii="Arial" w:hAnsi="Arial" w:cs="Arial"/>
          <w:rtl w:val="true"/>
        </w:rPr>
        <w:t>החלטתי שלא למצות את הדין עם הנאשמים תוך הותרת פתח של תקווה לחזרתם עם שחרורם לחיים נורמטיביים</w:t>
      </w:r>
      <w:r>
        <w:rPr>
          <w:rStyle w:val="default"/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.   </w:t>
      </w:r>
      <w:r>
        <w:rPr>
          <w:rFonts w:ascii="Arial" w:hAnsi="Arial" w:cs="Arial"/>
          <w:rtl w:val="true"/>
        </w:rPr>
        <w:t>בהנתן כל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החלטתי שלא למצות את הדין עם הנאשמים והנני דן אותם </w:t>
      </w:r>
      <w:r>
        <w:rPr>
          <w:rFonts w:ascii="Arial" w:hAnsi="Arial" w:cs="Arial"/>
          <w:rtl w:val="true"/>
        </w:rPr>
        <w:t>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5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 xml:space="preserve">הנאשם </w:t>
      </w:r>
      <w:r>
        <w:rPr>
          <w:rFonts w:cs="Arial" w:ascii="Arial" w:hAnsi="Arial"/>
          <w:u w:val="single"/>
        </w:rPr>
        <w:t>1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firstLine="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למשך 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חדשים מתוכם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</w:t>
      </w:r>
      <w:r>
        <w:rPr>
          <w:rFonts w:cs="Arial" w:ascii="Arial" w:hAnsi="Arial"/>
        </w:rPr>
        <w:t>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חדשים יהיו לריצוי בפועל ומניינם מיום מעצרו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16.1.13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והיתרה תהא על תנאי והתנאי הוא שלא יעבור 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משחרורו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אחת העבירות בהן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כעבירת נסיון ובין כעבירה מוגמרת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4" w:start="38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5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 xml:space="preserve">הנאשם </w:t>
      </w:r>
      <w:r>
        <w:rPr>
          <w:rFonts w:cs="Arial" w:ascii="Arial" w:hAnsi="Arial"/>
          <w:u w:val="single"/>
        </w:rPr>
        <w:t>2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firstLine="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למשך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חדשים מתוכם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חדשים יהיו לריצוי בפועל ומניינם מיום מעצרו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16.1.13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והיתרה תהא על תנאי והתנאי הוא שלא יעבור 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משחרורו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אחת העבירות בהן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כעבירת נסיון ובין כעבירה מוגמרת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4" w:start="38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כמו כן הנני מפעיל את המאסר המותנה בן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החדשים התלוי ועומד כנגד הנאשם מ</w:t>
      </w:r>
      <w:hyperlink r:id="rId26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מח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-</w:t>
        </w:r>
        <w:r>
          <w:rPr>
            <w:rStyle w:val="Hyperlink"/>
            <w:rFonts w:ascii="Arial" w:hAnsi="Arial" w:cs="Arial"/>
            <w:rtl w:val="true"/>
          </w:rPr>
          <w:t>יפו</w:t>
        </w:r>
        <w:r>
          <w:rPr>
            <w:rStyle w:val="Hyperlink"/>
            <w:rFonts w:cs="Arial" w:ascii="Arial" w:hAnsi="Arial"/>
            <w:rtl w:val="true"/>
          </w:rPr>
          <w:t xml:space="preserve">) </w:t>
        </w:r>
        <w:r>
          <w:rPr>
            <w:rStyle w:val="Hyperlink"/>
            <w:rFonts w:cs="Arial" w:ascii="Arial" w:hAnsi="Arial"/>
          </w:rPr>
          <w:t>36886-01-11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ירוצה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חדשים במצטבר לעונש המאסר דלעיל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חדשים בחופף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ירצה איפוא הנאשם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3</w:t>
      </w:r>
      <w:r>
        <w:rPr>
          <w:rFonts w:cs="Arial" w:ascii="Arial" w:hAnsi="Arial"/>
        </w:rPr>
        <w:t>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חדשי מאסר בפועל שמניינם מיום מאסרו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4" w:start="386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86" w:leader="none"/>
        </w:tabs>
        <w:spacing w:lineRule="auto" w:line="360"/>
        <w:ind w:hanging="360" w:start="75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בהתחשב נסיבותיהם האישיות והכלכליות ונוכח תקופת המאסר שהושתה עליהם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החלטתי להימנע מהשתת מרכיב כספי במסגרת גזר הדין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39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4" w:start="38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לבית המשפט העליון בתוך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מהיום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LineNumber"/>
          <w:rFonts w:ascii="Arial" w:hAnsi="Arial" w:cs="Arial"/>
          <w:sz w:val="6"/>
          <w:szCs w:val="6"/>
        </w:rPr>
      </w:pPr>
      <w:r>
        <w:rPr>
          <w:rStyle w:val="LineNumber"/>
          <w:rFonts w:cs="Arial" w:ascii="Arial" w:hAnsi="Arial"/>
          <w:sz w:val="6"/>
          <w:szCs w:val="6"/>
          <w:rtl w:val="true"/>
        </w:rPr>
        <w:t>&lt;</w:t>
      </w:r>
      <w:r>
        <w:rPr>
          <w:rStyle w:val="LineNumber"/>
          <w:rFonts w:cs="Arial" w:ascii="Arial" w:hAnsi="Arial"/>
          <w:sz w:val="6"/>
          <w:szCs w:val="6"/>
        </w:rPr>
        <w:t>#4#</w:t>
      </w:r>
      <w:r>
        <w:rPr>
          <w:rStyle w:val="LineNumber"/>
          <w:rFonts w:cs="Arial" w:ascii="Arial" w:hAnsi="Arial"/>
          <w:sz w:val="6"/>
          <w:szCs w:val="6"/>
          <w:rtl w:val="true"/>
        </w:rPr>
        <w:t>&gt;</w:t>
      </w:r>
    </w:p>
    <w:p>
      <w:pPr>
        <w:pStyle w:val="Normal"/>
        <w:ind w:end="0"/>
        <w:jc w:val="both"/>
        <w:rPr/>
      </w:pPr>
      <w:r>
        <w:rPr>
          <w:rStyle w:val="LineNumber"/>
          <w:rFonts w:cs="Arial" w:ascii="Arial" w:hAnsi="Arial"/>
          <w:b/>
          <w:bCs/>
          <w:color w:val="FFFFFF"/>
          <w:sz w:val="2"/>
          <w:szCs w:val="24"/>
        </w:rPr>
        <w:t>5129371</w:t>
      </w:r>
      <w:r>
        <w:rPr>
          <w:rStyle w:val="LineNumber"/>
          <w:rFonts w:ascii="Arial" w:hAnsi="Arial" w:cs="Arial"/>
          <w:b/>
          <w:b/>
          <w:bCs/>
          <w:szCs w:val="24"/>
          <w:rtl w:val="true"/>
        </w:rPr>
        <w:t>ניתנה והודעה היום כ</w:t>
      </w:r>
      <w:r>
        <w:rPr>
          <w:rStyle w:val="LineNumber"/>
          <w:rFonts w:cs="Arial" w:ascii="Arial" w:hAnsi="Arial"/>
          <w:b/>
          <w:bCs/>
          <w:szCs w:val="24"/>
          <w:rtl w:val="true"/>
        </w:rPr>
        <w:t>"</w:t>
      </w:r>
      <w:r>
        <w:rPr>
          <w:rStyle w:val="LineNumber"/>
          <w:rFonts w:ascii="Arial" w:hAnsi="Arial" w:cs="Arial"/>
          <w:b/>
          <w:b/>
          <w:bCs/>
          <w:szCs w:val="24"/>
          <w:rtl w:val="true"/>
        </w:rPr>
        <w:t>ב כסלו תשע</w:t>
      </w:r>
      <w:r>
        <w:rPr>
          <w:rStyle w:val="LineNumber"/>
          <w:rFonts w:cs="Arial" w:ascii="Arial" w:hAnsi="Arial"/>
          <w:b/>
          <w:bCs/>
          <w:szCs w:val="24"/>
          <w:rtl w:val="true"/>
        </w:rPr>
        <w:t>"</w:t>
      </w:r>
      <w:r>
        <w:rPr>
          <w:rStyle w:val="LineNumber"/>
          <w:rFonts w:ascii="Arial" w:hAnsi="Arial" w:cs="Arial"/>
          <w:b/>
          <w:b/>
          <w:bCs/>
          <w:szCs w:val="24"/>
          <w:rtl w:val="true"/>
        </w:rPr>
        <w:t>ד</w:t>
      </w:r>
      <w:r>
        <w:rPr>
          <w:rStyle w:val="LineNumber"/>
          <w:rFonts w:cs="Arial" w:ascii="Arial" w:hAnsi="Arial"/>
          <w:b/>
          <w:bCs/>
          <w:szCs w:val="24"/>
          <w:rtl w:val="true"/>
        </w:rPr>
        <w:t xml:space="preserve">, </w:t>
      </w:r>
      <w:r>
        <w:rPr>
          <w:rStyle w:val="LineNumber"/>
          <w:rFonts w:cs="Arial" w:ascii="Arial" w:hAnsi="Arial"/>
          <w:b/>
          <w:bCs/>
          <w:szCs w:val="24"/>
        </w:rPr>
        <w:t>25/11/2013</w:t>
      </w:r>
      <w:r>
        <w:rPr>
          <w:rStyle w:val="LineNumber"/>
          <w:rFonts w:cs="Arial" w:ascii="Arial" w:hAnsi="Arial"/>
          <w:b/>
          <w:bCs/>
          <w:szCs w:val="24"/>
          <w:rtl w:val="true"/>
        </w:rPr>
        <w:t xml:space="preserve"> </w:t>
      </w:r>
      <w:r>
        <w:rPr>
          <w:rStyle w:val="LineNumber"/>
          <w:rFonts w:ascii="Arial" w:hAnsi="Arial" w:cs="Arial"/>
          <w:b/>
          <w:b/>
          <w:bCs/>
          <w:szCs w:val="24"/>
          <w:rtl w:val="true"/>
        </w:rPr>
        <w:t>במעמד הנוכחים</w:t>
      </w:r>
      <w:r>
        <w:rPr>
          <w:rStyle w:val="LineNumber"/>
          <w:rFonts w:cs="Arial" w:ascii="Arial" w:hAnsi="Arial"/>
          <w:b/>
          <w:bCs/>
          <w:szCs w:val="24"/>
          <w:rtl w:val="true"/>
        </w:rPr>
        <w:t xml:space="preserve">.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color w:val="FFFFFF"/>
                <w:sz w:val="2"/>
                <w:szCs w:val="2"/>
              </w:rPr>
            </w:pPr>
            <w:r>
              <w:rPr>
                <w:rFonts w:eastAsia="Times New Roman" w:cs="Arial" w:ascii="Arial" w:hAnsi="Arial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color w:val="FFFFFF"/>
                <w:sz w:val="2"/>
                <w:szCs w:val="2"/>
              </w:rPr>
            </w:pPr>
            <w:r>
              <w:rPr>
                <w:rFonts w:eastAsia="Times New Roman" w:cs="Arial" w:ascii="Arial" w:hAnsi="Arial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ascii="Arial" w:hAnsi="Arial" w:eastAsia="Times New Roman" w:cs="Arial"/>
                <w:rtl w:val="true"/>
              </w:rPr>
              <w:t>יעקב</w:t>
            </w:r>
            <w:r>
              <w:rPr>
                <w:rFonts w:ascii="Arial" w:hAnsi="Arial" w:eastAsia="Times New Roman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eastAsia="Times New Roman" w:cs="Arial"/>
                <w:rtl w:val="true"/>
              </w:rPr>
              <w:t>שפסר</w:t>
            </w:r>
            <w:r>
              <w:rPr>
                <w:rFonts w:eastAsia="Times New Roman"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eastAsia="Times New Roman" w:cs="Arial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>
          <w:rStyle w:val="LineNumber"/>
          <w:rFonts w:cs="David"/>
          <w:szCs w:val="24"/>
        </w:rPr>
      </w:pPr>
      <w:r>
        <w:rPr>
          <w:rStyle w:val="LineNumber"/>
          <w:rFonts w:eastAsia="Arial" w:cs="Arial" w:ascii="Arial" w:hAnsi="Arial"/>
          <w:szCs w:val="24"/>
          <w:rtl w:val="true"/>
        </w:rPr>
        <w:t xml:space="preserve">  </w:t>
      </w:r>
      <w:bookmarkStart w:id="14" w:name="_GoBack"/>
      <w:bookmarkEnd w:id="14"/>
    </w:p>
    <w:p>
      <w:pPr>
        <w:pStyle w:val="Normal"/>
        <w:keepNext w:val="true"/>
        <w:ind w:end="0"/>
        <w:jc w:val="start"/>
        <w:rPr>
          <w:rStyle w:val="LineNumber"/>
          <w:rFonts w:cs="David"/>
          <w:color w:val="000000"/>
          <w:sz w:val="22"/>
          <w:szCs w:val="22"/>
        </w:rPr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יעקב שפסר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530-02-13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אלכסיי קובלבסקי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7"/>
      <w:numFmt w:val="decimal"/>
      <w:lvlText w:val="%1."/>
      <w:lvlJc w:val="end"/>
      <w:pPr>
        <w:tabs>
          <w:tab w:val="num" w:pos="386"/>
        </w:tabs>
        <w:ind w:start="386" w:hanging="36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750"/>
        </w:tabs>
        <w:ind w:start="75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407" TargetMode="External"/><Relationship Id="rId7" Type="http://schemas.openxmlformats.org/officeDocument/2006/relationships/hyperlink" Target="http://www.nevo.co.il/law/70301/408" TargetMode="External"/><Relationship Id="rId8" Type="http://schemas.openxmlformats.org/officeDocument/2006/relationships/hyperlink" Target="http://www.nevo.co.il/law/70301/40ja" TargetMode="External"/><Relationship Id="rId9" Type="http://schemas.openxmlformats.org/officeDocument/2006/relationships/hyperlink" Target="http://www.nevo.co.il/law/70301/413d.b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70301/408" TargetMode="External"/><Relationship Id="rId13" Type="http://schemas.openxmlformats.org/officeDocument/2006/relationships/hyperlink" Target="http://www.nevo.co.il/law/70301/407" TargetMode="External"/><Relationship Id="rId14" Type="http://schemas.openxmlformats.org/officeDocument/2006/relationships/hyperlink" Target="http://www.nevo.co.il/law/70301/25" TargetMode="External"/><Relationship Id="rId15" Type="http://schemas.openxmlformats.org/officeDocument/2006/relationships/hyperlink" Target="http://www.nevo.co.il/law/70301/413d.b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6080497" TargetMode="External"/><Relationship Id="rId19" Type="http://schemas.openxmlformats.org/officeDocument/2006/relationships/hyperlink" Target="http://www.nevo.co.il/case/5777967" TargetMode="External"/><Relationship Id="rId20" Type="http://schemas.openxmlformats.org/officeDocument/2006/relationships/hyperlink" Target="http://www.nevo.co.il/case/5585940" TargetMode="External"/><Relationship Id="rId21" Type="http://schemas.openxmlformats.org/officeDocument/2006/relationships/hyperlink" Target="http://www.nevo.co.il/case/5859978" TargetMode="External"/><Relationship Id="rId22" Type="http://schemas.openxmlformats.org/officeDocument/2006/relationships/hyperlink" Target="http://www.nevo.co.il/case/2238560" TargetMode="External"/><Relationship Id="rId23" Type="http://schemas.openxmlformats.org/officeDocument/2006/relationships/hyperlink" Target="http://www.nevo.co.il/law/70301/40i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40ja" TargetMode="External"/><Relationship Id="rId26" Type="http://schemas.openxmlformats.org/officeDocument/2006/relationships/hyperlink" Target="http://www.nevo.co.il/case/4650878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2016-01-13T17:19:00Z</dcterms:created>
  <dc:creator> </dc:creator>
  <dc:description/>
  <cp:keywords/>
  <dc:language>en-IL</dc:language>
  <cp:lastModifiedBy>run</cp:lastModifiedBy>
  <dcterms:modified xsi:type="dcterms:W3CDTF">2016-01-13T17:19:00Z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אלכסיי קובלבסקי;דניס שוורצפל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6080497;5777967;5585940;5859978;2238560;4650878</vt:lpwstr>
  </property>
  <property fmtid="{D5CDD505-2E9C-101B-9397-08002B2CF9AE}" pid="9" name="CITY">
    <vt:lpwstr>מרכז</vt:lpwstr>
  </property>
  <property fmtid="{D5CDD505-2E9C-101B-9397-08002B2CF9AE}" pid="10" name="DATE">
    <vt:lpwstr>20131125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יעקב שפסר</vt:lpwstr>
  </property>
  <property fmtid="{D5CDD505-2E9C-101B-9397-08002B2CF9AE}" pid="14" name="LAWLISTTMP1">
    <vt:lpwstr>70301/499.a.1;408;407;025;413d.b;144.a;040i;40ja</vt:lpwstr>
  </property>
  <property fmtid="{D5CDD505-2E9C-101B-9397-08002B2CF9AE}" pid="15" name="LAWYER">
    <vt:lpwstr>עודד קלר;קטי צווטקוב;אייל שמחוני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530</vt:lpwstr>
  </property>
  <property fmtid="{D5CDD505-2E9C-101B-9397-08002B2CF9AE}" pid="22" name="NEWPARTB">
    <vt:lpwstr>02</vt:lpwstr>
  </property>
  <property fmtid="{D5CDD505-2E9C-101B-9397-08002B2CF9AE}" pid="23" name="NEWPARTC">
    <vt:lpwstr>13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390020131125</vt:lpwstr>
  </property>
  <property fmtid="{D5CDD505-2E9C-101B-9397-08002B2CF9AE}" pid="34" name="TYPE_N_DATE">
    <vt:lpwstr>39020131125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