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53063-08-15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זוסמן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גלאון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כללי רשות שדות התעופה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כניסה לשטחים מוגבלים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11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כללי רשות שדות התעופה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כניסה לשטחים מוגבלים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בביצוען </w:t>
      </w:r>
      <w:r>
        <w:rPr>
          <w:rFonts w:ascii="Arial" w:hAnsi="Arial" w:cs="Arial"/>
          <w:rtl w:val="true"/>
        </w:rPr>
        <w:t>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ז–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איומים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תקיפת סתם של בת זוג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היו הנאשם </w:t>
      </w:r>
      <w:r>
        <w:rPr>
          <w:rFonts w:ascii="Arial" w:hAnsi="Arial" w:cs="Arial"/>
          <w:rtl w:val="true"/>
        </w:rPr>
        <w:t xml:space="preserve">והמתלוננת </w:t>
      </w:r>
      <w:r>
        <w:rPr>
          <w:rFonts w:ascii="Arial" w:hAnsi="Arial" w:cs="Arial"/>
          <w:rtl w:val="true"/>
        </w:rPr>
        <w:t xml:space="preserve">בני זוג פרודים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המתלוננת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המתלוננת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התגוררה יחד עם שבעת ילדיהם הקטינים בבית הוריה בדירתם שבתחומי </w:t>
      </w:r>
      <w:r>
        <w:rPr>
          <w:rFonts w:ascii="Arial" w:hAnsi="Arial" w:cs="Arial"/>
          <w:rtl w:val="true"/>
        </w:rPr>
        <w:t xml:space="preserve">העיר </w:t>
      </w:r>
      <w:r>
        <w:rPr>
          <w:rFonts w:ascii="Arial" w:hAnsi="Arial" w:cs="Arial"/>
          <w:rtl w:val="true"/>
        </w:rPr>
        <w:t xml:space="preserve">באר יעקב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הדירה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31.1.15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לדירה וביקש לראות את ילדיו הקטינים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המועד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הגיעה לדירה </w:t>
      </w:r>
      <w:r>
        <w:rPr>
          <w:rFonts w:ascii="Arial" w:hAnsi="Arial" w:cs="Arial"/>
          <w:rtl w:val="true"/>
        </w:rPr>
        <w:t xml:space="preserve">אמה של המתלוננת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המתלוננת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).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עת יצאה </w:t>
      </w:r>
      <w:r>
        <w:rPr>
          <w:rFonts w:ascii="Arial" w:hAnsi="Arial" w:cs="Arial"/>
          <w:rtl w:val="true"/>
        </w:rPr>
        <w:t xml:space="preserve">המתלוננת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מהמעלית של הבניין בו מצויה 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התפתח דין ודברים בינה לבין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ירד במדרגות של הבניין והחל לקלל את </w:t>
      </w:r>
      <w:r>
        <w:rPr>
          <w:rFonts w:ascii="Arial" w:hAnsi="Arial" w:cs="Arial"/>
          <w:rtl w:val="true"/>
        </w:rPr>
        <w:t xml:space="preserve">המתלוננת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ובסמוך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עלה הנאשם בחזרה במדרגות לכיוון 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לצעוק על</w:t>
      </w:r>
      <w:r>
        <w:rPr>
          <w:rFonts w:ascii="Arial" w:hAnsi="Arial" w:cs="Arial"/>
          <w:rtl w:val="true"/>
        </w:rPr>
        <w:t xml:space="preserve"> המתלוננת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וכינה אותה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זונה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דחף אותה וסטר לה בראשה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עת ניסתה </w:t>
      </w:r>
      <w:r>
        <w:rPr>
          <w:rFonts w:ascii="Arial" w:hAnsi="Arial" w:cs="Arial"/>
          <w:rtl w:val="true"/>
        </w:rPr>
        <w:t xml:space="preserve">המתלוננת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יונית</w:t>
      </w:r>
      <w:r>
        <w:rPr>
          <w:rFonts w:ascii="Arial" w:hAnsi="Arial" w:cs="Arial"/>
          <w:rtl w:val="true"/>
        </w:rPr>
        <w:t xml:space="preserve">  להפריד בין הנאשם ל</w:t>
      </w:r>
      <w:r>
        <w:rPr>
          <w:rFonts w:ascii="Arial" w:hAnsi="Arial" w:cs="Arial"/>
          <w:rtl w:val="true"/>
        </w:rPr>
        <w:t xml:space="preserve">בין המתלוננת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עיקם הנאשם את ראשה של </w:t>
      </w:r>
      <w:r>
        <w:rPr>
          <w:rFonts w:ascii="Arial" w:hAnsi="Arial" w:cs="Arial"/>
          <w:rtl w:val="true"/>
        </w:rPr>
        <w:t xml:space="preserve">המתלוננת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ירק עליה ופגע בה בפניה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משהגיעו שוטרים לדירה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הנאשם ל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ביה של </w:t>
      </w:r>
      <w:r>
        <w:rPr>
          <w:rFonts w:ascii="Arial" w:hAnsi="Arial" w:cs="Arial"/>
          <w:rtl w:val="true"/>
        </w:rPr>
        <w:t xml:space="preserve">המתלוננת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שלא תתפלא אם תראה את אשתך ואת הבת שלך באותה מחלקה בבית חולים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בקשת הנאשם לקבלת תסקיר שירות לעניין העונש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עתר לקבלת תסקיר לעונש מטעם שירות המבחן בטרם הטיעונים לעונש וזאת על מנת ששרות המבחן יבחן את האפשרות להמליץ על ביטול ההרשעה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בהחלטתי מיום </w:t>
      </w:r>
      <w:r>
        <w:rPr>
          <w:rFonts w:cs="Arial" w:ascii="Arial" w:hAnsi="Arial"/>
        </w:rPr>
        <w:t>24.10.2017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פרוט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קבעתי שבטרם מתן החלטה בבקשה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להגיש לבית המשפט את המסמכים הרלוונטיים שמוכיחים את מהות הנזק הקונקרטי שייגרם לו מעצם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סוג העיסוק שבו הוא עוסק כיום ואת העובדה שעיסוק זה מחייב העדר קיומו של רישום 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גם החלטתי מיום </w:t>
      </w:r>
      <w:r>
        <w:rPr>
          <w:rFonts w:cs="Arial" w:ascii="Arial" w:hAnsi="Arial"/>
        </w:rPr>
        <w:t>6.2.2018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פרוט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הדיון נדחה מעת לעת על מנת לאפשר לנאשם להביא את הראיות האמורות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שיובהר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הביא את המסמכים הנדרשים וגם לא הביא עדים שעדותם עשויה לתמוך בטענתו שייגרם לו נזק קונקרטי 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צורך להורות על קבלת תסקיר לעונש מטעם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טען שמתחם העונש ההולם לאירוע מושא כתב האישום נע בין מאסר על תנאי בתוספת שירות לתועלת הציבור ברף הנמוך ועד מספר חודשי מאסר שיכול וירוצו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 המאשימה טען שהעונש הסופי שיש להשית על הנאשם צריך שיהיה ברף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הנאשם טען שיש לבטל את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את העובדה שלנאשם אין עבר פלילי קודם והפנה לנסיבות ביצוע העבירות שבהן הורשע הנאשם כפי שתוארו בהרחבה בהכרעת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דחיית הבקשה לביטול ההרשעה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קטגורי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מאפשר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מוחשי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טען שהוא עובד אצל מעסיק פרטי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המעסיק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שמעניק שירותי נגרות עבור רשות שדות התעופה ועל מנת שיוכל להיכנס לאזורים שונים בתוך שדות תעופה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להיות 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הפנה בעניין זה  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כללי רשות שדות התעופה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כניסה לשטחים מוגבלים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ascii="Arial" w:hAnsi="Arial" w:cs="Arial"/>
          <w:rtl w:val="true"/>
        </w:rPr>
        <w:t>–</w:t>
      </w:r>
      <w:r>
        <w:rPr>
          <w:rFonts w:cs="Arial" w:ascii="Arial" w:hAnsi="Arial"/>
        </w:rPr>
        <w:t>1983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הכללים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מעיון בכללים עולה שקיימים אזורים מסוימים בתוך שדות התעופה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כגון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שטח מבצעי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שטח מוגבל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אשר הכניסה אליהם מותנית בהחזקת רישיון מיוחד שמונפק על ידי מנהל שדה התעופה </w:t>
      </w:r>
      <w:r>
        <w:rPr>
          <w:rFonts w:cs="Arial" w:ascii="Arial" w:hAnsi="Arial"/>
          <w:rtl w:val="true"/>
        </w:rPr>
        <w:t>(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ראו 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Arial" w:ascii="Arial" w:hAnsi="Arial"/>
            <w:color w:val="0000FF"/>
            <w:u w:val="single"/>
          </w:rPr>
          <w:t>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הרישיון</w:t>
      </w:r>
      <w:r>
        <w:rPr>
          <w:rFonts w:cs="Arial" w:ascii="Arial" w:hAnsi="Arial"/>
          <w:rtl w:val="true"/>
        </w:rPr>
        <w:t xml:space="preserve">).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לכללים קובע תנאי מקדים של העדר רישום פלילי על מנת לקבל את הרישיון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הציג מסמך כלשהו שלפיו הוא מחזיק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החזיק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ברישיון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המעסיק של הנאשם שאיננו עובד של רשות שדות התעופה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נגר חיצוני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הובא להעיד לטובת הנאשם על מנת שיסביר מה מהות עבודתו של המעסיק מול רשות שדות התעופה ומה תפקידו של הנאשם אצל המעסיק ובמיוחד למול רשות שדות התעופה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הטיעון של הנאשם לביטול ההרשעה נעדר על כל בסיס וההפניה שעשה הנאשם לכללים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חסרת משמעות ובעלת אופי תיאורטי מובהק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שהנאשם לא הוכיח שייגרם לו נזק קונקרטי מעצם ההרשעה ולכן בקשתו לביטול ההרשעה נדחית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 והעונש המתאים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מתחם העונש ההולם שהוצע על ידי המאשימה מקובל עליי ובכל מקרה גם הנאשם לא חלק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לציין את העובדה שלנאשם אין עבר פלילי קודם והעובדה שהוא אב לילדים 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 המאשימה טענה לעונש סופי שנמצא בגבול התחתון של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צורך להטיל את הנאשם רכיב ענישה של שעות שירות לתועלת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הוא שבמשך שלוש שנים מהיום לא יבצע עבירת אלימות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ישלם למתלוננות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עדות התביעה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הפיצוי לכל אחת מהן ישולם בשני 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ישולם עד ליום </w:t>
      </w:r>
      <w:r>
        <w:rPr>
          <w:rFonts w:cs="Arial" w:ascii="Arial" w:hAnsi="Arial"/>
        </w:rPr>
        <w:t>1.5.2018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והשני עד ליום </w:t>
      </w:r>
      <w:r>
        <w:rPr>
          <w:rFonts w:cs="Arial" w:ascii="Arial" w:hAnsi="Arial"/>
        </w:rPr>
        <w:t>1.6.2018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והתשלום הראשון לא ישולם במועד אזי יעמוד מלוא סכום הפיצוי לתשלום מידי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שווים ורצופים כאשר הראשון שבהם עד ליום </w:t>
      </w:r>
      <w:r>
        <w:rPr>
          <w:rFonts w:cs="Arial" w:ascii="Arial" w:hAnsi="Arial"/>
        </w:rPr>
        <w:t>1.7.2018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יעמוד מלוא סכום הקנס לפרעון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53063-08-15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2102" TargetMode="External"/><Relationship Id="rId7" Type="http://schemas.openxmlformats.org/officeDocument/2006/relationships/hyperlink" Target="http://www.nevo.co.il/law/72102/2.a.2." TargetMode="External"/><Relationship Id="rId8" Type="http://schemas.openxmlformats.org/officeDocument/2006/relationships/hyperlink" Target="http://www.nevo.co.il/law/72102/2d.4." TargetMode="External"/><Relationship Id="rId9" Type="http://schemas.openxmlformats.org/officeDocument/2006/relationships/hyperlink" Target="http://www.nevo.co.il/law/72102/4.a." TargetMode="External"/><Relationship Id="rId10" Type="http://schemas.openxmlformats.org/officeDocument/2006/relationships/hyperlink" Target="http://www.nevo.co.il/law/72102/7" TargetMode="External"/><Relationship Id="rId11" Type="http://schemas.openxmlformats.org/officeDocument/2006/relationships/hyperlink" Target="http://www.nevo.co.il/law/72102/8" TargetMode="External"/><Relationship Id="rId12" Type="http://schemas.openxmlformats.org/officeDocument/2006/relationships/hyperlink" Target="http://www.nevo.co.il/law/72102/10" TargetMode="External"/><Relationship Id="rId13" Type="http://schemas.openxmlformats.org/officeDocument/2006/relationships/hyperlink" Target="http://www.nevo.co.il/law/72102/1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379" TargetMode="External"/><Relationship Id="rId17" Type="http://schemas.openxmlformats.org/officeDocument/2006/relationships/hyperlink" Target="http://www.nevo.co.il/law/70301/382.b" TargetMode="External"/><Relationship Id="rId18" Type="http://schemas.openxmlformats.org/officeDocument/2006/relationships/hyperlink" Target="http://www.nevo.co.il/law/72102" TargetMode="External"/><Relationship Id="rId19" Type="http://schemas.openxmlformats.org/officeDocument/2006/relationships/hyperlink" Target="http://www.nevo.co.il/law/72102/2.a.2." TargetMode="External"/><Relationship Id="rId20" Type="http://schemas.openxmlformats.org/officeDocument/2006/relationships/hyperlink" Target="http://www.nevo.co.il/law/72102/2d.4." TargetMode="External"/><Relationship Id="rId21" Type="http://schemas.openxmlformats.org/officeDocument/2006/relationships/hyperlink" Target="http://www.nevo.co.il/law/72102/4.a." TargetMode="External"/><Relationship Id="rId22" Type="http://schemas.openxmlformats.org/officeDocument/2006/relationships/hyperlink" Target="http://www.nevo.co.il/law/72102/7" TargetMode="External"/><Relationship Id="rId23" Type="http://schemas.openxmlformats.org/officeDocument/2006/relationships/hyperlink" Target="http://www.nevo.co.il/law/72102/8" TargetMode="External"/><Relationship Id="rId24" Type="http://schemas.openxmlformats.org/officeDocument/2006/relationships/hyperlink" Target="http://www.nevo.co.il/law/72102/10" TargetMode="External"/><Relationship Id="rId25" Type="http://schemas.openxmlformats.org/officeDocument/2006/relationships/hyperlink" Target="http://www.nevo.co.il/law/72102/11" TargetMode="External"/><Relationship Id="rId26" Type="http://schemas.openxmlformats.org/officeDocument/2006/relationships/hyperlink" Target="http://www.nevo.co.il/law/70301/37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/382.b" TargetMode="External"/><Relationship Id="rId30" Type="http://schemas.openxmlformats.org/officeDocument/2006/relationships/hyperlink" Target="http://www.nevo.co.il/case/17014781" TargetMode="External"/><Relationship Id="rId31" Type="http://schemas.openxmlformats.org/officeDocument/2006/relationships/hyperlink" Target="http://www.nevo.co.il/law/72102" TargetMode="External"/><Relationship Id="rId32" Type="http://schemas.openxmlformats.org/officeDocument/2006/relationships/hyperlink" Target="http://www.nevo.co.il/law/72102/2.a.2.;2d.4.;4.a.;7;8;10" TargetMode="External"/><Relationship Id="rId33" Type="http://schemas.openxmlformats.org/officeDocument/2006/relationships/hyperlink" Target="http://www.nevo.co.il/law/72102/11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2018-10-09T15:58:00Z</dcterms:created>
  <dc:creator> </dc:creator>
  <dc:description/>
  <cp:keywords/>
  <dc:language>en-IL</dc:language>
  <cp:lastModifiedBy>run</cp:lastModifiedBy>
  <dcterms:modified xsi:type="dcterms:W3CDTF">2018-10-09T15:58:00Z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</vt:lpwstr>
  </property>
  <property fmtid="{D5CDD505-2E9C-101B-9397-08002B2CF9AE}" pid="9" name="CITY">
    <vt:lpwstr>רמ'</vt:lpwstr>
  </property>
  <property fmtid="{D5CDD505-2E9C-101B-9397-08002B2CF9AE}" pid="10" name="DATE">
    <vt:lpwstr>20180320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70301/379;192;382.b</vt:lpwstr>
  </property>
  <property fmtid="{D5CDD505-2E9C-101B-9397-08002B2CF9AE}" pid="15" name="LAWLISTTMP2">
    <vt:lpwstr>72102/002.a.2;002d.4;004.a;007;008;010;011</vt:lpwstr>
  </property>
  <property fmtid="{D5CDD505-2E9C-101B-9397-08002B2CF9AE}" pid="16" name="LAWYER">
    <vt:lpwstr>רעות זוסמן;טל גלאון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53063</vt:lpwstr>
  </property>
  <property fmtid="{D5CDD505-2E9C-101B-9397-08002B2CF9AE}" pid="23" name="NEWPARTB">
    <vt:lpwstr>08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380020180320</vt:lpwstr>
  </property>
  <property fmtid="{D5CDD505-2E9C-101B-9397-08002B2CF9AE}" pid="35" name="TYPE_N_DATE">
    <vt:lpwstr>38020180320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