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53612-08-20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אזולאי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יואל עדן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מסעד מסעד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משה אזולאי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שמה של הנאשמת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חסוי בהתאם להחלטה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בסרגליק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498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לנאשמת </w:t>
      </w:r>
      <w:r>
        <w:rPr>
          <w:rFonts w:cs="David" w:ascii="David" w:hAnsi="David"/>
          <w:b/>
          <w:bCs/>
          <w:sz w:val="32"/>
          <w:szCs w:val="32"/>
          <w:u w:val="single"/>
        </w:rPr>
        <w:t>2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bookmarkStart w:id="9" w:name="ABSTRACT_START"/>
      <w:bookmarkEnd w:id="9"/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מתוקן</w:t>
      </w:r>
      <w:r>
        <w:rPr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 xml:space="preserve">בעבירות של עסקה אחרת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תיווך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נשיאה והובלת נשק שתי עבירות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ומתן אמצעים לפשע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bookmarkStart w:id="10" w:name="ABSTRACT_END"/>
      <w:bookmarkEnd w:id="10"/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כתב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האישום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החלק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הכללי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לכתב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דצמבר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לאוגוסט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הפעילה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הסוכן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</w:t>
      </w:r>
      <w:r>
        <w:rPr>
          <w:b/>
          <w:bCs/>
          <w:rtl w:val="true"/>
          <w:lang w:eastAsia="he-IL"/>
        </w:rPr>
        <w:t>")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("</w:t>
      </w:r>
      <w:r>
        <w:rPr>
          <w:b/>
          <w:b/>
          <w:bCs/>
          <w:rtl w:val="true"/>
          <w:lang w:eastAsia="he-IL"/>
        </w:rPr>
        <w:t>הסוכן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הסוכנים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מונית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חירשת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מוחמד</w:t>
      </w:r>
      <w:r>
        <w:rPr>
          <w:b/>
          <w:bCs/>
          <w:rtl w:val="true"/>
          <w:lang w:eastAsia="he-IL"/>
        </w:rPr>
        <w:t xml:space="preserve">" 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וליד</w:t>
      </w:r>
      <w:r>
        <w:rPr>
          <w:b/>
          <w:bCs/>
          <w:rtl w:val="true"/>
          <w:lang w:eastAsia="he-IL"/>
        </w:rPr>
        <w:t>")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מונית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מוקדמת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פאיז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וחאלד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הפלסטינית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האחים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קני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הרלוונטית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ופאיז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הפלסטינית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דוויקאת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עודאי</w:t>
      </w:r>
      <w:r>
        <w:rPr>
          <w:b/>
          <w:bCs/>
          <w:rtl w:val="true"/>
          <w:lang w:eastAsia="he-IL"/>
        </w:rPr>
        <w:t xml:space="preserve">" 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93.04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הזנקה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ורישוי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ירייה</w:t>
      </w:r>
      <w:r>
        <w:rPr>
          <w:rtl w:val="true"/>
          <w:lang w:eastAsia="he-IL"/>
        </w:rPr>
        <w:t xml:space="preserve">) </w:t>
      </w:r>
      <w:r>
        <w:rPr>
          <w:b/>
          <w:bCs/>
          <w:rtl w:val="true"/>
          <w:lang w:eastAsia="he-IL"/>
        </w:rPr>
        <w:t>("</w:t>
      </w:r>
      <w:r>
        <w:rPr>
          <w:b/>
          <w:b/>
          <w:bCs/>
          <w:rtl w:val="true"/>
          <w:lang w:eastAsia="he-IL"/>
        </w:rPr>
        <w:t>האקדחים</w:t>
      </w:r>
      <w:r>
        <w:rPr>
          <w:b/>
          <w:bCs/>
          <w:rtl w:val="true"/>
          <w:lang w:eastAsia="he-IL"/>
        </w:rPr>
        <w:t xml:space="preserve">"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אקדחי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הזנקה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הראשון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8.1.20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שעמה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להתלוות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שהאחרון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בהנחית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חיפשו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ולשלומו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מבוקשו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נטלה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וידאו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יישומון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וואטסאפ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שתמונתו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התנתקה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בזיכרון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פאיז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וולד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בזיכרון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ומפגשים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הזנקה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שהוסב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15.1.20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סוכן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האקדח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מוהנד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הסוכנים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בתיווך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16.2.20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2,200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בתיווך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במעשיה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לזולתה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השני</w:t>
      </w:r>
      <w:r>
        <w:rPr>
          <w:b/>
          <w:bCs/>
          <w:rtl w:val="true"/>
          <w:lang w:eastAsia="he-IL"/>
        </w:rPr>
        <w:t>,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16.2.20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בהזדמנויות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M16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M16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וסיכם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קידומו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לדרך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14:59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לישוב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והתיישב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M16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עטוף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ועדכן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לעדכנו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והסוכנים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למפעילו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M16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26.2.20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למטא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M16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אוויר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שהוסב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ומסוגל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בקליבר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5.6</w:t>
      </w:r>
      <w:r>
        <w:rPr>
          <w:rtl w:val="true"/>
          <w:lang w:eastAsia="he-IL"/>
        </w:rPr>
        <w:t>*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תקניים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במעשיה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במישרין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השלישי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10.5.20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ועדכן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לחקירה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הפלסטינית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ומשכך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20.5.20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שסוכם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12,500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המרכז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במדויק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אביב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21.5.20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13,200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11:00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ולקחה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והשאירה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13:20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שבתוכה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שבתוכה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שבדק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12,500</w:t>
      </w:r>
      <w:r>
        <w:rPr>
          <w:rtl w:val="true"/>
          <w:lang w:eastAsia="he-IL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</w:t>
      </w:r>
      <w:r>
        <w:rPr>
          <w:rtl w:val="true"/>
          <w:lang w:eastAsia="he-IL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במעשיה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Fonts w:ascii="David" w:hAnsi="David"/>
          <w:rtl w:val="true"/>
        </w:rPr>
        <w:t xml:space="preserve"> הנאשמת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הנאשמת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הודתה בכתב האישום המתוקן והורשעה בעבירות המפורטות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הסכמות בין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הובהר כי ההגנה לא תוכל לטעון במסגרת ההסדר לאי 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הוסכם כי עניינה של הנאשמת יופנה לשירות המבחן בלי שיהיה בכך כדי לחייב את המאשימה להמלצת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הוסכם בין הצדדים כי הם ייפגשו שוב בהמשך לקבלת התסקיר הסופי בעניינה של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והובהר כי אין בכך כדי לפתח ציפיות בליבה של הנאשמת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הראיות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מטעם ההגנה הוגשו במסגרת הראיות לעונש מסמך רפואי ומסמכים מהמוסד לביטוח לאומי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 פי 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היתה במסגרות לליקויי שמיעה לאורך כל חייה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היתה גם בשיקום בביטוח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וצוינו נסיבות אישיות אשר חלקן לא יפורטו מפאת צנעת הפרט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וצויין העדר מקורות תמיכה ומסגרות העוזרות לנאשמת להשתלב בקהילה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צויין כי היא מתגוררת עם הוריה ושיתפה על קשייה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במסגרת 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מסמכים מהמוסד לביטוח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לפיהם לנאשמת נכות רפואית של </w:t>
      </w:r>
      <w:r>
        <w:rPr>
          <w:rFonts w:cs="David" w:ascii="David" w:hAnsi="David"/>
        </w:rPr>
        <w:t>76%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ודרגת אי כושר של </w:t>
      </w:r>
      <w:r>
        <w:rPr>
          <w:rFonts w:cs="David" w:ascii="David" w:hAnsi="David"/>
        </w:rPr>
        <w:t>100%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והיא מקבלת קצבה מהמוסד לביטוח לאומי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הוגש מסמך אשר סומן 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דבריה של הנאשמת לבית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כותבת הנאשמת כי היא מתחרטת על מה שעשה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מבינה כי עשתה משהו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ולוקחת על כך אחריות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מהיום שנעצרה השתנו חייה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לה קשה מאוד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וסבלה מהשפלות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הצקות ואלימות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מול הסוהרות היה קשה לה להתמודד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הבינו אותה ולא הקשיבו לה בגלל שהיא חירשת אילמת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אחרי שהשתחררה היתה במעצר 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שם היה לה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נפגשת עם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מידי שבוע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ונפגשת עם קצינת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 ביקשה להודות על כך שניתן לה לצאת לעבוד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והוסיפה כי היא רוצה לשקם את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אחרי מה שקרה אנשים רבים ניתקו איתה 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רוצה להתקדם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ושיהיה לה טוב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להיות בודדה ועצובה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רוצה להצליח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הראיות לעונש העידו מטעם ההגנה אביה ואחותה של הנאשמת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אביה של הנאשמת העיד כי הנאשמת היא הבכורה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כשנולדה לא ידעו כי היא חירשת אילמת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וכשנודע להם התחילו לטפל והזניחו את הבנות האחרות בשבילה כדי שתתקדם ותסגור את הפער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 לה ללמוד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לעשות בגרויות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והקדישו זמן ומורים פרטיים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אף למדה הנדסאות אך לא סיימה בגלל התרגום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 התגייסה לצבא והיתה שנתיים בהתנדבות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 לאירוע סיפר האב כי היה בעבודה והתקשרו אליו לבוא בדחיפות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הביתה והבין שזו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ונערך חיפוש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וכשנודע מה רצתה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הוא ואשתו בהלם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האב מתאר קשיים בעקבות הליך המעצר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האב תיאר כי היה איש קבע כמעט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שירת בצבא במקומות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 כי בעקבות המקרה היה להם קשה מאז  הם לא ישנים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כשהלכו לבית המעצר היתה התפרצות של רגשות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עברה תקופה של שלושה חודשים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ותוארו הקשיים שלה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התבקש כי בית המשפט יעזור להם להורים ולנאשמת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ונאמר כי הנאשמת מצטערת מאוד על מה שעשתה ומתחרטת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רעייתו לא הגיעה כי לא עמדה בלחץ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דברי אחות הנאשמת בעדותה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להוריה היה מאוד קשה לקבל את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אביה לא הפסיק לבכות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שבר את כולם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קשה לקבוע ביקורים עם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מאוד קשה לתקשר איתה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האחות תיארה את הקשיים הנמשכים בעקבות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ומבקשת כי יעזרו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ירחמו על הנאשמת וירחמו על ההורים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תסקירי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שירות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התסקירים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יושמטו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צנעת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התסקירים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והחריגות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ייאמר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התסקירים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והשתלשלות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eastAsia="he-IL"/>
        </w:rPr>
        <w:t>התסקיר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3.2.21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והמשפחתיות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בהתנדבות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מילדות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נפשי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בהיותה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בעטיו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הסתגרה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בחדרה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והמשיכה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אדריכלות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בכיתות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יד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ובהיותה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התנדבה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ושירתה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כשרטטת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התעסוקה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אקדמאיים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אוריינות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מהלימודים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כטבחית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במסעדה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מגבלתה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תיפקדה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וניהלה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מתמודדת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חריגות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מחפשת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לצרכיה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הרגשיים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העצמי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מדפוסים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מגובשים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התדרדרות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בחירותיה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שהביאה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בעייתית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ופורצת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צויין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הפרמטרים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שנבדקו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לתפיסתה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לתרמית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חירשת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ומסרה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השלכותיהן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ופגיעתן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ומצמצמת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קורבנית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ועסוקה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כואבות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בדידותה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הדחייה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להעמיק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דפוסי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חשיבותה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התנהלותה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והמניעים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בילדותה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מתמודדת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וחברתיים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קהילתי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וחירשים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בשילוב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יחריף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ויחשוף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הומלץ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tl w:val="true"/>
          <w:lang w:eastAsia="he-IL"/>
        </w:rPr>
        <w:t>/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התנגדות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eastAsia="he-IL"/>
        </w:rPr>
        <w:t>התסקיר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16.6.21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הדחייה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וודאות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ליווי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והתעסוקתי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ומהשיחה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ייעודית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בשילובה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להעדיף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מוסכמת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eastAsia="he-IL"/>
        </w:rPr>
        <w:t>התסקיר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השלישי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9.9.21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מצויין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הדחייה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ומהמרכז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הקהילתי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נמסר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כעובדת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מטבח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פסיכיאטרית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פסיכיאטרית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מתורגמן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הסימנים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שיתפה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מחשבות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אובחנה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דיכאון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לצרכיה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ייעודית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מהמרכז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לעומק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צרכיה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למטפלת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התקיימה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שיתפה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ממוקדת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שתבסס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הומלץ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התקדמותה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בשילוב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ובמחלקת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הרווחה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התסקיר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הרביעי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5.12.21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מהמרפאה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במרפאה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הסימנים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המפגשים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למפגשים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ומבטאת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ייאוש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מתרשמים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סיטואציות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ונשקלת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קוגניטיבי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ייעודי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והומלץ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הפרטניות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הדחייה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כטבחית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המגבילים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הוודאות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תקשורת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המטפלת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הסימנים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בפתיחות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מנכונותה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במרפאה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להעדיף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השתלבותה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</w:t>
      </w:r>
      <w:r>
        <w:rPr>
          <w:b/>
          <w:bCs/>
          <w:u w:val="single"/>
          <w:rtl w:val="true"/>
          <w:lang w:eastAsia="he-IL"/>
        </w:rPr>
        <w:t>"</w:t>
      </w:r>
      <w:r>
        <w:rPr>
          <w:b/>
          <w:b/>
          <w:bCs/>
          <w:u w:val="single"/>
          <w:rtl w:val="true"/>
          <w:lang w:eastAsia="he-IL"/>
        </w:rPr>
        <w:t>כ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במעשיה פגעה הנאשמת בביטחון ושלום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 החזקת נשק שלא כדין קיים סיכון ממשי לשימוש בו למטרות פליליות וביטחוניות העלולות להביא לפגיעה בחיי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בית המשפט העליון הדגיש את הצורך בלחימה בתופעת הנשק הלא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בתופעה שהפכה למכת מדינת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מסכנת את ביטחון הציבור ושלומו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המגמה הינה להחמיר בענישת מי שמורשע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ואמנם התיקון 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הקובע עונש מזערי לעבירות נשק בהוראת השעה אינו חל על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הדברים מלמדים על כוונת המחוקק להחמיר בעונשם של העוסקים בעבירות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למעשיה של הנאשמת לא קדם 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חלקה היה לקשר בין הצדדים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למפגש יצאה עסקה לפועל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והנאשמת קיבלה תמורה לתיווך בסך </w:t>
      </w:r>
      <w:r>
        <w:rPr>
          <w:rFonts w:cs="David" w:ascii="David" w:hAnsi="David"/>
        </w:rPr>
        <w:t>700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לאישומים השני והשלישי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היתה חלק מקשירת קשר להעברת כלי הנשק מהשטחים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היתה חלק מהמעגל הראשוני של רקימת התוכנית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לקחה חלק במו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בין ספק הנשק לרוכשו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וניתן לומר במידה מסוימת כי הנאשמת הושפעה מהאחרים ואת הנשק הובילה לבקשתם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להובלת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היתה מבצעת עיקרית והיה לה חופש הבחירה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הבינה את טיב מעשיה ובחרה לקחת חלק מרכזי בנשיאת הנשק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והיתה חוליה חשובה ביותר בזכות תעודת הזהות הישראלית שאפשרה לה לנוע בחופשיות ולעבור במחסומים מבלי לעורר את חשדם של כוחות הביטחון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המניעים הכלכליים הביאו את הנאשמת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ובמעשיה הקלה על סוחרי הנשק בשטחי הרשות הפלשתינאית לספק כלי נשק ללקוחות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התבקש לקבוע מתחמי ענישה נפרדים לכל אחד מהאישומים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לאישום הראשון </w:t>
      </w:r>
      <w:r>
        <w:rPr>
          <w:rFonts w:cs="David" w:ascii="David" w:hAnsi="David"/>
        </w:rPr>
        <w:t>18-48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לאישום השני </w:t>
      </w:r>
      <w:r>
        <w:rPr>
          <w:rFonts w:cs="David" w:ascii="David" w:hAnsi="David"/>
        </w:rPr>
        <w:t>30-60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ולאישום השלישי </w:t>
      </w:r>
      <w:r>
        <w:rPr>
          <w:rFonts w:cs="David" w:ascii="David" w:hAnsi="David"/>
        </w:rPr>
        <w:t>16-44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אלו גם מאסרים מותנים וקנסות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ספק שמדובר במקרה 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לנאשמת נסיבות חיים 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סובלת גם ממגבלות שישליכו על מהלך שהותה במעצר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מיוחד זה מצבה במובן מסוים השפיע במידה מסוימת גם על מתחם העונש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ומדובר בנסיבות חיים קשות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אמנם נסיבות חיים קשות של נאשם הן נסיבות שמשליכות על קביעת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במקרה זה עסקינן בנאשמת שניתן לומר כי אחרים כן הצליחו להשפיע עליה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 כתוצאה מהנסיבות המיוחדות של הנאשמת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האחרים במידה מסוימת השפיעו על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לנאשמת היה חופש הבחירה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הבינה את טיב מעשיה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בחרה לבצע את העבירות כפי שמתואר בכתב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הנסיבות 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ניתן למקם את עונשה של הנאשמת בתחתית המתחם וזאת על אף שיקולי ההרתעה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הנאשמת הביעה חרטה לקחה אחריות הביעה רצון אמיתי להשתלב בהליך טיפולי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והנאשמת ובאי כוחה היו חדורי מטרה לשלב את הנאשמת בהליך טיפולי עם כל הקשיים בשל הנסיבות המיוחדות של הנאשמת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המחוקק ראה לנכון לתת משקל לשיקולי השיקום או לסיכויי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זאת כאשר מדובר במעשים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ואנו עדים כי לאחרונה המחוקק ראה לנכון לתקן את החוק ולקבוע עונשי מינימום ופסיקת בית המשפט העליון שמדגישה את המגמה להחמרה בענישה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שקלול כלל הנסיבות מאפשר סטייה מסוימת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במתחמי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עד כדי ריצוי מאסר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מעשיה של הנאשמת עדיין מחייבים עונש מוחשי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מאסר מותנה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עדכן כי לגבי אחת הדמויות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 דינו והושתו עליו בהסכמה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מיוחסים לו שני אישומים שונים של סחר באמל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ובאישום השני שלו הוא שותף של הנאשמת באישום השלישי כאן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לשותף בכתב האישום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אמנם שניהם מופיעים בכתב האישום אך אין קשר בין נאשמת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מחלוקת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הרוח החיה ומחולל הפשיעה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הדמות המרכזית בכל הפרשיה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הענישה המוסכמת אליה הגיעו הצדדים משקפת את הקשיים הראייתיים המשמעותיים והמשפטיים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התבקש כי יקבע עונש לכל 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כי בית המשפט יחליט אם הוא צובר או חופף את העונשים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צויין כי הנאשמת היתה במעצר מיום </w:t>
      </w:r>
      <w:r>
        <w:rPr>
          <w:rFonts w:cs="David" w:ascii="David" w:hAnsi="David"/>
        </w:rPr>
        <w:t>5.8.20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21.10.20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הוסיף כי בבחינת הנסיבות והגורמים המעורבים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מסוימת הנאשמת הושפעה מאותם תושבי השטחים אשר איתם רקמה קשרים 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היה לה חופש הבחירה והיא הבינה את טיב מעשיה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מדברי האב והאחות עולה כי האירוע הזה שינה את חייה של המשפחה מקצה לקצה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צל ספק שמדובר במשפחה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נעדרת עבר הפלילי וזו הסתבכותה הראשונה עם רשויות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הנאשמת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זה תיק חריג שכל הצדדים מבינים שהמצב האישי הבריאותי הנפשי של הנאשמת ושל משפחתה הוא לא פשוט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קיימים מספר תסקירים חיוביים שמצביעים על סיכויי שיקום חיוביים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ודרך חיובית שהנאשמת עשתה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ניצול מירבי למרות הקורונה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המגבלות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להיעזר בשירות המבחן כדי להשתקם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הנאשמת עברה תקיפה מינית גם בעברה וגם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מציין שהמאסר יחריף את מצבה ויחשוף אותה למצבי ניצול 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הפרקליטות לא חולקת על כך שהנאשמת הושפעה מאחרים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בניגוד לעמדת הפרקליטות שהיה לה חופש בחירה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סבורה שהנאשמת נוצלה באופן קשה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אחרים שאיתם הפרקליטות הקלה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התבקש שבית המשפט יעדיף את האינטרס הציבורי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שיוציא את הנאשמת חזרה לחברה כאדם חיובי יצרני ותורם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שהיתה לפני ההסתבכות עם המעורבים האחרים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מחלוקת שמדובר במעידה וכשל שנמשך תקופה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במישהי שחיה חיים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בת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הסיבוכים של היותה חירשת אילמת הם ברמה הקשה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היא נולדה 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הנאשמת מוכרת בביטוח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ככה היו לה קשיים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עוצמתם והביטוי הקיצוני באו דווקא בעת שהותה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התעלמות מוחלטת מהפגיעה המינית שספגה בגיל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 ערך עצמי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מחפשת ללא הרף מענה חברתי לצרכים הרגשיים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תחושתה האישית של הנאשמת היא שהוריה מתביישים בה תוך סירוב ללמוד שפת סימנים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אחותה שאיתה היא מצליחה לתקשר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בית המשפט ראה בתסקיר פגיעות מיניות בגיל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 קיבלו טיפול וסיוע נפשי עד לתיק הזה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בגיל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נפטרה סבתה שהיתה מאוד קשורה אליה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חברה הכי טובה שלה שהיתה משענת עבורה מתה מסרטן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אלו גרמו לנסיגה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לקושי מול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ולחברות עם גורם שהוביל אותה בסופו של דבר על רקע מעורבות רומנטית למעשים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היום המשפחה שלה איתה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משפחה נורמטיבית שהאירוע הזה לה ולנאשמת טראומטי לכל החיים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הנאשמת הצליחה ללמוד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בגרות מלאה ושנתיים לימודי אדריכלות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עד כתב האישום עסקה בתור טבחית במשך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הוציאה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והיתה לה מערכת יחסים ארוכת טווח שהאחרונה הסתיימה בניצול שהוביל למעורבות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בן הזוג היה מהשטחים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ניסתה לרצות 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הנאשמת לוקחת אחריות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מבינה את העובדה ששימשה כשליחה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הסכנה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ומצרה על כך עד מאוד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תוארו הקשיים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 יכולת לתקשר עם המשפחה למעט הביקורים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 של גל קורונה מדבק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סגר את הביקורים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בכלא פוגעים בה מינית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יושבת עם אסירות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רוצחות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עברייניות חוזרות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אחד לא סופר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חווה מצוקות אמיתיות כשיש חשש קשה מאוד שכל עונש שיוביל חלילה לחזרתה למקום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עונש שיותר קשה מנשוא ולא יאפשר לה להיות איתנו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לעשות אבחנה בינה לבין הנאשם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שקיבל את הכספים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עשה את המכר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עיקר הפעילות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אצל הנאשמת היו קשיים ראייתים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אחרת לא היה מתוקן 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כתב האישום המתוקן למרות חומרת העבירות מכיל עבירות ברף הנמוך באופן משמעותי כמותית ואיכותית אל מול כתב האישום המקורי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מודגשת החשיבות בהליך שיקומי והחזרה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ההגעה למפגשים באופן מסודר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לה קשה לשתף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 רוח ירוד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התמדה בפגישות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וההליך הטיפולי הוא 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נכונות לשיתוף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הולכת להליך טיפול ארוך טווח עם ליווי של היחידה לצרכים מיוחדים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במרפאה לבריאות נפש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תוחלת בענישה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לא יועיל לאף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הייחודיות והמיוחדות של העושה לאור שיתוף פעולה חריג ויוצא דופן שלה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סיכון עצמי עם הרשויות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לחרוג מהמתחם לאור השיקום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כתב האישום המתוקן חלקה שולי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  הסוכנים יוצרים איתה קשר ומאתרים את כתובתה ומגיעים אליה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חלקה הסתכם בתיווך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והשכר מאות שקלים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באישום 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לנאשמת חלק מצומצם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לא קשורה לסיכומים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יוזמת חלק מהעסקה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נשארת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בלי לצאת בלי להיפגש וגם לא היתה שותפה לשום תמורה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התבקשה לבצע העברה ברכב של שקית ובתוכה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 מוסרת את האקדח לאף אחד ולא קשורה להחלפת כספים ומקבלת בעבור אותה נסיעה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נטעם למבחן הקשר ההדוק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מכלול העבירות בשלושת האישומים הוא סדרה של עבירות עם דימיון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תקופה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בשיטה דומה גם מבחינת מידת האשם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מבחינת העשייה העבריינית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מתחם העונש נע בין מספר חודשי עבודות שירות למספר קצר של חודשי מאסר בודדים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הנאשמת יש למקם ברף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שממנו צריך לחרוג בשל שיקולי 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הנאשמת עברה הליך השיקום במסגרת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למצבה הנפשי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היותה רווקה בת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הודאה ולקיחת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חרטה כנה ואמיתית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 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 בריאות הסתגלות תקיפות מיניות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מעצר שכלל אירועים חריגים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בפרנסה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מצבה ובידודה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לסטיגמה שיש על המשפחה בעקבות מעשיה של הנאשמת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מתבקש לאמץ את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הכוללת תוכנית טיפול מרשימה וארוכת טווח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למרות המעשים הלא פשוטים הצדק החברתי האמיתי יהיה לתמוך בהליך השיקום שכלל מאפיינים אישים ונפשיים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הבקשה הינה לא לשלוח אותה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ולמצב ניצול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בטיעוניה המאשימה מאשרת שאין 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מאשרת שהנאשמת לא היתה חלק ממעגל ראשון לא לקחה חלק במו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לאספקת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מאשרת השפעה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שאנו במחלוקת למידת השפעה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ורצונה החופשי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טוענת שניתן להניח כי מניעים כלכליים הביאו אותה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מתעלמת שהיה קשר רומנטי נכזב ברקע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הפסיקה מלמדת שניתן לקבוע בנסיבות של חלקה היחסי והשולי של הנאשמת באופן יחסי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להתחיל בעונש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הנאשמת אמרה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כי חייה במצב מאוד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אמרה שאם תחזור לבית 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תתאבד וחייה יתקצרו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אמרה כי היא מתחרטת ולוקחת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ידעה על העסקה שקורית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משכורתה מינימאלית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עשתה 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חשבה באמת מה השלכות של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בדקה שזה נשק אמיתי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מצטערת על הכל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מתנצלת מכל הלב ומבקשת סליחה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 רוצה לחזור </w:t>
      </w:r>
      <w:r>
        <w:rPr>
          <w:rFonts w:ascii="Calibri" w:hAnsi="Calibri" w:cs="Calibri"/>
          <w:rtl w:val="true"/>
        </w:rPr>
        <w:t>ל</w:t>
      </w:r>
      <w:r>
        <w:rPr>
          <w:rFonts w:ascii="David" w:hAnsi="David"/>
          <w:rtl w:val="true"/>
        </w:rPr>
        <w:t>בית 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מעדיפה ללכת לשיקום ולשמור על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שיעזרו 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שלטון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הגוף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7502/12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בסאם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כוויס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נגד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25.06.2013</w:t>
      </w:r>
      <w:r>
        <w:rPr>
          <w:rtl w:val="true"/>
          <w:lang w:eastAsia="he-IL"/>
        </w:rPr>
        <w:t>): "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שנפסק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לסוגיהן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ולביטחונו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יתגלגלו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המוחזקים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1332/04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19.4.2004</w:t>
      </w:r>
      <w:r>
        <w:rPr>
          <w:rtl w:val="true"/>
          <w:lang w:eastAsia="he-IL"/>
        </w:rPr>
        <w:t>): "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השוררת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והאידאולוגית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הנאשמת ביצעה את העבירות המפורטות בשלושה אישומים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עבירת תיווך של אקדח הזנקה שהוסב לנשק שבכוחו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וקיבלה בתמורה </w:t>
      </w:r>
      <w:r>
        <w:rPr>
          <w:rFonts w:cs="David" w:ascii="David" w:hAnsi="David"/>
        </w:rPr>
        <w:t>700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עבירת נשיאה והובלת נשק ומתן אמצעים לביצוע פשע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בהובלה ברכב של רובה אוויר שהוסב לנשק שבכוחו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ועבירת נשיאה והובלה של נשק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בהובלה של אקדח ברכבה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בוצעו בשלושה מועדים – בחודשים ינואר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פברואר ומאי –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מחלוקת בין הצדדים בשאלה אם יש לראות בשלושת האישומים אירועים נפרדים או אירוע אחד לצורך קביעת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בחינת שלושת האישומים על הנסיבות המפורטות בהם מביאה למסקנה כי מתקיים מבחן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הקשר ההדוק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בהתאם לאמור 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וכי יש לראות בהם אירוע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ברצף של 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שנעשים עם אותם גורמים עיקריים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סוג עבירות המבוצעות באופן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המעשים דומים ומהווים מסכת אחת נמשכת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הנפגעים באישומים השונים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וככלל מדובר במעשים אשר קיים ביניהם קשר הדוק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ייקבע מתחם עונש הולם אחד לכל שלושת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בקביעתו תובא העובדה שמדובר בשלושה אישומים הכוללים עבירות נפרדות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בקביעת מתחם העונש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הולם יש לבחון בראש ובראשונה את הנסיבות של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חלקה של הנאשמת בביצוען וכלל הנסיבות שאפפו את ביצוע 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אישר כי בביצוע העבירות הושפעה הנאשמת במידה מסויימת מאחרים אך היה לה חופש בחירה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הוסיף כי מבחינת המאשימה הדבר השפיע על המתחם במידה מסויימת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שהמתחמים אשר המאשימה טענה להם הם מתחמים שהם פחות ממתחמי המוצא בהנחיית פרקליט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הוסיף כי נסיבות חיים קשות משליכות על העונש בתוך המתחם אולם במקרה זה מדובר בנאשמת שאחרים הצליחו להשפיע עליה כתוצאה מהנסיבות המיוחדות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טען כי ביחס לשאלת ההשפעה על הנאשמת הסעיף הרלוונטי הינו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8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סבורני כי משקיימת הסכמה לכך ש</w:t>
      </w:r>
      <w:r>
        <w:rPr>
          <w:rFonts w:ascii="David" w:hAnsi="David"/>
          <w:rtl w:val="true"/>
        </w:rPr>
        <w:t xml:space="preserve">מדובר </w:t>
      </w:r>
      <w:r>
        <w:rPr>
          <w:rFonts w:ascii="David" w:hAnsi="David"/>
          <w:rtl w:val="true"/>
        </w:rPr>
        <w:t>בנסיבות אשר משפיעות על המתחם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</w:t>
      </w:r>
      <w:r>
        <w:rPr>
          <w:rFonts w:ascii="David" w:hAnsi="David"/>
          <w:rtl w:val="true"/>
        </w:rPr>
        <w:t xml:space="preserve">דברי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שבהקשר זה אין להפנות </w:t>
      </w:r>
      <w:hyperlink r:id="rId1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8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 סעיף זה עוסק בנסיבות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אינן לקביעת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לענישה במסגרתו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משקיימת הסכמה כי לענין 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נסיבה רלוונטית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 ההשפעה שהייתה על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ר נסיבותיה המיוחדות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שמדובר בנסיבות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ואלו מצויות </w:t>
      </w:r>
      <w:hyperlink r:id="rId20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על סעיפי המשנה שבו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העוסק בנסיבות הקשורות בביצוע העבירה ואשר משפיעות על חומרת מעשה העבירה ואשמו של 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הסעיף הרלוונטי הינו 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ק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הסיבות שהביאו את הנאשם לבצע את העבירה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ק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שאר ההוראות הקשורות לקביעת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מבסס את עיקרון אינדיבידואליות הענישה בשלב זה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שהיא נעשית בעיקר תוך התייחסות לנסיבות המסויימות של ביצוע עבירה ואינה קשורה אך בעבירה כפי נוסחה ועונשה בחוק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לענין זה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נפסק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מתחם העונש ההולם הוא אמת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מידה נורמטיבית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המשקללת את הערך החברתי שנפגע כתוצאה מן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 הענישה הנהוגה ביחס לעבירה זו ונסיבות ביצועה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מידת אשמו של 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בשלב זה איננו מתחשבים בנסיבותיו האישיות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היינו נסיבות שאינן קשורות בביצוע העבירה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ראו סעיף </w:t>
      </w:r>
      <w:r>
        <w:rPr>
          <w:rFonts w:cs="David" w:ascii="David" w:hAnsi="David"/>
          <w:b/>
          <w:bCs/>
        </w:rPr>
        <w:t>40</w:t>
      </w:r>
      <w:r>
        <w:rPr>
          <w:rFonts w:ascii="David" w:hAnsi="David"/>
          <w:b/>
          <w:b/>
          <w:bCs/>
          <w:rtl w:val="true"/>
        </w:rPr>
        <w:t>יא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דוגמת נסיבות חייו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הפגיעה שתיגרם לו ולמשפחתו כתוצאה מהעונש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מאמציו לחזור למוטב ועברו הפלילי או היעדרו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אולם אין בכך כדי לגרוע מהצביון האינדיבידואלי שהעניק המחוקק לשלב עיצוב המתחם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בא לידי ביטוי בהוראה להתחשב בסוג העבירה בנסיבות המסוימות שבהן היא בוצעה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קיומו של תכנון מוקדם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נזק בכוח ובפועל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אכזריות כלפי הקורבן וכו</w:t>
      </w:r>
      <w:r>
        <w:rPr>
          <w:rFonts w:cs="David" w:ascii="David" w:hAnsi="David"/>
          <w:b/>
          <w:bCs/>
          <w:rtl w:val="true"/>
        </w:rPr>
        <w:t xml:space="preserve">'), </w:t>
      </w:r>
      <w:r>
        <w:rPr>
          <w:rFonts w:ascii="David" w:hAnsi="David"/>
          <w:b/>
          <w:b/>
          <w:bCs/>
          <w:rtl w:val="true"/>
        </w:rPr>
        <w:t xml:space="preserve">ותוך התייחסות למידת האשם של הנאשם המסוים שלפנינו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הסיבות שהובילוהו לבצע את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חלקו היחסי בביצועה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יכולתו להימנע מהמעשה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מצוקתו הנפשית עקב התעללות מצד קורבן העבירה וכו</w:t>
      </w:r>
      <w:r>
        <w:rPr>
          <w:rFonts w:cs="David" w:ascii="David" w:hAnsi="David"/>
          <w:b/>
          <w:bCs/>
          <w:rtl w:val="true"/>
        </w:rPr>
        <w:t xml:space="preserve">')."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הצביון האינדיבידואלי של המתחם מחייב הבאה בשיקולי קביעת המתחם של מלוא הנסיבות המסויימות של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הסיבות שהביאו נאשם לבצעה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ענינה של הנאשמת ייחודי במובן זה שנסיבותיה האישיות הן כאלו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המאשימה מסכימה לכך שכפועל יוצא מהן היתה עליה בעת ביצוע העבירות השפעה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 מסכימה המאשימה כי יש לכך השפעה על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נסיבות אישיות ברגיל </w:t>
      </w:r>
      <w:r>
        <w:rPr>
          <w:rFonts w:ascii="David" w:hAnsi="David"/>
          <w:rtl w:val="true"/>
        </w:rPr>
        <w:t xml:space="preserve">אין </w:t>
      </w:r>
      <w:r>
        <w:rPr>
          <w:rFonts w:ascii="David" w:hAnsi="David"/>
          <w:rtl w:val="true"/>
        </w:rPr>
        <w:t>עניינן לקביעת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על פי הוראת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ההסכמה כי הנסיבות האישיות החריגות של הנאשמת קשורות בנסיבות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קשורות בסיבות שהביאוה לבצען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ההשפעה שהושפעה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שיש לכך רלוונטיות לקביעת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רק לענישה במסגרתו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הנסיבות האישיות הללו משפיעות על מידת האשם של הנאשמת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לעניין זה 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8641/12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מוחמד סעד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5.8.2013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כלומר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 להתחשב לא רק בסוג העבירה שבוצעה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בנסיבות שבהן בוצעה ובמידת אשמו של הנאשם בביצועהּ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זה מן הנמנע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שלאותה עבירה יהיו כמה מתחמי ענישה שונים הנגזרים מן הנסיבות הספציפיות שבהן נעברה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eastAsia="he-IL"/>
        </w:rPr>
      </w:pPr>
      <w:r>
        <w:rPr>
          <w:rFonts w:cs="Arial" w:ascii="Arial" w:hAnsi="Arial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לנאשמת היה רצון חפשי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 לא טענה ולא הוכח קיום של קרבה לסייג כלשהו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ן בכך כדי לגרוע מהצורך להביא בשיקולים את מלוא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ומוסכם כי היתה השפעה על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נסיבותיה האישיות החריגות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הביאה את המאשימה לטעון למתחם שונה מהרגיל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קיימת מחלוקת ביחס למידת ההשפעה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אין מחלוקת כי היתה השפעה כזו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בפנינו ראיות אשר יאפשרו קביעה פרטנית מדוקדקת באשר למידת ההשפעה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אין להתעלם מההשפעה שהיתה על הנאשמת לבצע את העבירות מצד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השפעה הקשורה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מצבה הייחודי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לכך יש להוסיף את הנסיבות של עצם ביצוע העבירות ומידת חלקה של הנאשמת בביצוען – אין מחלוקת בין הצדדים כי הנאשמת לא היתה הגורם המרכזי באף אחד מהאישומים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ואין מחלוקת כי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 היו המרכזיים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באישום הראשון חלקה של הנאשמת הינו מינורי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באישומים השני והשלישי היא אשר מובילה את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חלקה אינו מינורי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השתלשלות הענינים כפי שמפורטת לעיל מביאה למסקנה הברורה שהנאשמת אינה הגורם המרכזי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אף לומר כי היתה גורם שולי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והאחרים היו המרכזיים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הנאשמת לא היתה מהיוזמים או מהגורמים אשר סיכמו דבר ביצוע העסקאות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היתה שותפה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אישום על פי החלק המפורט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לביצוע עבירות נשק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המחוקק קבע בצידן ענישה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ובפסיקה הודגשה חומרתן והודגש הצורך בהחמרת הענישה בהן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 אלו צריכים לבוא בשיקולים לקביעת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בחינת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להוסיף כי לאור הנסיבות הייחודיות הקשורות בנאשמת ובנסיבות שהשפיעו עליה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שהמשקל של הענישה הנוהגת צריך להיות תוך אבחנה לנסיבות במקרה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וחלקה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בקביעת מתחם העונש ההולם יש להתייחס לסוג וכמות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הנסיבות הנילוות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לענין זה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שם נפסק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המערערים צדקו בטענתם כי היה על בית המשפט המחוזי לבסס את מתחם העונש ההולם בעניינם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השאר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סוג וכמות הנשק שבו סחרו – רימון הלם 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וכך נעשה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שיבואר להלן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מתחם העונש ההולם בעבירות המבוצעות בנשק  צריך שיקבע בהתאם לסוג הנשק שבו מדובר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שהרי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סוג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גם ההיקף שבו נסחר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הוחזק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 וכיוצא באלה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באקדח הזנקה שהוסב לנשק שבכוחו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באישום השני ברובה אוויר שהוסב לנשק שבכוחו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ובאישום השלישי באקדח</w:t>
      </w:r>
      <w:r>
        <w:rPr>
          <w:rFonts w:cs="David" w:ascii="David" w:hAnsi="David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אינדיקציה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רגילים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28.1.2020</w:t>
      </w:r>
      <w:r>
        <w:rPr>
          <w:rtl w:val="true"/>
        </w:rPr>
        <w:t xml:space="preserve">) -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קונסטרוקטיבית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8.7.2014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10-24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5.10.2011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בעניננו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סאמי אבו אלוליאיה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13.9.2017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הורשע המערער בעבירה של נשיאת והובלת נשק ללא רשות ובעבירה של נשיאת והובלת תחמושת בלא 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שנשא והוביל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קת המתאימה לרובה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שתי מחסניות ריקות וקופסא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והחביא הכל בארון בחנות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והנשק והתחמושת נותרו ברשותו כחצי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של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וגזר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בדעת 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שצויינה הסכמה על כי יש להעמיד את המתחם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שיבלי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(‏</w:t>
      </w:r>
      <w:r>
        <w:rPr>
          <w:rFonts w:cs="David" w:ascii="David" w:hAnsi="David"/>
        </w:rPr>
        <w:t>30.12.2020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אליו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המערער בעבירה של 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שנשא והוביל נשק מסוג תת מקלע מאולתר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בבית המשפט המחוזי נקבע מתחם עונש הולם הכולל מאסר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 על הנאשם עונש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שיקומו ולאור נסיבותיו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הערעור התקבל ונקבע שחלף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ירצה המערער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נסיבותיו המיוחדות של המקרה שהינו חריג שבחריגים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הנוגעות לנסיבות האישיות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הדגשה שככלל מדיניות הענישה בעבירה הנדונה היא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הריהן 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אזרחים רבים מקפחים את חייהם מידי שנה בעטיין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ותחושת הביטחון הכללית של הציבור – נפגעת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מערכת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נדרשת גם היא ליתן את חלקה במלחמת החורמה שמנהלת מדינת ישראל נגד מבצעי העבירות הללו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ולפיכך מדיניות הענישה מצויה במגמת החמרה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יחד 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עניין לנו במקרה חריג שבחריגים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נסיבות ביצוע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ובעיקר – מצבו הרפואי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הנפשי והמשפחתי של המערער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הרקע ההיסטורי שלהם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בהצטברם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מצדיקים את קבלת המלצת שירות המבחן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נקיטת משנה זהירות ביחס להתראה שנשמעה בגדרה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מפני שליחתו לבית הסוהר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סמיר ענבתאוי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(‏</w:t>
      </w:r>
      <w:r>
        <w:rPr>
          <w:rFonts w:cs="David" w:ascii="David" w:hAnsi="David"/>
        </w:rPr>
        <w:t>22.11.2020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המערער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סמיר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והמשיבים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סובחי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נאן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6181/20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שני נאשמים נוספים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האחד בעבירה שונה מבענייננו והשני בענישה מוסכמת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העמיד את מתחם העונש ההולם בעניינם של סובחי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נאן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אחד מהם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 של סמיר אשר הורשע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ובעבירה של 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של </w:t>
      </w:r>
      <w:r>
        <w:rPr>
          <w:rFonts w:cs="David" w:ascii="David" w:hAnsi="David"/>
        </w:rPr>
        <w:t>42-24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נדון ל –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בית המשפט העליון דחה את הערעור 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 את הערעור 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6181/20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כך שסובחי נדון ל 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נאן ל 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בנימוק שאין ערכאת הערעור ממצה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ונפסק כי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בלב הדברים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עומדת החומרה היתרה לביצוע עבירות בנשק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כבר נפסק אודות הסכנה הממשית הגלומה בעבירות אלה לשלום הציבור ולביטחונו ועל הצורך במיגורן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ובכלל זה על הצורך בהחמרת הענישה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עונשם של המעורבים בעבירות בנשק הוא מאסר ממושך לריצוי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אם הם נעדרים עבר 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וכך גם אם מדובר בבגירים צעירים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יתרה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בשל החומרה היתרה בעבירות אלו והסיכון הגבוה לשלום הציבור ניתן משקל רב יותר לאינטרס הציבורי ולשיקולי ההרתעה מאשר לנסיבות אישיות של הנאשם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הנאשמת הורשעה בשלושה אישומים בעבירות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שהוא מתחם אחד לכל האישומים המהווים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את העובדה שמדובר בשלושה 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לאבחן את ענינה של הנאשמת מהפסיקה דלעיל הן לאור חלקה בביצוע העבירות ומעמדה בתהליך ביצוען כמפורט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את הנסיבות שהביאוה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ואלו מביאות לכך שעל המתחם להיות נמוך ממתחם אשר היה נקבע אלמלא נסיבות אלו ואלמלא ההשפעה שהיתה עליה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 על המתחם לבטא את החומרה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חשיבות הערכים המוגנים בגין עבירות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העבירות אשר בוצעו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ככולל מאסר בפועל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יודגש כי אלמלא שורת הנסיבות הייחודיות המפורטות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שהן הרף התחתון והן הרף העליון של המתחם צריכים היו להיות גבוהים יותר משמעותית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הענישה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נסיבותיה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מפורטות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מילדותה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ולמגבלותיה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1982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נעדרת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מתסקירי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תרגום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הסימנים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מסגרות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המרפאה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ביישוב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מנכונות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וממושך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להעדיף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וההליכים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מתגייסת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וגוייסו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בשיתוף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ק</w:t>
      </w:r>
      <w:r>
        <w:rPr>
          <w:rtl w:val="true"/>
          <w:lang w:eastAsia="he-IL"/>
        </w:rPr>
        <w:t>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5.8.20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21.10.20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שהירידה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שנחזה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הזנקה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ביודעו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ומציעים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המכס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ובמחציתו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השוויון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והנגררת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המרכזי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וחריגות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קורותיה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המשמעויות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המרכזי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חריגות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בעבודות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עבודות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שירות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בהתאם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לחוות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דעת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הממונה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עבודות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שירות</w:t>
      </w:r>
      <w:r>
        <w:rPr>
          <w:color w:val="000000"/>
          <w:rtl w:val="true"/>
          <w:lang w:eastAsia="he-IL"/>
        </w:rPr>
        <w:t xml:space="preserve">. </w:t>
      </w:r>
      <w:r>
        <w:rPr>
          <w:color w:val="000000"/>
          <w:rtl w:val="true"/>
          <w:lang w:eastAsia="he-IL"/>
        </w:rPr>
        <w:t>הובהרה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לנאשמת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חובתה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לב</w:t>
      </w:r>
      <w:r>
        <w:rPr>
          <w:rtl w:val="true"/>
          <w:lang w:eastAsia="he-IL"/>
        </w:rPr>
        <w:t>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>.</w:t>
      </w:r>
      <w:r>
        <w:rPr>
          <w:b/>
          <w:bCs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הנאשמת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תתייצב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לתחילת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עבודות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21.6.22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כאמור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בחוות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הממונה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צו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בשיתוף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5129371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53612-08-20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אזולאי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0ja.8" TargetMode="External"/><Relationship Id="rId7" Type="http://schemas.openxmlformats.org/officeDocument/2006/relationships/hyperlink" Target="http://www.nevo.co.il/law/70301/498" TargetMode="External"/><Relationship Id="rId8" Type="http://schemas.openxmlformats.org/officeDocument/2006/relationships/hyperlink" Target="http://www.nevo.co.il/law/72769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49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601503" TargetMode="External"/><Relationship Id="rId15" Type="http://schemas.openxmlformats.org/officeDocument/2006/relationships/hyperlink" Target="http://www.nevo.co.il/case/5762686" TargetMode="External"/><Relationship Id="rId16" Type="http://schemas.openxmlformats.org/officeDocument/2006/relationships/hyperlink" Target="http://www.nevo.co.il/case/13093721" TargetMode="External"/><Relationship Id="rId17" Type="http://schemas.openxmlformats.org/officeDocument/2006/relationships/hyperlink" Target="http://www.nevo.co.il/law/70301/40ja.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ja.8" TargetMode="External"/><Relationship Id="rId20" Type="http://schemas.openxmlformats.org/officeDocument/2006/relationships/hyperlink" Target="http://www.nevo.co.il/law/70301/40i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6473037" TargetMode="External"/><Relationship Id="rId23" Type="http://schemas.openxmlformats.org/officeDocument/2006/relationships/hyperlink" Target="http://www.nevo.co.il/case/5573417" TargetMode="External"/><Relationship Id="rId24" Type="http://schemas.openxmlformats.org/officeDocument/2006/relationships/hyperlink" Target="http://www.nevo.co.il/case/6473037" TargetMode="External"/><Relationship Id="rId25" Type="http://schemas.openxmlformats.org/officeDocument/2006/relationships/hyperlink" Target="http://www.nevo.co.il/case/25892549" TargetMode="External"/><Relationship Id="rId26" Type="http://schemas.openxmlformats.org/officeDocument/2006/relationships/hyperlink" Target="http://www.nevo.co.il/case/13093744" TargetMode="External"/><Relationship Id="rId27" Type="http://schemas.openxmlformats.org/officeDocument/2006/relationships/hyperlink" Target="http://www.nevo.co.il/case/6024035" TargetMode="External"/><Relationship Id="rId28" Type="http://schemas.openxmlformats.org/officeDocument/2006/relationships/hyperlink" Target="http://www.nevo.co.il/case/21771409" TargetMode="External"/><Relationship Id="rId29" Type="http://schemas.openxmlformats.org/officeDocument/2006/relationships/hyperlink" Target="http://www.nevo.co.il/case/26934681" TargetMode="External"/><Relationship Id="rId30" Type="http://schemas.openxmlformats.org/officeDocument/2006/relationships/hyperlink" Target="http://www.nevo.co.il/case/26888657" TargetMode="External"/><Relationship Id="rId31" Type="http://schemas.openxmlformats.org/officeDocument/2006/relationships/hyperlink" Target="http://www.nevo.co.il/case/26888657" TargetMode="External"/><Relationship Id="rId32" Type="http://schemas.openxmlformats.org/officeDocument/2006/relationships/hyperlink" Target="http://www.nevo.co.il/case/26978072" TargetMode="External"/><Relationship Id="rId33" Type="http://schemas.openxmlformats.org/officeDocument/2006/relationships/hyperlink" Target="http://www.nevo.co.il/case/26888657" TargetMode="External"/><Relationship Id="rId34" Type="http://schemas.openxmlformats.org/officeDocument/2006/relationships/hyperlink" Target="http://www.nevo.co.il/case/26978072" TargetMode="External"/><Relationship Id="rId35" Type="http://schemas.openxmlformats.org/officeDocument/2006/relationships/hyperlink" Target="http://www.nevo.co.il/law/72769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2023-03-19T15:19:00Z</dcterms:created>
  <dc:creator> </dc:creator>
  <dc:description/>
  <cp:keywords/>
  <dc:language>en-IL</dc:language>
  <cp:lastModifiedBy>h1</cp:lastModifiedBy>
  <dcterms:modified xsi:type="dcterms:W3CDTF">2023-03-19T15:19:00Z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אזולאי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5601503;5762686;13093721;6473037:2;5573417;25892549;13093744;6024035;21771409;26934681;26888657:3;26978072:2</vt:lpwstr>
  </property>
  <property fmtid="{D5CDD505-2E9C-101B-9397-08002B2CF9AE}" pid="9" name="CITY">
    <vt:lpwstr>ב"ש</vt:lpwstr>
  </property>
  <property fmtid="{D5CDD505-2E9C-101B-9397-08002B2CF9AE}" pid="10" name="DATE">
    <vt:lpwstr>20220428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70301/144.b2;144.b;498;40ja.8:2;040i.a</vt:lpwstr>
  </property>
  <property fmtid="{D5CDD505-2E9C-101B-9397-08002B2CF9AE}" pid="15" name="LAWLISTTMP2">
    <vt:lpwstr>72769</vt:lpwstr>
  </property>
  <property fmtid="{D5CDD505-2E9C-101B-9397-08002B2CF9AE}" pid="16" name="LAWYER">
    <vt:lpwstr>מסעד מסעד;אייל בסרגליק;גל שר טוב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53612</vt:lpwstr>
  </property>
  <property fmtid="{D5CDD505-2E9C-101B-9397-08002B2CF9AE}" pid="23" name="NEWPARTB">
    <vt:lpwstr>08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390020220428</vt:lpwstr>
  </property>
  <property fmtid="{D5CDD505-2E9C-101B-9397-08002B2CF9AE}" pid="35" name="TYPE_N_DATE">
    <vt:lpwstr>39020220428</vt:lpwstr>
  </property>
  <property fmtid="{D5CDD505-2E9C-101B-9397-08002B2CF9AE}" pid="36" name="VOLUME">
    <vt:lpwstr/>
  </property>
  <property fmtid="{D5CDD505-2E9C-101B-9397-08002B2CF9AE}" pid="37" name="WORDNUMPAGES">
    <vt:lpwstr>25</vt:lpwstr>
  </property>
</Properties>
</file>