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902"/>
        <w:gridCol w:w="3663"/>
        <w:gridCol w:w="99"/>
      </w:tblGrid>
      <w:tr>
        <w:trPr>
          <w:trHeight w:val="851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אברהם רובין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54664-10-22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גולאני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וויסאם גולאני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xxxxxxxxxx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העבירות בהן הורשע הנאשם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הנאשם הורשע על יסוד הודאתו במסגרת הסדר טיעון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העבירות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חבלה בכוונה מחמירה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נהיגה ללא רישיון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ascii="Arial" w:hAnsi="Arial" w:cs="Arial"/>
          <w:rtl w:val="true"/>
        </w:rPr>
        <w:t>על פי 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19.10.22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נהג הנאשם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בלא שהוא הוציא אי פעם רישיון נהיגה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נהג את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בצומת שנמצאת ברחוב הסאלחין בשכונת ראס אל עמוד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הוא עמד עם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באופן שהפריע לתנועה ויצר פקק תנועה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אותה עת נסע באותו מקום המתלונן ברכבו ועוכב בפקק התנועה שיצר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עקף המתלונן את הנאשם ושאל אותו מדוע הוא מפריע לתנועה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 יצאו השניים מרכביהם והחל ביניהם דין ודברים שנמשך עד שאחרים שנכחו במקום הפרידו ביניהם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בטרם נסעו השניים מהמקום אמר הנאשם למתלונן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מניאק אם אני עובר לך על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היום אני אראה לך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שעות לאחר מכן הגיע הנאשם לרחוב הסאלחין כשהוא נוהג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יפ ונושא עמו אקדח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נעמד בצד הכביש והמתין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כמה דקות לאחר מכן עבר המתלונן במקום כשהוא נוהג ברכבו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מהג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את האקדח שאותו הוא הסתיר עד אותה עת במכנסיו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וירה לעבר הרכב בו נהג המתלונן מספר יריות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ברח ברכבו במהירות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ובתגובה הנאשם נכנס בריצה אל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שלו ונסע בעקבות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הנאשם נפגע המתלונן מרסיס באוזנו הימנית שגרם לו לדימום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והצריך טיפול רפואי שכלל את הוצאת הרסיס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נגרם נזק לרכב בו נסע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מעשים אלו הורשע הנאשם בעבירות שפורטו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עצור עד תום ההליכים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ואב לשלושה ילדים בגילאי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עד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עבד הנאשם עם עיריית ירושלים כמנהל צוות ניקיון של קבלן משנה של העירייה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מצבה הכלכלי של משפחת הנאשם ממוצע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ולאחר מכן השתלב בשוק התעסוקה בעבודות שונות עד אשר החל לעבוד עם עיריית ירושלים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 לשירות המבחן כי 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הוא משתמש בסמים מסוג קנאביס ובעיקר בסם מסוג קריסטל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תיאר הנאשם שימוש באלכוהול לאורך השנים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 הוא מכור לסמים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תלה את ביצוע העבירות בהתמכרותו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שהיה תחת השפעת סמים בעת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הנאשם הסמים פגעו בשיקול 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הוא לא הגיב בזמן אמת לצעקותיו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ורק לאחר מכן התעורר בו הרצון לפעול ולהגיב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לשם כך הוא פעל להשגת נשק וחיכה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ביקש להרתיע את המתלונן ולפגוע ברכבו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הנאשם מצמצם מחומרת מעשיו ומחומרת עצם השימוש שעשה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מתקשה לבחון לעומק את השלכות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הביע ספק לגבי טענת הנאשם לפיה העבירה בוצעה תחת השפעת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התקשה להסביר את התכנון וההוצאה לפועל של אירוע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תכנון שלהערכת שירות המבחן דורש יכולת תכנון מקדים של דרכי פעולה שקולות ומתוזמנות היטב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ברקע העבירות ניצבים דפוסים של התנהלות אימפולסיבית מצדו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ודפוסי התנהגות עוברי 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אלימים ונוקשים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שירות המבחן ייתכן שהאופן בו מציג עצמו הנאשם כמכור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וכמי שמבקש להשתלב בטיפול לגמילה מסמים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נובע מרצונו להפחית בחומרת מעשיו ואף לקבל הקלה בעונשו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עבר פלילי בגינו הוא ריצה עונשי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אתייחס לעבר הפלילי של הנאשם בהמשך 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טען בפני שירות המבחן כי נערכה סולחה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לא הציג אישור על 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בסיכומם של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מעריך כי הסיכון להישנות עבירות אלימות מצדו של הנאשם גבוהה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רמת המסוכנות אף היא גבוהה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שיקומית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כתב כי הוא מעריך שלנוכח העובדה שהנאשם לא הורתע מהעונשים שנגזרו עליו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שנדרשת בעניינו ענישה משמעותית ומציבת גבול בדמות מאסר ממושך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במהלכו הוא ישולב בטיפול המותאם לצרכיו בתחום ההתמכרויות ובתחום זיהוי דפוסי חשיבה והתנהגות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וטענות המאשימה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הגישה במסגרת טיעוניה את תדפיס הרישום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עברו הפלילי של הנאשם כולל שש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הראשונה בהן מיום </w:t>
      </w:r>
      <w:r>
        <w:rPr>
          <w:rFonts w:cs="Arial" w:ascii="Arial" w:hAnsi="Arial"/>
        </w:rPr>
        <w:t>31.1.11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והאחרונה מיום </w:t>
      </w:r>
      <w:r>
        <w:rPr>
          <w:rFonts w:cs="Arial" w:ascii="Arial" w:hAnsi="Arial"/>
        </w:rPr>
        <w:t>3.1.21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פרטי ההרשעות אעמוד בהמשך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הגישה גם מסמכים רפואיים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המלמדים על הפגיעות שנגרמו למתלונן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בטיעוניה עמדה המאשימה על החומרה הרבה שנודעת לעבירות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הדגישה את הנסיבות החמורות של האירוע בו עסקינן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העובדה שבוצע ירי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 שהירי בוצע לאחר תכנון מוקדם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 שהירי בוצע בשכונת מגורים על הסיכון הפוטנציאלי הכרוך בכך לחיי אדם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והעובדה שהירי בוצע בעקבות ויכוח בכביש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כי לנוכח הנסיבות הקשורות לביצוע העבירה ולנוכח רמת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להעמיד את מתחם העונש ההולם על חמש עד שמונה 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לנסיבות שאינן קשורות לביצוע העבירה עמדה המאשימה על כך שהנאשם אומנם הודה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היא הפנתה לעברו הפלילי המכביד ולתסקיר השלילי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לנוכח האמור טענה המאשימה כי ראוי למקם את עונשו של הנאשם באמצע המתחם ולגזור עליו עונש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בצירוף עונשים נלווים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וטענות הנאשם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הגיש כראייה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פסיכולוגי מיום </w:t>
      </w:r>
      <w:r>
        <w:rPr>
          <w:rFonts w:cs="Arial" w:ascii="Arial" w:hAnsi="Arial"/>
        </w:rPr>
        <w:t>18.9.22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נכתב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פסיכולוג קליני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חינוכי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מחמד זאהרה ספדי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מציין הפסיכולוג כי הנאשם הופנה אליו על ידי הרופא המטפל לצורך הערכה והתייעצות בשל בעיית התמכרות לסמים ממנה סובל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האמור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לפסיכולוג נמסר כי יום לפני שהגיע אליו הנאשם הוא סבל מהתמוטטות פיזית ונפשית לאחר שהוא לא הצליח להפסיק להשתמש בסמים מסוגים שונים לרבות קראק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אקסטזי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חשיש ובולי אל אס 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לפסיכולוג כי הוא סובל מהתקפי חרדה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איננו מודע לסביבתו רוב הזמן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לפסיכולוג כי ההתקפים הללו התרחשו לעיתים קרובות בחצי שנה האחרונה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הפסיכולוג התרשם מבדיקת הנאשם כי קיימים סימנים מובהקים למצוקה נפשית פוסט טראומתית פסיכוטית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משפיעה על תפקודו הכללי של הנאשם בכל התחומים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הפסיכולוג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אדם שבור שאיבד את ביטחונו האישי והקיומי והוא סובל מחרדה גבוהה אשר מלווה בגוון דיכאוני ופסיביות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הפסיכולוג מדובר בדחק נפשי פוסט טראומתי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משמעותי ופסיכוטי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השימוש בסמים מסוכנים ותחושת האובדן ממנה סובל הנאשם רוב הזמן בשל ההתמכרות הקשה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בסיכום חוות הדעת המליץ הפסיכולוג על מעקב פסיכיאטרי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טיפול פסיכותרפויתי ושילוב במוסד לגמילה בסמים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הגיש מסמך רפואי מקופת חולים שנערך ביום </w:t>
      </w:r>
      <w:r>
        <w:rPr>
          <w:rFonts w:cs="Arial" w:ascii="Arial" w:hAnsi="Arial"/>
        </w:rPr>
        <w:t>15.9.22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במסמך זה נכתב כי הנאשם הגיע למרפאת קופת חולים מלווה עם מי מבני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כי הוא סובל מהתמכרות קשה לסמים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במרפאה מסר הנאשם כי הוא משתמש שלוש וארבע פעמים ביום בסם מסוג 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נרשם מי ערך את המסמך המדובר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נרשם בו אבחון לפיו הנאשם סובל מחוסר ריכוז ומומלץ לשלבו בדחיפות במוסד לגמילה מסמים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בנוסף הגיש הנאשם כראייה את פרוטוקול הדיון מיום </w:t>
      </w:r>
      <w:r>
        <w:rPr>
          <w:rFonts w:cs="Arial" w:ascii="Arial" w:hAnsi="Arial"/>
        </w:rPr>
        <w:t>27.11.22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שהתקיים בתיק 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ת בו התבקש מעצרו עד תום ההליכים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מעיון בפרוטוקול עולה כי הנאשם הביע כבר בשלב המעצר משאלה להשתלב בהליך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שבית המשפט דחה בקשה זו על יסוד הלכת </w:t>
      </w:r>
      <w:r>
        <w:rPr>
          <w:rFonts w:ascii="Arial" w:hAnsi="Arial" w:cs="Arial"/>
          <w:b/>
          <w:b/>
          <w:bCs/>
          <w:rtl w:val="true"/>
        </w:rPr>
        <w:t>סוויסה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1981/11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סוויסה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21.3.11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בטיעוניו לעונש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מכור לסמים ועל כן ראוי לנקוט בעניינו בגישה שיקומית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יש לזקוף לזכות הנאשם את הודאתו במיוחס לו ואת נטילת האחריות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שלוותה בחרטה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עברו הפלילי של הנאשם נטען כי הנאשם הוא אדם נורמטיבי אשר ניהל אורח חיים תקין עד להתמכרותו הקשה לסמים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לאחרונה נולדה לנאשם 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בשנים שקדמו לביצוע העבירות הוא פרנס את משפחתו מעבודתו בעירייה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לנוכח השיקולים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לחרוג לקולא ממתחם העונש ההולם בשל שיקולי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בסיכומם של דברים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ראוי לגזור על הנאשם עונש בחלק הנמוך של מתחם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בסיום שמיעת הטיעונים לעונש מסר הנאשם כי הוא מצטער על מה שעשה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שביצע הנאשם פוגעות קשה בערכים המוגנים של שלמות גופו של אדם ושל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הורשע בעבירה של נהיגה ללא רישיון אשר ביצועה פוגע בערך המוגן של שלום משתמשי הדרך והולכי הרגל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הפגיעה בערכים המוגנים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בנאשם אשר ביצע בפועל ירי של מספר יריות בשכונת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הירי כוון לעבר מכונית שבה שהה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הרקע לאמור הוא וויכוח של מה בכך בכביש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נסיבות ביצוע העבירות מציבות את מעשיו של הנאשם ברף חומרה גבוה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של נשיאת הנשק והחבלה בכוונה מחמירה בוצעו לאחר תכנון מוקדם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כעולה מהאמור בסעיפים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האירוע מושא כתב האישום נחלק לשני חלקים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הראשון התחולל ויכוח בין הנאשם לבין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זה הסתיים בכך שהנאשם נסע לדרכו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לפני שהטיח במתלונן שהוא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יראה לו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החלק השני של האירוע התרחש כאשר הנאשם חזר למקום הוויכוח כשהוא נושא עמו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לכך הוא המתין עד לבואו של המתלונן כדי לבצע את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לזה יקרא מעשה שתוכנן מראש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חלקו היחסי של הנאשם בעבירה מלא ובלעדי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שצפוי היה להיגרם כתוצאה מביצוע העבירה הוא נזק גוף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ואפילו נזק קטלני חלילה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הסתפק בנשיאת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הוא ירה באמצעותו לעבר הרכב שבו שהה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הירי בוצע בשכונת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הירי סיכן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את חייו של המתלונן הן את חייהם של העוברים ושבים בשכונה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הלכה למעשה הנזק שנגרם בפועל הוא נזק גוף לא חמור במיוחד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רסיס שחדר לאזנו של המתלונן והוצא ממנה ללא סיבוכים מיוחדים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לזקוף את התוצאה המינורית של האירוע לאמצעי זהירות כלשהם שנקט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הנזקים שנגרמו עקב העבירות יש להביא בחשבון גם את האימה שאחזה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במתלונן כאשר נורו היריות לעבר הרכב שבו הוא נהג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בסיבות שהביאו את הנאשם לבצע עבירה כדי להצדיק הקלה במישור קביעת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ביצע את הירי כדי להרתיע את המתלונן בעקבות ויכוח של מה בכך בכביש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ניתן לייחס למניע שכזה משקל לקולה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בפני שירות המבחן טען הנאשם כי הוא היה תחת השפעת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טענה זו לא הוכחה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הביע ספק האם אכן זו הסיבה שהביאה את הנאשם לבצע את מעשהו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הביע שירות המבחן תהייה האם אכן מי שנתון להשפעת סמים מסוגל לתכנן ולהוציא לפועל בקור רוח את המעשה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תהייה זו אכן במקומה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אם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הסיבות שהביאו את הנאשם לבצע את המעשה לא פחות משהן נעוצות בהתמכרותו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קשורות בדפוסי התנהגותו ואישיותו האימפולסיבית והאלימה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עליהם עמד שירות המבחן בתסקיר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למידת יכולתו של הנאשם להבין את אשר הוא עשה ולהימנע ממעשהו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לא הונחה תשתית של ממש כדי שניתן יהיה לקבוע שעל רקע התמכרותו לסמים הנאשם לא הבין את חומרת מעשהו או שהיה לו קושי להימנע ממנו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לרמת הענישה הנוהגת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עסקינן באירוע בו בחר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ליישב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הויכוח בינו לבין המתלונן בדרך אלימה תוך 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המחוקק רואה בחומרה ביצוען של עבירות נשק ועל כן נקבעו עונשי מינימום לגבי חלק מעבירות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העבירה של נשיאת נשק בה הורשע הנאשם </w:t>
      </w:r>
      <w:r>
        <w:rPr>
          <w:rFonts w:cs="Arial" w:ascii="Arial" w:hAnsi="Arial"/>
          <w:rtl w:val="true"/>
        </w:rPr>
        <w:t>(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גם בתי המשפט פסקו לא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לפני ואחרי חקיקתו של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ביצוען של עבירות נשק מחייב ענישה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אך לאחרונה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צורך להכביר במילים ביחס לחומרה היתרה הנודעת לביצוע עבירות בנשק על סוגיהן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הפכו זה מכבר למכת מדינה שמחירה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בפרט בחיי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כואב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מעיק ומצער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קולמוסין נשתברו ונהרות דיו נשפכו בנדון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ובפסיקתו חזר בית משפט זה על הסכנה הממשית הגלומה בעבירות אלה לשלום וביטחון הציבור וכן לסדר הציבורי כולו</w:t>
      </w:r>
      <w:r>
        <w:rPr>
          <w:rFonts w:cs="Arial" w:ascii="Arial" w:hAnsi="Arial"/>
          <w:b/>
          <w:bCs/>
          <w:rtl w:val="true"/>
        </w:rPr>
        <w:t>....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מערכת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היא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נדרשת לתת חלקה במלחמת החָרְמָה נגד מבצעי עבירות הנשק השונות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החל מעבירות סחר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דרך החזקת נשק וכלה בנשיאה והובלה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בהתאם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ניכרת בפסיקה מגמה עקבית של החמרה בענישה כלפי מבצעי עבירות בנשק</w:t>
      </w:r>
      <w:r>
        <w:rPr>
          <w:rFonts w:cs="Arial" w:ascii="Arial" w:hAnsi="Arial"/>
          <w:b/>
          <w:bCs/>
          <w:rtl w:val="true"/>
        </w:rPr>
        <w:t>...".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5170/23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 קובס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22.10.23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start="708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וכן נפסק כי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כאשר מדובר בעבירות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באיזון בין שיקולים אלה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הודאת הנאשם וחרטתו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.),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לבין שיקולי הרתעה והגנה על שלום הציבור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לתת משקל מוגבר לשיקולים האחרונים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6235/22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מחמד חסארמה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21.6.23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דברים אלו יפים ביתר שאת למקרים כמו המקרה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נעשה שימוש בפועל בנשק בדרך של  ירי לעבר רכב שבו שהה המתלונן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בתי המשפט גם רואים בחומרה רבה את התופעה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יישוב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סכסוכים בדרכים אלימות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כפי שציין בית משפט זה לא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השימוש בנשק חם ככלי לפתרון סכסוכים הפך זה מכבר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b/>
          <w:b/>
          <w:bCs/>
          <w:rtl w:val="true"/>
        </w:rPr>
        <w:t>חומרתן של עבירות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פגיעתן הקשה בתחושת הביטחון של כלל אזרחי המדינה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והצורך בנקיטת צעדי אכיפה בלתי מתפשרים – זכו להתייחסות נרחבת בפסיקת בית משפט זה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b/>
          <w:bCs/>
          <w:rtl w:val="true"/>
        </w:rPr>
        <w:t xml:space="preserve">, </w:t>
      </w:r>
      <w:hyperlink r:id="rId1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2283/22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 נבארי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31.07.2022</w:t>
      </w:r>
      <w:r>
        <w:rPr>
          <w:rFonts w:cs="Arial" w:ascii="Arial" w:hAnsi="Arial"/>
          <w:b/>
          <w:bCs/>
          <w:rtl w:val="true"/>
        </w:rPr>
        <w:t xml:space="preserve">); </w:t>
      </w:r>
      <w:hyperlink r:id="rId2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3728/22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מסאלחה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09.08.2022</w:t>
      </w:r>
      <w:r>
        <w:rPr>
          <w:rFonts w:cs="Arial" w:ascii="Arial" w:hAnsi="Arial"/>
          <w:b/>
          <w:bCs/>
          <w:rtl w:val="true"/>
        </w:rPr>
        <w:t>))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(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סוהיל יחיא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26.12.22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הפנתה בטיעוניה לפסקי דין במסגרתם נגזרו עונשים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על מי שהורשעו בנסיבות דומות לעניינו של הנאשם שלפניי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5010/17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שטרית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20.6.19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נדחה ערעורו של מערער על 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שנגזר עליו לאחר שהוא הורשע בביצוע עבירה של חבלה בכוונה מחמירה בכך שירה באקדח ופצע את המתלונן שהפך לנכה מהמותניים ומטה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7538/14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עטל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19.11.15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נדחה ערעורו של מערער על עונש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אשר נגזר עליו לנוכח הרשעתו בעבירות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נשק וחבלה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לאחר שבעקבות סכסוך עם המתלונן הוא ירה בו וגרם לו לפציעה קשה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768/13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נאסר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29.10.14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נדחה ערעורו של המערער על עונש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לנוכח הרשעתו בעבירות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פשע ונשיאת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לאחר שהמערער ירה באקדח גנוב לעבר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נפצע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יושם אל 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רוב פסקי הדין אליהם 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עוסקים במקרים בהם נגרמו פציעות חמורות למתלוננים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 חשיבות מסוימת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חשיבות זו מוגבלת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שעמדתי לעיל על כך שבענייננו אך בשל המזל הטוב לא נגרמה למתלונן פציעה משמעותית יותר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לגזרי דין שניתנו בבית המשפט המחוזי בירושלים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45056-01-22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אשהב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10.1.23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הנאשם בעבירות של חבלה בכוונה מחמירה והחזקת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שבעקבות סכסוך עם המתלונן הוא דקר אותו בסכין וגרם לו לפצעי דקירה בחזה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גזר על הנאשם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49029-05-22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אלהווה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15.3.23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הנאשם בעבירה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בעבירות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שהוא יחד עם אחרים יידו בקבוקי תבערה וירו זיקוקים לעבר בית החושן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מבקבוקי התבערה פגע בחלון חדר שבו ישן תינוק וגרם לדליקה שכובתה על ידי אבי התינוק שגם כיבה את האש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גזר על הנאשם עונש של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במקרה זה הורשע הנאשם בשלל עבירות נוספות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27">
        <w:r>
          <w:rPr>
            <w:rStyle w:val="Hyperlink"/>
            <w:rFonts w:cs="Arial" w:ascii="Arial" w:hAnsi="Arial"/>
            <w:color w:val="0000FF"/>
            <w:u w:val="single"/>
          </w:rPr>
          <w:t>24912-11-21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hyperlink r:id="rId28">
        <w:r>
          <w:rPr>
            <w:rStyle w:val="Hyperlink"/>
            <w:rFonts w:ascii="Arial" w:hAnsi="Arial" w:cs="Arial"/>
            <w:b/>
            <w:b/>
            <w:bCs/>
            <w:rtl w:val="true"/>
          </w:rPr>
          <w:t>מזאחם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30.1.23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הנאשם בעבירות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סיכון חיי אדם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כניסה לישראל שלא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ונגזר עליו עונש של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נסיבותיו של פסק דין </w:t>
      </w:r>
      <w:r>
        <w:rPr>
          <w:rFonts w:ascii="Arial" w:hAnsi="Arial" w:cs="Arial"/>
          <w:b/>
          <w:b/>
          <w:bCs/>
          <w:rtl w:val="true"/>
        </w:rPr>
        <w:t>מזאחם</w:t>
      </w:r>
      <w:r>
        <w:rPr>
          <w:rFonts w:ascii="Arial" w:hAnsi="Arial" w:cs="Arial"/>
          <w:rtl w:val="true"/>
        </w:rPr>
        <w:t xml:space="preserve"> שונות מהותית מנסיבות העניין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שם היה מדובר במרדף משטרתי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כיוון שכך אין בפסק דין זה כדי לסייע בעניין הנוכחי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10943-06-19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אעביד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7.5.23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הנאשם בעבירות של חבלה בכוונה מחמירה והחזקת סכין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שעל רקע סכסוך דקר הנאשם את המתלונן בבטנו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יושם אל 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פסקי הדין אליהם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לא עוסקים במקרים של שימוש בנשק חם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לנוכח כל האמור אני קובע כי מתחם העונש ההולם עומד בעניין דנא על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להביא בחשבון את הודאתו של הנאשם אשר חסכה מזמנה של המאשימה ומזמנו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יובהר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אלמלא הודאתו היה נגזר על הנאשם עונש חמור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מהתרשמות שירות המבחן לפיה הנאשם לא נטל אחריות מלאה על מעשיו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כעולה מתדפיס המידע הפלילי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הנאשם הורשע בשנת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בעבירה של החזקת סמים שלא לצריכה עצמית ונגזר עליו עונש של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בעבירה של ניסיון לתקיפת שוטר כשהתוקף מזויין בנשק 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ובעבירה של 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ונגזר עליו עונש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בעבירה נוספת של החזקת נשק או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ונגזר עליו עונש של שנת מאסר אחת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פעמיים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הזדמנויות נפרדות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פעם אחת בעבירה של תקיפה סתם ופעם אחרת בעבירה של ביצוע עסקה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הרשעות אלה נגזרו על הנאשם עונשים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נשפט אפוא בעבר לעונשי מאסר משמעותיים בגין 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ונשק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הרשעותיו המשמעותיות ישנות יחסית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היה לצפות שעונשי המאסר ירתיעו את הנאשם מלבצע שוב עבירות של אלימות ונשק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שהרשעתו הנוכחית של הנאשם מוכיחה שלא כך הדבר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במצב דברים זה בגזירת עונשו של הנאשם יש לתת משקל ראוי לצורך בהרתעתו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לא ימוקם עונשו של הנאשם בתחתית המתחם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טען כי במסגרת מאמציו לתיקון תוצאות העבירה נערכה סולחה בינו לבין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לטענה זו לא הובאה אף לא ראשית ראייה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היא נדחית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המלצת שירות המבחן היא לגזור על הנאשם עונש מאסר בפועל לתקופה ממשוכת ומרתיעה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ער כמובן לדו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הפסיכולוגי שהגיש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וכן למסמך הרפואי שהוגש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אף אם אקבל כעובדה את האמור במסמכים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שלנוכח חומרת מעשהו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והצורך בהרתעתו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משקלם של מסמכים אלו בין יתר שיקולי הענישה איננו יכול להיות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הדין בעובדה שלנאשם נולדה לאחרונה בת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הנסיבות שאינן קשורות בביצוע העבירה ימוקם עונשו של הנאשם באמצע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 אני גוזר על הנאשם את העונשים שלהלן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בניכוי ימי מעצרו של הנאשם לפי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אותם ירצה הנאשם בפועל אם בתוך שלוש שנים מיום שחרורו מהכלא הוא יבצע עבירת נשק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עבירת אלימות נגד הגוף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ירי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אותם ירצה הנאשם בפועל אם בתוך שלוש שנים מיום שחרורו מהכלא הוא יבצע עבירה של איומים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יפצה את המתלונן בסכום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סכום הפיצויים ישולם בעשרים 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1.3.24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ובכל אחד בחודש בחודשים שלאחר מכן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 ביצוע של אחד התשלומים במלואו ובמועד יעמיד לפירעון מידי את מלוא סכום הפיצוי שטרם נפרע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תשומת לב שירות בתי הסוהר מופנית להמלצת שירות המבחן בדבר שילובו של הנאשם בטיפול המותאם לצרכיו בתחום ההתמכרויות ובתחום זיהוי דפוסי חשיבה והתנהגות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 xml:space="preserve">הודע לנאשם על זכותו לערער לפני 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9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כסלו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54664-10-22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וויסאם גולאני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.a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case/5804252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9814894" TargetMode="External"/><Relationship Id="rId18" Type="http://schemas.openxmlformats.org/officeDocument/2006/relationships/hyperlink" Target="http://www.nevo.co.il/case/28952848" TargetMode="External"/><Relationship Id="rId19" Type="http://schemas.openxmlformats.org/officeDocument/2006/relationships/hyperlink" Target="http://www.nevo.co.il/case/28452933" TargetMode="External"/><Relationship Id="rId20" Type="http://schemas.openxmlformats.org/officeDocument/2006/relationships/hyperlink" Target="http://www.nevo.co.il/case/28660017" TargetMode="External"/><Relationship Id="rId21" Type="http://schemas.openxmlformats.org/officeDocument/2006/relationships/hyperlink" Target="http://www.nevo.co.il/case/28266120" TargetMode="External"/><Relationship Id="rId22" Type="http://schemas.openxmlformats.org/officeDocument/2006/relationships/hyperlink" Target="http://www.nevo.co.il/case/22791135" TargetMode="External"/><Relationship Id="rId23" Type="http://schemas.openxmlformats.org/officeDocument/2006/relationships/hyperlink" Target="http://www.nevo.co.il/case/18653715" TargetMode="External"/><Relationship Id="rId24" Type="http://schemas.openxmlformats.org/officeDocument/2006/relationships/hyperlink" Target="http://www.nevo.co.il/case/5172636" TargetMode="External"/><Relationship Id="rId25" Type="http://schemas.openxmlformats.org/officeDocument/2006/relationships/hyperlink" Target="http://www.nevo.co.il/case/28260402" TargetMode="External"/><Relationship Id="rId26" Type="http://schemas.openxmlformats.org/officeDocument/2006/relationships/hyperlink" Target="http://www.nevo.co.il/case/28630522" TargetMode="External"/><Relationship Id="rId27" Type="http://schemas.openxmlformats.org/officeDocument/2006/relationships/hyperlink" Target="http://www.nevo.co.il/case/28094611" TargetMode="External"/><Relationship Id="rId28" Type="http://schemas.openxmlformats.org/officeDocument/2006/relationships/hyperlink" Target="http://www.nevo.co.il/case/28094611" TargetMode="External"/><Relationship Id="rId29" Type="http://schemas.openxmlformats.org/officeDocument/2006/relationships/hyperlink" Target="http://www.nevo.co.il/case/2575715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2024-08-26T14:14:00Z</dcterms:created>
  <dc:creator> </dc:creator>
  <dc:description/>
  <cp:keywords/>
  <dc:language>en-IL</dc:language>
  <cp:lastModifiedBy>h1</cp:lastModifiedBy>
  <dcterms:modified xsi:type="dcterms:W3CDTF">2024-08-26T14:14:00Z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וויסאם גולאני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5804252;29814894;28952848;28452933;28660017;28266120;22791135;18653715;5172636;28260402;28630522;28094611:2;25757151</vt:lpwstr>
  </property>
  <property fmtid="{D5CDD505-2E9C-101B-9397-08002B2CF9AE}" pid="9" name="CITY">
    <vt:lpwstr>י-ם</vt:lpwstr>
  </property>
  <property fmtid="{D5CDD505-2E9C-101B-9397-08002B2CF9AE}" pid="10" name="DATE">
    <vt:lpwstr>20231212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70301/329.a.1;144.b;144.g</vt:lpwstr>
  </property>
  <property fmtid="{D5CDD505-2E9C-101B-9397-08002B2CF9AE}" pid="15" name="LAWLISTTMP2">
    <vt:lpwstr>5227/010.a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54664</vt:lpwstr>
  </property>
  <property fmtid="{D5CDD505-2E9C-101B-9397-08002B2CF9AE}" pid="23" name="NEWPARTB">
    <vt:lpwstr>10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390020231212</vt:lpwstr>
  </property>
  <property fmtid="{D5CDD505-2E9C-101B-9397-08002B2CF9AE}" pid="35" name="TYPE_N_DATE">
    <vt:lpwstr>39020231212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