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6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55877-12-22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אלצאנע</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45"/>
        <w:gridCol w:w="3211"/>
        <w:gridCol w:w="4664"/>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1"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4"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ענבר</w:t>
            </w:r>
            <w:r>
              <w:rPr>
                <w:rFonts w:cs="Times New Roman"/>
                <w:b/>
                <w:b/>
                <w:bCs/>
                <w:sz w:val="28"/>
                <w:sz w:val="28"/>
                <w:szCs w:val="28"/>
                <w:rtl w:val="true"/>
              </w:rPr>
              <w:t xml:space="preserve"> </w:t>
            </w:r>
            <w:r>
              <w:rPr>
                <w:b/>
                <w:b/>
                <w:bCs/>
                <w:sz w:val="28"/>
                <w:sz w:val="28"/>
                <w:szCs w:val="28"/>
                <w:rtl w:val="true"/>
              </w:rPr>
              <w:t>סיימונס</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1"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הנאשם</w:t>
            </w:r>
          </w:p>
        </w:tc>
        <w:tc>
          <w:tcPr>
            <w:tcW w:w="4664"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 xml:space="preserve">סילמן אלצאנע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r>
              <w:rPr>
                <w:rFonts w:cs="Arial" w:ascii="Arial" w:hAnsi="Arial"/>
                <w:b/>
                <w:bCs/>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נעמי</w:t>
            </w:r>
            <w:r>
              <w:rPr>
                <w:rFonts w:cs="Times New Roman"/>
                <w:b/>
                <w:b/>
                <w:bCs/>
                <w:sz w:val="28"/>
                <w:sz w:val="28"/>
                <w:szCs w:val="28"/>
                <w:rtl w:val="true"/>
              </w:rPr>
              <w:t xml:space="preserve"> </w:t>
            </w:r>
            <w:r>
              <w:rPr>
                <w:b/>
                <w:b/>
                <w:bCs/>
                <w:sz w:val="28"/>
                <w:sz w:val="28"/>
                <w:szCs w:val="28"/>
                <w:rtl w:val="true"/>
              </w:rPr>
              <w:t>כהן</w:t>
            </w:r>
            <w:r>
              <w:rPr>
                <w:rFonts w:cs="Times New Roman"/>
                <w:b/>
                <w:b/>
                <w:bCs/>
                <w:sz w:val="28"/>
                <w:sz w:val="28"/>
                <w:szCs w:val="28"/>
                <w:rtl w:val="true"/>
              </w:rPr>
              <w:t xml:space="preserve"> </w:t>
            </w:r>
          </w:p>
          <w:p>
            <w:pPr>
              <w:pStyle w:val="Normal"/>
              <w:suppressLineNumbers/>
              <w:ind w:end="0"/>
              <w:jc w:val="start"/>
              <w:rPr>
                <w:b/>
                <w:bCs/>
                <w:sz w:val="28"/>
                <w:szCs w:val="28"/>
              </w:rPr>
            </w:pPr>
            <w:r>
              <w:rPr>
                <w:b/>
                <w:b/>
                <w:bCs/>
                <w:sz w:val="28"/>
                <w:sz w:val="28"/>
                <w:szCs w:val="28"/>
                <w:rtl w:val="true"/>
              </w:rPr>
              <w:t>הדיון</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שימוע</w:t>
            </w:r>
            <w:r>
              <w:rPr>
                <w:rFonts w:cs="Times New Roman"/>
                <w:b/>
                <w:b/>
                <w:bCs/>
                <w:sz w:val="28"/>
                <w:sz w:val="28"/>
                <w:szCs w:val="28"/>
                <w:rtl w:val="true"/>
              </w:rPr>
              <w:t xml:space="preserve"> </w:t>
            </w:r>
            <w:r>
              <w:rPr>
                <w:b/>
                <w:b/>
                <w:bCs/>
                <w:sz w:val="28"/>
                <w:sz w:val="28"/>
                <w:szCs w:val="28"/>
                <w:rtl w:val="true"/>
              </w:rPr>
              <w:t>גזר</w:t>
            </w:r>
            <w:r>
              <w:rPr>
                <w:rFonts w:cs="Times New Roman"/>
                <w:b/>
                <w:b/>
                <w:bCs/>
                <w:sz w:val="28"/>
                <w:sz w:val="28"/>
                <w:szCs w:val="28"/>
                <w:rtl w:val="true"/>
              </w:rPr>
              <w:t xml:space="preserve"> </w:t>
            </w:r>
            <w:r>
              <w:rPr>
                <w:b/>
                <w:b/>
                <w:bCs/>
                <w:sz w:val="28"/>
                <w:sz w:val="28"/>
                <w:szCs w:val="28"/>
                <w:rtl w:val="true"/>
              </w:rPr>
              <w:t>הדין</w:t>
            </w:r>
            <w:r>
              <w:rPr>
                <w:rFonts w:cs="Times New Roman"/>
                <w:b/>
                <w:b/>
                <w:bCs/>
                <w:sz w:val="28"/>
                <w:sz w:val="28"/>
                <w:szCs w:val="28"/>
                <w:rtl w:val="true"/>
              </w:rPr>
              <w:t xml:space="preserve"> </w:t>
            </w:r>
            <w:r>
              <w:rPr>
                <w:b/>
                <w:b/>
                <w:bCs/>
                <w:sz w:val="28"/>
                <w:sz w:val="28"/>
                <w:szCs w:val="28"/>
                <w:rtl w:val="true"/>
              </w:rPr>
              <w:t>התקיים</w:t>
            </w:r>
            <w:r>
              <w:rPr>
                <w:rFonts w:cs="Times New Roman"/>
                <w:b/>
                <w:b/>
                <w:bCs/>
                <w:sz w:val="28"/>
                <w:sz w:val="28"/>
                <w:szCs w:val="28"/>
                <w:rtl w:val="true"/>
              </w:rPr>
              <w:t xml:space="preserve"> </w:t>
            </w:r>
            <w:r>
              <w:rPr>
                <w:b/>
                <w:b/>
                <w:bCs/>
                <w:sz w:val="28"/>
                <w:sz w:val="28"/>
                <w:szCs w:val="28"/>
                <w:rtl w:val="true"/>
              </w:rPr>
              <w:t>בדרך</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היוועדות</w:t>
            </w:r>
            <w:r>
              <w:rPr>
                <w:rFonts w:cs="Times New Roman"/>
                <w:b/>
                <w:b/>
                <w:bCs/>
                <w:sz w:val="28"/>
                <w:sz w:val="28"/>
                <w:szCs w:val="28"/>
                <w:rtl w:val="true"/>
              </w:rPr>
              <w:t xml:space="preserve"> </w:t>
            </w:r>
            <w:r>
              <w:rPr>
                <w:b/>
                <w:b/>
                <w:bCs/>
                <w:sz w:val="28"/>
                <w:sz w:val="28"/>
                <w:szCs w:val="28"/>
                <w:rtl w:val="true"/>
              </w:rPr>
              <w:t>חזותית</w:t>
            </w:r>
            <w:r>
              <w:rPr>
                <w:rFonts w:cs="Times New Roman"/>
                <w:b/>
                <w:b/>
                <w:bCs/>
                <w:sz w:val="28"/>
                <w:sz w:val="28"/>
                <w:szCs w:val="28"/>
                <w:rtl w:val="true"/>
              </w:rPr>
              <w:t xml:space="preserve"> </w:t>
            </w:r>
            <w:r>
              <w:rPr>
                <w:b/>
                <w:b/>
                <w:bCs/>
                <w:sz w:val="28"/>
                <w:sz w:val="28"/>
                <w:szCs w:val="28"/>
                <w:rtl w:val="true"/>
              </w:rPr>
              <w:t>ממקום</w:t>
            </w:r>
            <w:r>
              <w:rPr>
                <w:rFonts w:cs="Times New Roman"/>
                <w:b/>
                <w:b/>
                <w:bCs/>
                <w:sz w:val="28"/>
                <w:sz w:val="28"/>
                <w:szCs w:val="28"/>
                <w:rtl w:val="true"/>
              </w:rPr>
              <w:t xml:space="preserve"> </w:t>
            </w:r>
            <w:r>
              <w:rPr>
                <w:b/>
                <w:b/>
                <w:bCs/>
                <w:sz w:val="28"/>
                <w:sz w:val="28"/>
                <w:szCs w:val="28"/>
                <w:rtl w:val="true"/>
              </w:rPr>
              <w:t>מעצרו</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וזאת</w:t>
            </w:r>
            <w:r>
              <w:rPr>
                <w:rFonts w:cs="Times New Roman"/>
                <w:b/>
                <w:b/>
                <w:bCs/>
                <w:sz w:val="28"/>
                <w:sz w:val="28"/>
                <w:szCs w:val="28"/>
                <w:rtl w:val="true"/>
              </w:rPr>
              <w:t xml:space="preserve"> </w:t>
            </w:r>
            <w:r>
              <w:rPr>
                <w:b/>
                <w:b/>
                <w:bCs/>
                <w:sz w:val="28"/>
                <w:sz w:val="28"/>
                <w:szCs w:val="28"/>
                <w:rtl w:val="true"/>
              </w:rPr>
              <w:t>בהמשך</w:t>
            </w:r>
            <w:r>
              <w:rPr>
                <w:rFonts w:cs="Times New Roman"/>
                <w:b/>
                <w:b/>
                <w:bCs/>
                <w:sz w:val="28"/>
                <w:sz w:val="28"/>
                <w:szCs w:val="28"/>
                <w:rtl w:val="true"/>
              </w:rPr>
              <w:t xml:space="preserve"> </w:t>
            </w:r>
            <w:r>
              <w:rPr>
                <w:b/>
                <w:b/>
                <w:bCs/>
                <w:sz w:val="28"/>
                <w:sz w:val="28"/>
                <w:szCs w:val="28"/>
                <w:rtl w:val="true"/>
              </w:rPr>
              <w:t>להחלטתי</w:t>
            </w:r>
            <w:r>
              <w:rPr>
                <w:rFonts w:cs="Times New Roman"/>
                <w:b/>
                <w:b/>
                <w:bCs/>
                <w:sz w:val="28"/>
                <w:sz w:val="28"/>
                <w:szCs w:val="28"/>
                <w:rtl w:val="true"/>
              </w:rPr>
              <w:t xml:space="preserve"> </w:t>
            </w:r>
            <w:r>
              <w:rPr>
                <w:b/>
                <w:b/>
                <w:bCs/>
                <w:sz w:val="28"/>
                <w:sz w:val="28"/>
                <w:szCs w:val="28"/>
                <w:rtl w:val="true"/>
              </w:rPr>
              <w:t>מיום</w:t>
            </w:r>
            <w:r>
              <w:rPr>
                <w:rFonts w:cs="Times New Roman"/>
                <w:b/>
                <w:b/>
                <w:bCs/>
                <w:sz w:val="28"/>
                <w:sz w:val="28"/>
                <w:szCs w:val="28"/>
                <w:rtl w:val="true"/>
              </w:rPr>
              <w:t xml:space="preserve"> </w:t>
            </w:r>
            <w:r>
              <w:rPr>
                <w:b/>
                <w:bCs/>
                <w:sz w:val="28"/>
                <w:szCs w:val="28"/>
              </w:rPr>
              <w:t>12.11.23</w:t>
            </w:r>
            <w:r>
              <w:rPr>
                <w:b/>
                <w:bCs/>
                <w:sz w:val="28"/>
                <w:szCs w:val="28"/>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32"/>
          <w:szCs w:val="32"/>
        </w:rPr>
      </w:pPr>
      <w:r>
        <w:rPr>
          <w:rFonts w:cs="David" w:ascii="David" w:hAnsi="David"/>
          <w:sz w:val="32"/>
          <w:szCs w:val="32"/>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192</w:t>
        </w:r>
      </w:hyperlink>
      <w:r>
        <w:rPr>
          <w:rFonts w:cs="FrankRuehl" w:ascii="FrankRuehl" w:hAnsi="FrankRuehl"/>
          <w:rtl w:val="true"/>
        </w:rPr>
        <w:t xml:space="preserve">, </w:t>
      </w:r>
      <w:hyperlink r:id="rId5">
        <w:r>
          <w:rPr>
            <w:rStyle w:val="Hyperlink"/>
            <w:rFonts w:cs="FrankRuehl" w:ascii="FrankRuehl" w:hAnsi="FrankRuehl"/>
            <w:color w:val="0000FF"/>
          </w:rPr>
          <w:t>379</w:t>
        </w:r>
      </w:hyperlink>
    </w:p>
    <w:p>
      <w:pPr>
        <w:pStyle w:val="Normal"/>
        <w:ind w:end="0"/>
        <w:jc w:val="center"/>
        <w:rPr>
          <w:rFonts w:ascii="David" w:hAnsi="David" w:cs="David"/>
          <w:sz w:val="32"/>
          <w:szCs w:val="32"/>
        </w:rPr>
      </w:pPr>
      <w:r>
        <w:rPr>
          <w:rFonts w:cs="David" w:ascii="David" w:hAnsi="David"/>
          <w:sz w:val="32"/>
          <w:szCs w:val="32"/>
          <w:rtl w:val="true"/>
        </w:rPr>
      </w:r>
      <w:bookmarkStart w:id="5" w:name="LawTable_End"/>
      <w:bookmarkStart w:id="6" w:name="LawTable_End"/>
      <w:bookmarkEnd w:id="6"/>
    </w:p>
    <w:p>
      <w:pPr>
        <w:pStyle w:val="Normal"/>
        <w:ind w:end="0"/>
        <w:jc w:val="center"/>
        <w:rPr>
          <w:rFonts w:ascii="David" w:hAnsi="David" w:cs="David"/>
          <w:sz w:val="32"/>
          <w:szCs w:val="32"/>
        </w:rPr>
      </w:pPr>
      <w:r>
        <w:rPr>
          <w:rFonts w:cs="David" w:ascii="David" w:hAnsi="David"/>
          <w:sz w:val="32"/>
          <w:szCs w:val="32"/>
          <w:rtl w:val="true"/>
        </w:rPr>
      </w:r>
    </w:p>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 ז ר  ד י 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bookmarkStart w:id="8" w:name="PsakDin"/>
      <w:bookmarkStart w:id="9" w:name="PsakDin"/>
      <w:bookmarkEnd w:id="9"/>
    </w:p>
    <w:p>
      <w:pPr>
        <w:pStyle w:val="Normal"/>
        <w:ind w:end="0"/>
        <w:jc w:val="both"/>
        <w:rPr>
          <w:rFonts w:ascii="David" w:hAnsi="David" w:cs="David"/>
          <w:b/>
          <w:bCs/>
          <w:sz w:val="28"/>
          <w:szCs w:val="28"/>
          <w:u w:val="single"/>
        </w:rPr>
      </w:pPr>
      <w:r>
        <w:rPr>
          <w:rFonts w:cs="David" w:ascii="David" w:hAnsi="David"/>
          <w:b/>
          <w:bCs/>
          <w:sz w:val="28"/>
          <w:szCs w:val="28"/>
          <w:u w:val="single"/>
          <w:rtl w:val="true"/>
        </w:rPr>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כתב האישום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10" w:name="ABSTRACT_START"/>
      <w:bookmarkEnd w:id="10"/>
      <w:r>
        <w:rPr>
          <w:rFonts w:ascii="Arial" w:hAnsi="Arial" w:cs="Arial"/>
          <w:rtl w:val="true"/>
        </w:rPr>
        <w:t>כתב האישום כולל חלק כללי ועוד ארבעה אישומים</w:t>
      </w:r>
      <w:r>
        <w:rPr>
          <w:rFonts w:cs="Arial" w:ascii="Arial" w:hAnsi="Arial"/>
          <w:rtl w:val="true"/>
        </w:rPr>
        <w:t xml:space="preserve">. </w:t>
      </w:r>
      <w:r>
        <w:rPr>
          <w:rFonts w:ascii="Arial" w:hAnsi="Arial" w:cs="Arial"/>
          <w:rtl w:val="true"/>
        </w:rPr>
        <w:t>לאחר שמיעת הראיות הנאשם זוכה מהעבירות שיוחסו לו באישום השני ובאישום הרביעי והורשע בעבירות שיוחסו לו באישום הראשון ובאישום השלישי</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במסגרת גזר הדין אתמקד בעבירות מושא האישום הראשון והאישום השלישי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bookmarkStart w:id="11" w:name="ABSTRACT_END"/>
      <w:bookmarkEnd w:id="11"/>
      <w:r>
        <w:rPr>
          <w:rFonts w:cs="Arial" w:ascii="Arial" w:hAnsi="Arial"/>
        </w:rPr>
        <w:t>2</w:t>
      </w:r>
      <w:r>
        <w:rPr>
          <w:rFonts w:cs="Arial" w:ascii="Arial" w:hAnsi="Arial"/>
          <w:rtl w:val="true"/>
        </w:rPr>
        <w:t>.</w:t>
      </w:r>
      <w:r>
        <w:rPr>
          <w:rFonts w:cs="Arial" w:ascii="Arial" w:hAnsi="Arial"/>
          <w:rtl w:val="true"/>
        </w:rPr>
        <w:tab/>
      </w:r>
      <w:r>
        <w:rPr>
          <w:rFonts w:ascii="David" w:hAnsi="David"/>
          <w:rtl w:val="true"/>
        </w:rPr>
        <w:t>על פי החלק הכללי לכתב האישום</w:t>
      </w:r>
      <w:r>
        <w:rPr>
          <w:rFonts w:cs="David" w:ascii="David" w:hAnsi="David"/>
          <w:rtl w:val="true"/>
        </w:rPr>
        <w:t xml:space="preserve">, </w:t>
      </w:r>
      <w:r>
        <w:rPr>
          <w:rFonts w:ascii="David" w:hAnsi="David"/>
          <w:rtl w:val="true"/>
        </w:rPr>
        <w:t>במועד הרלוונטי לכתב האישום</w:t>
      </w:r>
      <w:r>
        <w:rPr>
          <w:rFonts w:cs="David" w:ascii="David" w:hAnsi="David"/>
          <w:rtl w:val="true"/>
        </w:rPr>
        <w:t xml:space="preserve">, </w:t>
      </w:r>
      <w:r>
        <w:rPr>
          <w:rFonts w:ascii="David" w:hAnsi="David"/>
          <w:rtl w:val="true"/>
        </w:rPr>
        <w:t xml:space="preserve">התגוררו הגברת נאדרה אלצאנע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נאדרה</w:t>
      </w:r>
      <w:r>
        <w:rPr>
          <w:rFonts w:cs="David" w:ascii="David" w:hAnsi="David"/>
          <w:rtl w:val="true"/>
        </w:rPr>
        <w:t xml:space="preserve">) </w:t>
      </w:r>
      <w:r>
        <w:rPr>
          <w:rFonts w:ascii="David" w:hAnsi="David"/>
          <w:rtl w:val="true"/>
        </w:rPr>
        <w:t>ביחד עם בנה הנאשם</w:t>
      </w:r>
      <w:r>
        <w:rPr>
          <w:rFonts w:cs="David" w:ascii="David" w:hAnsi="David"/>
          <w:rtl w:val="true"/>
        </w:rPr>
        <w:t xml:space="preserve">, </w:t>
      </w:r>
      <w:r>
        <w:rPr>
          <w:rFonts w:ascii="David" w:hAnsi="David"/>
          <w:rtl w:val="true"/>
        </w:rPr>
        <w:t xml:space="preserve">בנה מוחמד אלצאנע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מוחמד</w:t>
      </w:r>
      <w:r>
        <w:rPr>
          <w:rFonts w:cs="David" w:ascii="David" w:hAnsi="David"/>
          <w:rtl w:val="true"/>
        </w:rPr>
        <w:t xml:space="preserve">) </w:t>
      </w:r>
      <w:r>
        <w:rPr>
          <w:rFonts w:ascii="David" w:hAnsi="David"/>
          <w:rtl w:val="true"/>
        </w:rPr>
        <w:t xml:space="preserve">ואשתו חניפה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חניפה</w:t>
      </w:r>
      <w:r>
        <w:rPr>
          <w:rFonts w:cs="David" w:ascii="David" w:hAnsi="David"/>
          <w:rtl w:val="true"/>
        </w:rPr>
        <w:t xml:space="preserve">) </w:t>
      </w:r>
      <w:r>
        <w:rPr>
          <w:rFonts w:ascii="David" w:hAnsi="David"/>
          <w:rtl w:val="true"/>
        </w:rPr>
        <w:t>ב</w:t>
      </w:r>
      <w:r>
        <w:rPr>
          <w:rFonts w:ascii="David" w:hAnsi="David"/>
          <w:rtl w:val="true"/>
        </w:rPr>
        <w:t>בנין ב</w:t>
      </w:r>
      <w:r>
        <w:rPr>
          <w:rFonts w:ascii="David" w:hAnsi="David"/>
          <w:rtl w:val="true"/>
        </w:rPr>
        <w:t>תחומי העיר לוד</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הבנין</w:t>
      </w:r>
      <w:r>
        <w:rPr>
          <w:rFonts w:cs="David" w:ascii="David" w:hAnsi="David"/>
          <w:rtl w:val="true"/>
        </w:rPr>
        <w:t>)</w:t>
      </w:r>
      <w:r>
        <w:rPr>
          <w:rFonts w:cs="David" w:ascii="David" w:hAnsi="David"/>
          <w:rtl w:val="true"/>
        </w:rPr>
        <w:t xml:space="preserve">. </w:t>
      </w:r>
      <w:r>
        <w:rPr>
          <w:rFonts w:ascii="David" w:hAnsi="David"/>
          <w:rtl w:val="true"/>
        </w:rPr>
        <w:t xml:space="preserve">לבנין יש חצר משותפת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חצר הבנין</w:t>
      </w:r>
      <w:r>
        <w:rPr>
          <w:rFonts w:cs="David" w:ascii="David" w:hAnsi="David"/>
          <w:rtl w:val="true"/>
        </w:rPr>
        <w:t xml:space="preserve">). </w:t>
      </w:r>
      <w:r>
        <w:rPr>
          <w:rFonts w:ascii="David" w:hAnsi="David"/>
          <w:rtl w:val="true"/>
        </w:rPr>
        <w:t>הנאשם התגורר בדירה העליונה ומוחמד וחניפה התגוררו בדירה שבקומה התחתונה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הנאשם והגברת ניהאד קיסי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ניהאד</w:t>
      </w:r>
      <w:r>
        <w:rPr>
          <w:rFonts w:cs="David" w:ascii="David" w:hAnsi="David"/>
          <w:rtl w:val="true"/>
        </w:rPr>
        <w:t xml:space="preserve">) </w:t>
      </w:r>
      <w:r>
        <w:rPr>
          <w:rFonts w:ascii="David" w:hAnsi="David"/>
          <w:rtl w:val="true"/>
        </w:rPr>
        <w:t>הינם אחים</w:t>
      </w:r>
      <w:r>
        <w:rPr>
          <w:rFonts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r>
      <w:r>
        <w:rPr>
          <w:rFonts w:cs="David" w:ascii="David" w:hAnsi="David"/>
          <w:rtl w:val="true"/>
        </w:rPr>
        <w:tab/>
      </w:r>
      <w:r>
        <w:rPr>
          <w:rFonts w:ascii="David" w:hAnsi="David"/>
          <w:b/>
          <w:b/>
          <w:bCs/>
          <w:rtl w:val="true"/>
        </w:rPr>
        <w:t>באישום הראשון</w:t>
      </w:r>
      <w:r>
        <w:rPr>
          <w:rFonts w:cs="David" w:ascii="David" w:hAnsi="David"/>
          <w:rtl w:val="true"/>
        </w:rPr>
        <w:t xml:space="preserve">, </w:t>
      </w:r>
      <w:r>
        <w:rPr>
          <w:rFonts w:ascii="David" w:hAnsi="David"/>
          <w:rtl w:val="true"/>
        </w:rPr>
        <w:t>יוחסו לנאשם ביצוען של העבירות הבאות</w:t>
      </w:r>
      <w:r>
        <w:rPr>
          <w:rFonts w:cs="David" w:ascii="David" w:hAnsi="David"/>
          <w:rtl w:val="true"/>
        </w:rPr>
        <w:t xml:space="preserve">: </w:t>
      </w:r>
      <w:r>
        <w:rPr>
          <w:rFonts w:ascii="David" w:hAnsi="David"/>
          <w:rtl w:val="true"/>
        </w:rPr>
        <w:t xml:space="preserve">ניסיון לתקיפה סתם לפי </w:t>
      </w:r>
      <w:hyperlink r:id="rId6">
        <w:r>
          <w:rPr>
            <w:rStyle w:val="Hyperlink"/>
            <w:rFonts w:ascii="David" w:hAnsi="David"/>
            <w:rtl w:val="true"/>
          </w:rPr>
          <w:t xml:space="preserve">סעיפים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7">
        <w:r>
          <w:rPr>
            <w:rStyle w:val="Hyperlink"/>
            <w:rFonts w:cs="David" w:ascii="David" w:hAnsi="David"/>
          </w:rPr>
          <w:t>25</w:t>
        </w:r>
      </w:hyperlink>
      <w:r>
        <w:rPr>
          <w:rFonts w:cs="David" w:ascii="David" w:hAnsi="David"/>
          <w:rtl w:val="true"/>
        </w:rPr>
        <w:t xml:space="preserve"> </w:t>
      </w:r>
      <w:r>
        <w:rPr>
          <w:rFonts w:ascii="David" w:hAnsi="David"/>
          <w:rtl w:val="true"/>
        </w:rPr>
        <w:t>ל</w:t>
      </w:r>
      <w:hyperlink r:id="rId8">
        <w:r>
          <w:rPr>
            <w:rStyle w:val="Hyperlink"/>
            <w:rFonts w:ascii="David" w:hAnsi="David"/>
            <w:color w:val="0000FF"/>
            <w:u w:val="single"/>
            <w:rtl w:val="true"/>
          </w:rPr>
          <w:t>חוק העונשין</w:t>
        </w:r>
      </w:hyperlink>
      <w:r>
        <w:rPr>
          <w:rFonts w:cs="David" w:ascii="David" w:hAnsi="David"/>
          <w:rtl w:val="true"/>
        </w:rPr>
        <w:t xml:space="preserve">, </w:t>
        <w:tab/>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ואיומים לפי </w:t>
      </w:r>
      <w:hyperlink r:id="rId9">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על פי הכרעת הדין</w:t>
      </w:r>
      <w:r>
        <w:rPr>
          <w:rFonts w:cs="David" w:ascii="David" w:hAnsi="David"/>
          <w:rtl w:val="true"/>
        </w:rPr>
        <w:t xml:space="preserve">, </w:t>
      </w:r>
      <w:r>
        <w:rPr>
          <w:rFonts w:ascii="David" w:hAnsi="David"/>
          <w:rtl w:val="true"/>
        </w:rPr>
        <w:t>האישום הראשון מורכב משני אירועים נפרדים שהתרחשו בפער של יום אחד ביניהם</w:t>
      </w:r>
      <w:r>
        <w:rPr>
          <w:rFonts w:cs="David" w:ascii="David" w:hAnsi="David"/>
          <w:rtl w:val="true"/>
        </w:rPr>
        <w:t xml:space="preserve">, </w:t>
      </w:r>
      <w:r>
        <w:rPr>
          <w:rFonts w:ascii="David" w:hAnsi="David"/>
          <w:rtl w:val="true"/>
        </w:rPr>
        <w:t>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r>
      <w:r>
        <w:rPr>
          <w:rFonts w:cs="David" w:ascii="David" w:hAnsi="David"/>
          <w:rtl w:val="true"/>
        </w:rPr>
        <w:tab/>
      </w:r>
      <w:r>
        <w:rPr>
          <w:rFonts w:ascii="David" w:hAnsi="David"/>
          <w:rtl w:val="true"/>
        </w:rPr>
        <w:t>האירוע הראשון</w:t>
      </w:r>
      <w:r>
        <w:rPr>
          <w:rFonts w:cs="David" w:ascii="David" w:hAnsi="David"/>
          <w:rtl w:val="true"/>
        </w:rPr>
        <w:t xml:space="preserve">, </w:t>
      </w:r>
      <w:r>
        <w:rPr>
          <w:rFonts w:ascii="David" w:hAnsi="David"/>
          <w:rtl w:val="true"/>
        </w:rPr>
        <w:t xml:space="preserve">התרחש ביום </w:t>
      </w:r>
      <w:r>
        <w:rPr>
          <w:rFonts w:cs="David" w:ascii="David" w:hAnsi="David"/>
        </w:rPr>
        <w:t>14.12.22</w:t>
      </w:r>
      <w:r>
        <w:rPr>
          <w:rFonts w:cs="David" w:ascii="David" w:hAnsi="David"/>
          <w:rtl w:val="true"/>
        </w:rPr>
        <w:t xml:space="preserve">. </w:t>
      </w:r>
      <w:r>
        <w:rPr>
          <w:rFonts w:ascii="David" w:hAnsi="David"/>
          <w:rtl w:val="true"/>
        </w:rPr>
        <w:t xml:space="preserve">ניהאד הגיעה לחצר הדודים שלה שנמצא </w:t>
      </w:r>
      <w:r>
        <w:rPr>
          <w:rFonts w:cs="David" w:ascii="David" w:hAnsi="David"/>
          <w:rtl w:val="true"/>
        </w:rPr>
        <w:tab/>
        <w:tab/>
      </w:r>
      <w:r>
        <w:rPr>
          <w:rFonts w:ascii="David" w:hAnsi="David"/>
          <w:rtl w:val="true"/>
        </w:rPr>
        <w:t>מאחורי הבניין שבו מתגוררים הוריה</w:t>
      </w:r>
      <w:r>
        <w:rPr>
          <w:rFonts w:cs="David" w:ascii="David" w:hAnsi="David"/>
          <w:rtl w:val="true"/>
        </w:rPr>
        <w:t xml:space="preserve">. </w:t>
      </w:r>
      <w:r>
        <w:rPr>
          <w:rFonts w:ascii="David" w:hAnsi="David"/>
          <w:rtl w:val="true"/>
        </w:rPr>
        <w:t xml:space="preserve">הנאשם שהיה על גג הבניין השליך ממנו דוד </w:t>
      </w:r>
      <w:r>
        <w:rPr>
          <w:rFonts w:cs="David" w:ascii="David" w:hAnsi="David"/>
          <w:rtl w:val="true"/>
        </w:rPr>
        <w:tab/>
        <w:tab/>
      </w:r>
      <w:r>
        <w:rPr>
          <w:rFonts w:ascii="David" w:hAnsi="David"/>
          <w:rtl w:val="true"/>
        </w:rPr>
        <w:t>שמש לעברה ושנחת לידה ובדרך נס לא פגע בה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Arial" w:hAnsi="Arial" w:cs="Arial"/>
        </w:rPr>
      </w:pPr>
      <w:r>
        <w:rPr>
          <w:rFonts w:ascii="David" w:hAnsi="David"/>
          <w:rtl w:val="true"/>
        </w:rPr>
        <w:t>ב</w:t>
      </w:r>
      <w:r>
        <w:rPr>
          <w:rFonts w:cs="David" w:ascii="David" w:hAnsi="David"/>
          <w:rtl w:val="true"/>
        </w:rPr>
        <w:t>.</w:t>
      </w:r>
      <w:r>
        <w:rPr>
          <w:rFonts w:cs="David" w:ascii="David" w:hAnsi="David"/>
          <w:rtl w:val="true"/>
        </w:rPr>
        <w:tab/>
      </w:r>
      <w:r>
        <w:rPr>
          <w:rFonts w:ascii="David" w:hAnsi="David"/>
          <w:rtl w:val="true"/>
        </w:rPr>
        <w:t>האירוע השני</w:t>
      </w:r>
      <w:r>
        <w:rPr>
          <w:rFonts w:cs="David" w:ascii="David" w:hAnsi="David"/>
          <w:rtl w:val="true"/>
        </w:rPr>
        <w:t xml:space="preserve">, </w:t>
      </w:r>
      <w:r>
        <w:rPr>
          <w:rFonts w:ascii="David" w:hAnsi="David"/>
          <w:rtl w:val="true"/>
        </w:rPr>
        <w:t xml:space="preserve">התרחש ביום </w:t>
      </w:r>
      <w:r>
        <w:rPr>
          <w:rFonts w:cs="David" w:ascii="David" w:hAnsi="David"/>
        </w:rPr>
        <w:t>15.12.22</w:t>
      </w:r>
      <w:r>
        <w:rPr>
          <w:rFonts w:cs="David" w:ascii="David" w:hAnsi="David"/>
          <w:rtl w:val="true"/>
        </w:rPr>
        <w:t xml:space="preserve"> </w:t>
      </w:r>
      <w:r>
        <w:rPr>
          <w:rFonts w:ascii="David" w:hAnsi="David"/>
          <w:rtl w:val="true"/>
        </w:rPr>
        <w:t>בעת שחניפה הייתה בחצר הבניין והנאשם היה בקומה העליונה שמשקיפה לחצר</w:t>
      </w:r>
      <w:r>
        <w:rPr>
          <w:rFonts w:cs="David" w:ascii="David" w:hAnsi="David"/>
          <w:rtl w:val="true"/>
        </w:rPr>
        <w:t xml:space="preserve">. </w:t>
      </w:r>
      <w:r>
        <w:rPr>
          <w:rFonts w:ascii="David" w:hAnsi="David"/>
          <w:rtl w:val="true"/>
        </w:rPr>
        <w:t>בהמשך למתואר</w:t>
      </w:r>
      <w:r>
        <w:rPr>
          <w:rFonts w:cs="David" w:ascii="David" w:hAnsi="David"/>
          <w:rtl w:val="true"/>
        </w:rPr>
        <w:t xml:space="preserve">, </w:t>
      </w:r>
      <w:r>
        <w:rPr>
          <w:rFonts w:ascii="David" w:hAnsi="David"/>
          <w:rtl w:val="true"/>
        </w:rPr>
        <w:t>גידף הנאשם את חניפה ואמר כי אינו רוצה אותה במתחם ואם היא לא תעזוב הוא יהרוג אותה</w:t>
      </w:r>
      <w:r>
        <w:rPr>
          <w:rFonts w:cs="David" w:ascii="David" w:hAnsi="David"/>
          <w:rtl w:val="true"/>
        </w:rPr>
        <w:t xml:space="preserve">. </w:t>
      </w:r>
      <w:r>
        <w:rPr>
          <w:rFonts w:ascii="David" w:hAnsi="David"/>
          <w:rtl w:val="true"/>
        </w:rPr>
        <w:t xml:space="preserve">מיד לאחר מכן </w:t>
      </w:r>
      <w:r>
        <w:rPr>
          <w:rFonts w:ascii="David" w:hAnsi="David"/>
          <w:rtl w:val="true"/>
        </w:rPr>
        <w:t xml:space="preserve">מוחמד </w:t>
      </w:r>
      <w:r>
        <w:rPr>
          <w:rFonts w:ascii="David" w:hAnsi="David"/>
          <w:rtl w:val="true"/>
        </w:rPr>
        <w:t xml:space="preserve">אמר </w:t>
      </w:r>
      <w:r>
        <w:rPr>
          <w:rFonts w:ascii="David" w:hAnsi="David"/>
          <w:rtl w:val="true"/>
        </w:rPr>
        <w:t xml:space="preserve">לנאשם </w:t>
      </w:r>
      <w:r>
        <w:rPr>
          <w:rFonts w:cs="David" w:ascii="David" w:hAnsi="David"/>
          <w:rtl w:val="true"/>
        </w:rPr>
        <w:t>"</w:t>
      </w:r>
      <w:r>
        <w:rPr>
          <w:rFonts w:ascii="David" w:hAnsi="David"/>
          <w:rtl w:val="true"/>
        </w:rPr>
        <w:t>למה אתה מקלל אותה תתבייש לך</w:t>
      </w:r>
      <w:r>
        <w:rPr>
          <w:rFonts w:cs="David" w:ascii="David" w:hAnsi="David"/>
          <w:rtl w:val="true"/>
        </w:rPr>
        <w:t>".</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 xml:space="preserve">אמר הנאשם למוחמד </w:t>
      </w:r>
      <w:r>
        <w:rPr>
          <w:rFonts w:cs="David" w:ascii="David" w:hAnsi="David"/>
          <w:rtl w:val="true"/>
        </w:rPr>
        <w:t>"</w:t>
      </w:r>
      <w:r>
        <w:rPr>
          <w:rFonts w:ascii="David" w:hAnsi="David"/>
          <w:rtl w:val="true"/>
        </w:rPr>
        <w:t>אם</w:t>
      </w:r>
      <w:r>
        <w:rPr>
          <w:rFonts w:ascii="David" w:hAnsi="David"/>
          <w:rtl w:val="true"/>
        </w:rPr>
        <w:t xml:space="preserve"> </w:t>
      </w:r>
      <w:r>
        <w:rPr>
          <w:rFonts w:ascii="David" w:hAnsi="David"/>
          <w:rtl w:val="true"/>
        </w:rPr>
        <w:t xml:space="preserve">היא תישאר כאן עד השעה </w:t>
      </w:r>
      <w:r>
        <w:rPr>
          <w:rFonts w:cs="David" w:ascii="David" w:hAnsi="David"/>
        </w:rPr>
        <w:t>20:00</w:t>
      </w:r>
      <w:r>
        <w:rPr>
          <w:rFonts w:cs="David" w:ascii="David" w:hAnsi="David"/>
          <w:rtl w:val="true"/>
        </w:rPr>
        <w:t xml:space="preserve"> </w:t>
      </w:r>
      <w:r>
        <w:rPr>
          <w:rFonts w:ascii="David" w:hAnsi="David"/>
          <w:rtl w:val="true"/>
        </w:rPr>
        <w:t>אני אהיה רוצח או נרצח כאן</w:t>
      </w:r>
      <w:r>
        <w:rPr>
          <w:rFonts w:cs="David" w:ascii="David" w:hAnsi="David"/>
          <w:rtl w:val="true"/>
        </w:rPr>
        <w:t>".</w:t>
      </w:r>
      <w:r>
        <w:rPr>
          <w:rFonts w:cs="Arial" w:ascii="Arial" w:hAnsi="Arial"/>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עת שהה הנאשם בקומה השנייה </w:t>
      </w:r>
      <w:r>
        <w:rPr>
          <w:rFonts w:ascii="David" w:hAnsi="David"/>
          <w:rtl w:val="true"/>
        </w:rPr>
        <w:t>של הבנין</w:t>
      </w:r>
      <w:r>
        <w:rPr>
          <w:rFonts w:cs="David" w:ascii="David" w:hAnsi="David"/>
          <w:rtl w:val="true"/>
        </w:rPr>
        <w:t xml:space="preserve">, </w:t>
      </w:r>
      <w:r>
        <w:rPr>
          <w:rFonts w:ascii="David" w:hAnsi="David"/>
          <w:rtl w:val="true"/>
        </w:rPr>
        <w:t xml:space="preserve">נטל משקולת </w:t>
      </w:r>
      <w:r>
        <w:rPr>
          <w:rFonts w:cs="David" w:ascii="David" w:hAnsi="David"/>
          <w:rtl w:val="true"/>
        </w:rPr>
        <w:t>"</w:t>
      </w:r>
      <w:r>
        <w:rPr>
          <w:rFonts w:ascii="David" w:hAnsi="David"/>
          <w:rtl w:val="true"/>
        </w:rPr>
        <w:t>דאבליו</w:t>
      </w:r>
      <w:r>
        <w:rPr>
          <w:rFonts w:cs="David" w:ascii="David" w:hAnsi="David"/>
          <w:b/>
          <w:bCs/>
          <w:rtl w:val="true"/>
        </w:rPr>
        <w:t xml:space="preserve">" </w:t>
      </w:r>
      <w:r>
        <w:rPr>
          <w:rFonts w:ascii="David" w:hAnsi="David"/>
          <w:rtl w:val="true"/>
        </w:rPr>
        <w:t>והשליכה מלמעלה אל עבר מוחמד</w:t>
      </w:r>
      <w:r>
        <w:rPr>
          <w:rFonts w:cs="David" w:ascii="David" w:hAnsi="David"/>
          <w:rtl w:val="true"/>
        </w:rPr>
        <w:t xml:space="preserve">. </w:t>
      </w:r>
      <w:r>
        <w:rPr>
          <w:rFonts w:ascii="David" w:hAnsi="David"/>
          <w:rtl w:val="true"/>
        </w:rPr>
        <w:t>מוחמד התחמק מתחת לרעפים</w:t>
      </w:r>
      <w:r>
        <w:rPr>
          <w:rFonts w:ascii="David" w:hAnsi="David"/>
          <w:rtl w:val="true"/>
        </w:rPr>
        <w:t xml:space="preserve"> שמכסים חלק מהחצר</w:t>
      </w:r>
      <w:r>
        <w:rPr>
          <w:rFonts w:cs="David" w:ascii="David" w:hAnsi="David"/>
          <w:rtl w:val="true"/>
        </w:rPr>
        <w:t xml:space="preserve">, </w:t>
      </w:r>
      <w:r>
        <w:rPr>
          <w:rFonts w:ascii="David" w:hAnsi="David"/>
          <w:rtl w:val="true"/>
        </w:rPr>
        <w:t>אך הנאשם לא חדל ממעשיו</w:t>
      </w:r>
      <w:r>
        <w:rPr>
          <w:rFonts w:cs="David" w:ascii="David" w:hAnsi="David"/>
          <w:rtl w:val="true"/>
        </w:rPr>
        <w:t xml:space="preserve">, </w:t>
      </w:r>
      <w:r>
        <w:rPr>
          <w:rFonts w:ascii="David" w:hAnsi="David"/>
          <w:rtl w:val="true"/>
        </w:rPr>
        <w:t>נטל מוט</w:t>
      </w:r>
      <w:r>
        <w:rPr>
          <w:rFonts w:ascii="David" w:hAnsi="David"/>
          <w:rtl w:val="true"/>
        </w:rPr>
        <w:t xml:space="preserve"> </w:t>
      </w:r>
      <w:r>
        <w:rPr>
          <w:rFonts w:ascii="David" w:hAnsi="David"/>
          <w:rtl w:val="true"/>
        </w:rPr>
        <w:t>ברזל של משקולת וזרק גם אותו אל עבר מוחמד</w:t>
      </w:r>
      <w:r>
        <w:rPr>
          <w:rFonts w:cs="David" w:ascii="David" w:hAnsi="David"/>
          <w:rtl w:val="true"/>
        </w:rPr>
        <w:t xml:space="preserve">. </w:t>
      </w:r>
      <w:r>
        <w:rPr>
          <w:rFonts w:ascii="David" w:hAnsi="David"/>
          <w:rtl w:val="true"/>
        </w:rPr>
        <w:t>כתוצאה ממעשיו של הנאשם</w:t>
      </w:r>
      <w:r>
        <w:rPr>
          <w:rFonts w:cs="David" w:ascii="David" w:hAnsi="David"/>
          <w:rtl w:val="true"/>
        </w:rPr>
        <w:t>,</w:t>
      </w:r>
      <w:r>
        <w:rPr>
          <w:rFonts w:cs="David" w:ascii="David" w:hAnsi="David"/>
          <w:rtl w:val="true"/>
        </w:rPr>
        <w:t xml:space="preserve"> </w:t>
      </w:r>
      <w:r>
        <w:rPr>
          <w:rFonts w:ascii="David" w:hAnsi="David"/>
          <w:rtl w:val="true"/>
        </w:rPr>
        <w:t>נ</w:t>
      </w:r>
      <w:r>
        <w:rPr>
          <w:rFonts w:ascii="David" w:hAnsi="David"/>
          <w:rtl w:val="true"/>
        </w:rPr>
        <w:t>שברו הרעפים</w:t>
      </w:r>
      <w:r>
        <w:rPr>
          <w:rFonts w:cs="David" w:ascii="David" w:hAnsi="David"/>
          <w:rtl w:val="true"/>
        </w:rPr>
        <w:t xml:space="preserve">. </w:t>
      </w:r>
      <w:r>
        <w:rPr>
          <w:rFonts w:ascii="David" w:hAnsi="David"/>
          <w:rtl w:val="true"/>
        </w:rPr>
        <w:t>באותן נסיבות</w:t>
      </w:r>
      <w:r>
        <w:rPr>
          <w:rFonts w:cs="David" w:ascii="David" w:hAnsi="David"/>
          <w:rtl w:val="true"/>
        </w:rPr>
        <w:t xml:space="preserve">, </w:t>
      </w:r>
      <w:r>
        <w:rPr>
          <w:rFonts w:ascii="David" w:hAnsi="David"/>
          <w:rtl w:val="true"/>
        </w:rPr>
        <w:t>השליך הנאשם בקבוקי זכוכית של מנגו</w:t>
      </w:r>
      <w:r>
        <w:rPr>
          <w:rFonts w:cs="David" w:ascii="David" w:hAnsi="David"/>
          <w:rtl w:val="true"/>
        </w:rPr>
        <w:t xml:space="preserve">, </w:t>
      </w:r>
      <w:r>
        <w:rPr>
          <w:rFonts w:ascii="David" w:hAnsi="David"/>
          <w:rtl w:val="true"/>
        </w:rPr>
        <w:t>צנצנות זיתים גדולות וסולם מברזל על החצר ולכיוון דלת הבית של מוחמד</w:t>
      </w:r>
      <w:r>
        <w:rPr>
          <w:rFonts w:cs="David" w:ascii="David" w:hAnsi="David"/>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4</w:t>
      </w:r>
      <w:r>
        <w:rPr>
          <w:rFonts w:cs="Arial" w:ascii="Arial" w:hAnsi="Arial"/>
          <w:rtl w:val="true"/>
        </w:rPr>
        <w:t>.</w:t>
        <w:tab/>
      </w:r>
      <w:r>
        <w:rPr>
          <w:rFonts w:ascii="David" w:hAnsi="David"/>
          <w:b/>
          <w:b/>
          <w:bCs/>
          <w:rtl w:val="true"/>
        </w:rPr>
        <w:t>באישום השלישי</w:t>
      </w:r>
      <w:r>
        <w:rPr>
          <w:rFonts w:cs="David" w:ascii="David" w:hAnsi="David"/>
          <w:rtl w:val="true"/>
        </w:rPr>
        <w:t xml:space="preserve">, </w:t>
      </w:r>
      <w:r>
        <w:rPr>
          <w:rFonts w:ascii="David" w:hAnsi="David"/>
          <w:rtl w:val="true"/>
        </w:rPr>
        <w:t xml:space="preserve">יוחס לנאשם ביצוע עבירה של איומים לפי </w:t>
      </w:r>
      <w:hyperlink r:id="rId10">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פי עובדות האישום השלישי</w:t>
      </w:r>
      <w:r>
        <w:rPr>
          <w:rFonts w:cs="David" w:ascii="David" w:hAnsi="David"/>
          <w:rtl w:val="true"/>
        </w:rPr>
        <w:t xml:space="preserve">, </w:t>
      </w:r>
      <w:r>
        <w:rPr>
          <w:rFonts w:ascii="David" w:hAnsi="David"/>
          <w:rtl w:val="true"/>
        </w:rPr>
        <w:t xml:space="preserve">ביום </w:t>
      </w:r>
      <w:r>
        <w:rPr>
          <w:rFonts w:cs="David" w:ascii="David" w:hAnsi="David"/>
        </w:rPr>
        <w:t>8.12.22</w:t>
      </w:r>
      <w:r>
        <w:rPr>
          <w:rFonts w:cs="David" w:ascii="David" w:hAnsi="David"/>
          <w:rtl w:val="true"/>
        </w:rPr>
        <w:t xml:space="preserve"> </w:t>
      </w:r>
      <w:r>
        <w:rPr>
          <w:rFonts w:ascii="David" w:hAnsi="David"/>
          <w:rtl w:val="true"/>
        </w:rPr>
        <w:t>בשעה שאינה ידועה במדויק למאשימה</w:t>
      </w:r>
      <w:r>
        <w:rPr>
          <w:rFonts w:cs="David" w:ascii="David" w:hAnsi="David"/>
          <w:rtl w:val="true"/>
        </w:rPr>
        <w:t xml:space="preserve">, </w:t>
      </w:r>
      <w:r>
        <w:rPr>
          <w:rFonts w:ascii="David" w:hAnsi="David"/>
          <w:rtl w:val="true"/>
        </w:rPr>
        <w:t xml:space="preserve">עת שהו חניפה ומוחמד במטבח </w:t>
      </w:r>
      <w:r>
        <w:rPr>
          <w:rFonts w:ascii="David" w:hAnsi="David"/>
          <w:rtl w:val="true"/>
        </w:rPr>
        <w:t>שבתוך החצר של הבנין</w:t>
      </w:r>
      <w:r>
        <w:rPr>
          <w:rFonts w:cs="David" w:ascii="David" w:hAnsi="David"/>
          <w:rtl w:val="true"/>
        </w:rPr>
        <w:t xml:space="preserve">, </w:t>
      </w:r>
      <w:r>
        <w:rPr>
          <w:rFonts w:ascii="David" w:hAnsi="David"/>
          <w:rtl w:val="true"/>
        </w:rPr>
        <w:t>אמר הנאשם לחניפה כי אם היא לא יוצאת ממתחם הבית הוא יחתוך לה את הראש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המאשימה הפנתה לרישום הפלילי של הנאשם ואשר כולל ארבע הרשעות קודמות בעבירות רכוש</w:t>
      </w:r>
      <w:r>
        <w:rPr>
          <w:rFonts w:cs="David" w:ascii="David" w:hAnsi="David"/>
          <w:rtl w:val="true"/>
        </w:rPr>
        <w:t xml:space="preserve">, </w:t>
      </w:r>
      <w:r>
        <w:rPr>
          <w:rFonts w:ascii="David" w:hAnsi="David"/>
          <w:rtl w:val="true"/>
        </w:rPr>
        <w:t>סמים ואלימות</w:t>
      </w:r>
      <w:r>
        <w:rPr>
          <w:rFonts w:cs="David" w:ascii="David" w:hAnsi="David"/>
          <w:rtl w:val="true"/>
        </w:rPr>
        <w:t xml:space="preserve">. </w:t>
      </w:r>
      <w:r>
        <w:rPr>
          <w:rFonts w:ascii="David" w:hAnsi="David"/>
          <w:rtl w:val="true"/>
        </w:rPr>
        <w:t xml:space="preserve">במסגרת ההרשעה משנת </w:t>
      </w:r>
      <w:r>
        <w:rPr>
          <w:rFonts w:cs="David" w:ascii="David" w:hAnsi="David"/>
        </w:rPr>
        <w:t>2000</w:t>
      </w:r>
      <w:r>
        <w:rPr>
          <w:rFonts w:cs="David" w:ascii="David" w:hAnsi="David"/>
          <w:rtl w:val="true"/>
        </w:rPr>
        <w:t xml:space="preserve"> </w:t>
      </w:r>
      <w:r>
        <w:rPr>
          <w:rFonts w:ascii="David" w:hAnsi="David"/>
          <w:rtl w:val="true"/>
        </w:rPr>
        <w:t xml:space="preserve">בעבירות סמים הנאשם נדון </w:t>
      </w:r>
      <w:r>
        <w:rPr>
          <w:rFonts w:ascii="David" w:hAnsi="David"/>
          <w:u w:val="single"/>
          <w:rtl w:val="true"/>
        </w:rPr>
        <w:t>לשש שנות</w:t>
      </w:r>
      <w:r>
        <w:rPr>
          <w:rFonts w:ascii="David" w:hAnsi="David"/>
          <w:rtl w:val="true"/>
        </w:rPr>
        <w:t xml:space="preserve"> מאסר בפועל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במסגרת ההרשעה האחרונה של הנאשם משנת </w:t>
      </w:r>
      <w:r>
        <w:rPr>
          <w:rFonts w:cs="David" w:ascii="David" w:hAnsi="David"/>
        </w:rPr>
        <w:t>2011</w:t>
      </w:r>
      <w:r>
        <w:rPr>
          <w:rFonts w:cs="David" w:ascii="David" w:hAnsi="David"/>
          <w:rtl w:val="true"/>
        </w:rPr>
        <w:t xml:space="preserve"> </w:t>
      </w:r>
      <w:r>
        <w:rPr>
          <w:rFonts w:ascii="David" w:hAnsi="David"/>
          <w:rtl w:val="true"/>
        </w:rPr>
        <w:t xml:space="preserve">הנאשם נדון </w:t>
      </w:r>
      <w:r>
        <w:rPr>
          <w:rFonts w:ascii="David" w:hAnsi="David"/>
          <w:u w:val="single"/>
          <w:rtl w:val="true"/>
        </w:rPr>
        <w:t>לתשע שנות</w:t>
      </w:r>
      <w:r>
        <w:rPr>
          <w:rFonts w:ascii="David" w:hAnsi="David"/>
          <w:rtl w:val="true"/>
        </w:rPr>
        <w:t xml:space="preserve"> מאסר בפועל בשל כך שירה באחותו ניהאד שני כדורים בגבה</w:t>
      </w:r>
      <w:r>
        <w:rPr>
          <w:rFonts w:cs="David" w:ascii="David" w:hAnsi="David"/>
          <w:rtl w:val="true"/>
        </w:rPr>
        <w:t xml:space="preserve">, </w:t>
      </w:r>
      <w:r>
        <w:rPr>
          <w:rFonts w:ascii="David" w:hAnsi="David"/>
          <w:rtl w:val="true"/>
        </w:rPr>
        <w:t>שהיא אותה אחות שזרק לעברה את דוד השמש באירוע הראשון שבאישום הראשון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r>
      <w:r>
        <w:rPr>
          <w:rFonts w:cs="David" w:ascii="David" w:hAnsi="David"/>
          <w:rtl w:val="true"/>
        </w:rPr>
        <w:tab/>
      </w:r>
      <w:r>
        <w:rPr>
          <w:rFonts w:ascii="David" w:hAnsi="David"/>
          <w:rtl w:val="true"/>
        </w:rPr>
        <w:t>המאשימה טענה שהרשעתו האחרונה של הנאשם היא נתון משמעותי לחומרא לצורך גזירת דינו של הנאשם בתיק הנוכחי</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המאשימה טענה שיש לראות במכלול האירועים שבשני האישומים כ</w:t>
      </w:r>
      <w:r>
        <w:rPr>
          <w:rFonts w:cs="David" w:ascii="David" w:hAnsi="David"/>
          <w:rtl w:val="true"/>
        </w:rPr>
        <w:t>-"</w:t>
      </w:r>
      <w:r>
        <w:rPr>
          <w:rFonts w:ascii="David" w:hAnsi="David"/>
          <w:rtl w:val="true"/>
        </w:rPr>
        <w:t>אירוע אחד</w:t>
      </w:r>
      <w:r>
        <w:rPr>
          <w:rFonts w:cs="David" w:ascii="David" w:hAnsi="David"/>
          <w:rtl w:val="true"/>
        </w:rPr>
        <w:t xml:space="preserve">" </w:t>
      </w:r>
      <w:r>
        <w:rPr>
          <w:rFonts w:ascii="David" w:hAnsi="David"/>
          <w:rtl w:val="true"/>
        </w:rPr>
        <w:t xml:space="preserve">ושמתחם העונש ההולם לאישום הראשון והשלישי יחד נע בין </w:t>
      </w:r>
      <w:r>
        <w:rPr>
          <w:rFonts w:cs="David" w:ascii="David" w:hAnsi="David"/>
        </w:rPr>
        <w:t>12</w:t>
      </w:r>
      <w:r>
        <w:rPr>
          <w:rFonts w:cs="David" w:ascii="David" w:hAnsi="David"/>
          <w:rtl w:val="true"/>
        </w:rPr>
        <w:t xml:space="preserve"> </w:t>
      </w:r>
      <w:r>
        <w:rPr>
          <w:rFonts w:ascii="David" w:hAnsi="David"/>
          <w:rtl w:val="true"/>
        </w:rPr>
        <w:t xml:space="preserve">ועד </w:t>
      </w:r>
      <w:r>
        <w:rPr>
          <w:rFonts w:cs="David" w:ascii="David" w:hAnsi="David"/>
        </w:rPr>
        <w:t>24</w:t>
      </w:r>
      <w:r>
        <w:rPr>
          <w:rFonts w:cs="David" w:ascii="David" w:hAnsi="David"/>
          <w:rtl w:val="true"/>
        </w:rPr>
        <w:t xml:space="preserve"> </w:t>
      </w:r>
      <w:r>
        <w:rPr>
          <w:rFonts w:ascii="David" w:hAnsi="David"/>
          <w:rtl w:val="true"/>
        </w:rPr>
        <w:t>חודשי מאסר בפועל בצירוף מאסר על תנאי</w:t>
      </w:r>
      <w:r>
        <w:rPr>
          <w:rFonts w:cs="David" w:ascii="David" w:hAnsi="David"/>
          <w:rtl w:val="true"/>
        </w:rPr>
        <w:t xml:space="preserve">, </w:t>
      </w:r>
      <w:r>
        <w:rPr>
          <w:rFonts w:ascii="David" w:hAnsi="David"/>
          <w:rtl w:val="true"/>
        </w:rPr>
        <w:t>פיצוי למתלוננים וקנס</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המאשימה טענה שהעונש המתאים הוא </w:t>
      </w:r>
      <w:r>
        <w:rPr>
          <w:rFonts w:cs="David" w:ascii="David" w:hAnsi="David"/>
        </w:rPr>
        <w:t>22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r>
      <w:r>
        <w:rPr>
          <w:rFonts w:cs="David" w:ascii="David" w:hAnsi="David"/>
          <w:rtl w:val="true"/>
        </w:rPr>
        <w:tab/>
      </w:r>
      <w:r>
        <w:rPr>
          <w:rFonts w:ascii="David" w:hAnsi="David"/>
          <w:rtl w:val="true"/>
        </w:rPr>
        <w:t>ההגנה טענה שמתחם העונש ההולם לו טענה המאשימה הוא מחמיר ובלתי הולם את העבירות שבהן הורשע הנאשם והן תקיפת סתם ואיומים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ההגנה טענה שיש לייחס משקל משמעותי לקולא למצבו הנפשי של הנאשם בעת ביצוע העבירות שבהן הורשע וזאת במנותק מהעובדה שמצבו הנפשי לא הוביל לזיכויו</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ההגנה טענה שיש לייחס משקל מיוחד גם לאירוע טראומטי שעבר הנאשם לפני כשני עשורים בעת שבנו נדרס למוות והדבר השפיע לרעה על מצבו הנפשי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r>
      <w:r>
        <w:rPr>
          <w:rFonts w:cs="David" w:ascii="David" w:hAnsi="David"/>
          <w:rtl w:val="true"/>
        </w:rPr>
        <w:tab/>
      </w:r>
      <w:r>
        <w:rPr>
          <w:rFonts w:ascii="David" w:hAnsi="David"/>
          <w:rtl w:val="true"/>
        </w:rPr>
        <w:t>העבירות שבהן הורשע הנאשם הן עבירות מסוג עוון ולא מסוג פשע</w:t>
      </w:r>
      <w:r>
        <w:rPr>
          <w:rFonts w:cs="David" w:ascii="David" w:hAnsi="David"/>
          <w:rtl w:val="true"/>
        </w:rPr>
        <w:t xml:space="preserve">. </w:t>
      </w:r>
      <w:r>
        <w:rPr>
          <w:rFonts w:ascii="David" w:hAnsi="David"/>
          <w:rtl w:val="true"/>
        </w:rPr>
        <w:t>העבירה של ניסיון תקיפת סתם יש לצידה עונש מקסימלי של שנתיים מאסר ועבירת האיומים יש לצידה עונש מקסימלי של שלוש שנות מאסר</w:t>
      </w:r>
      <w:r>
        <w:rPr>
          <w:rFonts w:cs="David" w:ascii="David" w:hAnsi="David"/>
          <w:rtl w:val="true"/>
        </w:rPr>
        <w:t xml:space="preserve">. </w:t>
      </w:r>
      <w:r>
        <w:rPr>
          <w:rFonts w:ascii="David" w:hAnsi="David"/>
          <w:rtl w:val="true"/>
        </w:rPr>
        <w:t>אף על פי כן</w:t>
      </w:r>
      <w:r>
        <w:rPr>
          <w:rFonts w:cs="David" w:ascii="David" w:hAnsi="David"/>
          <w:rtl w:val="true"/>
        </w:rPr>
        <w:t xml:space="preserve">, </w:t>
      </w:r>
      <w:r>
        <w:rPr>
          <w:rFonts w:ascii="David" w:hAnsi="David"/>
          <w:rtl w:val="true"/>
        </w:rPr>
        <w:t>בעיני</w:t>
      </w:r>
      <w:r>
        <w:rPr>
          <w:rFonts w:cs="David" w:ascii="David" w:hAnsi="David"/>
          <w:rtl w:val="true"/>
        </w:rPr>
        <w:t xml:space="preserve">, </w:t>
      </w:r>
      <w:r>
        <w:rPr>
          <w:rFonts w:ascii="David" w:hAnsi="David"/>
          <w:rtl w:val="true"/>
        </w:rPr>
        <w:t xml:space="preserve">מדובר בעבירות מסוג עוון שבוצעו </w:t>
      </w:r>
      <w:r>
        <w:rPr>
          <w:rFonts w:ascii="David" w:hAnsi="David"/>
          <w:u w:val="single"/>
          <w:rtl w:val="true"/>
        </w:rPr>
        <w:t>ברף חומרה גבוה ביותר ושמחייבות השתת  מאסר מאחורי סורג ובריח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r>
      <w:r>
        <w:rPr>
          <w:rFonts w:cs="David" w:ascii="David" w:hAnsi="David"/>
          <w:rtl w:val="true"/>
        </w:rPr>
        <w:tab/>
      </w:r>
      <w:r>
        <w:rPr>
          <w:rFonts w:ascii="David" w:hAnsi="David"/>
          <w:rtl w:val="true"/>
        </w:rPr>
        <w:t>לאחר שמיעת העדים והרשעת הנאשם בעבירות האמורות</w:t>
      </w:r>
      <w:r>
        <w:rPr>
          <w:rFonts w:cs="David" w:ascii="David" w:hAnsi="David"/>
          <w:rtl w:val="true"/>
        </w:rPr>
        <w:t xml:space="preserve">, </w:t>
      </w:r>
      <w:r>
        <w:rPr>
          <w:rFonts w:ascii="David" w:hAnsi="David"/>
          <w:rtl w:val="true"/>
        </w:rPr>
        <w:t xml:space="preserve">הרושם שהתקבל הוא שמדובר בעבירות שבוצעו עם </w:t>
      </w:r>
      <w:r>
        <w:rPr>
          <w:rFonts w:ascii="David" w:hAnsi="David"/>
          <w:u w:val="single"/>
          <w:rtl w:val="true"/>
        </w:rPr>
        <w:t>מידת אשם גבוהה</w:t>
      </w:r>
      <w:r>
        <w:rPr>
          <w:rFonts w:cs="David" w:ascii="David" w:hAnsi="David"/>
          <w:rtl w:val="true"/>
        </w:rPr>
        <w:t xml:space="preserve">. </w:t>
      </w:r>
      <w:r>
        <w:rPr>
          <w:rFonts w:ascii="David" w:hAnsi="David"/>
          <w:rtl w:val="true"/>
        </w:rPr>
        <w:t>מהעדות של ניהאד</w:t>
      </w:r>
      <w:r>
        <w:rPr>
          <w:rFonts w:cs="David" w:ascii="David" w:hAnsi="David"/>
          <w:rtl w:val="true"/>
        </w:rPr>
        <w:t xml:space="preserve">, </w:t>
      </w:r>
      <w:r>
        <w:rPr>
          <w:rFonts w:ascii="David" w:hAnsi="David"/>
          <w:rtl w:val="true"/>
        </w:rPr>
        <w:t>חניפה ומוחמד</w:t>
      </w:r>
      <w:r>
        <w:rPr>
          <w:rFonts w:cs="David" w:ascii="David" w:hAnsi="David"/>
          <w:rtl w:val="true"/>
        </w:rPr>
        <w:t xml:space="preserve">, </w:t>
      </w:r>
      <w:r>
        <w:rPr>
          <w:rFonts w:ascii="David" w:hAnsi="David"/>
          <w:rtl w:val="true"/>
        </w:rPr>
        <w:t>ברור שבני משפחתו מצויים בתחושת מאוימות רציפה ובלתי פוסקת בשל נכונותו ורצונו לפגוע בהם פגיעה פיזית קשה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r>
      <w:r>
        <w:rPr>
          <w:rFonts w:cs="David" w:ascii="David" w:hAnsi="David"/>
          <w:rtl w:val="true"/>
        </w:rPr>
        <w:tab/>
      </w:r>
      <w:r>
        <w:rPr>
          <w:rFonts w:ascii="David" w:hAnsi="David"/>
          <w:rtl w:val="true"/>
        </w:rPr>
        <w:t xml:space="preserve">השלכת דוד שמש </w:t>
      </w:r>
      <w:r>
        <w:rPr>
          <w:rFonts w:cs="David" w:ascii="David" w:hAnsi="David"/>
          <w:rtl w:val="true"/>
        </w:rPr>
        <w:t>(</w:t>
      </w:r>
      <w:r>
        <w:rPr>
          <w:rFonts w:ascii="David" w:hAnsi="David"/>
          <w:rtl w:val="true"/>
        </w:rPr>
        <w:t>המיכל והקולטים</w:t>
      </w:r>
      <w:r>
        <w:rPr>
          <w:rFonts w:cs="David" w:ascii="David" w:hAnsi="David"/>
          <w:rtl w:val="true"/>
        </w:rPr>
        <w:t xml:space="preserve">) </w:t>
      </w:r>
      <w:r>
        <w:rPr>
          <w:rFonts w:ascii="David" w:hAnsi="David"/>
          <w:rtl w:val="true"/>
        </w:rPr>
        <w:t xml:space="preserve">מקומת גג הבניין לעברה של ניהאד הוא אירוע מזעזע </w:t>
      </w:r>
      <w:r>
        <w:rPr>
          <w:rFonts w:cs="David" w:ascii="David" w:hAnsi="David"/>
          <w:rtl w:val="true"/>
        </w:rPr>
        <w:tab/>
      </w:r>
      <w:r>
        <w:rPr>
          <w:rFonts w:ascii="David" w:hAnsi="David"/>
          <w:rtl w:val="true"/>
        </w:rPr>
        <w:t>בחומרתו ושמחייב</w:t>
      </w:r>
      <w:r>
        <w:rPr>
          <w:rFonts w:cs="David" w:ascii="David" w:hAnsi="David"/>
          <w:rtl w:val="true"/>
        </w:rPr>
        <w:t xml:space="preserve">, </w:t>
      </w:r>
      <w:r>
        <w:rPr>
          <w:rFonts w:ascii="David" w:hAnsi="David"/>
          <w:rtl w:val="true"/>
        </w:rPr>
        <w:t>כשלעצמו</w:t>
      </w:r>
      <w:r>
        <w:rPr>
          <w:rFonts w:cs="David" w:ascii="David" w:hAnsi="David"/>
          <w:rtl w:val="true"/>
        </w:rPr>
        <w:t xml:space="preserve">, </w:t>
      </w:r>
      <w:r>
        <w:rPr>
          <w:rFonts w:ascii="David" w:hAnsi="David"/>
          <w:rtl w:val="true"/>
        </w:rPr>
        <w:t xml:space="preserve">קביעת מתחם עונש הולם עם גבול תחתון שיבטיח השתת </w:t>
      </w:r>
      <w:r>
        <w:rPr>
          <w:rFonts w:cs="David" w:ascii="David" w:hAnsi="David"/>
          <w:rtl w:val="true"/>
        </w:rPr>
        <w:tab/>
      </w:r>
      <w:r>
        <w:rPr>
          <w:rFonts w:ascii="David" w:hAnsi="David"/>
          <w:rtl w:val="true"/>
        </w:rPr>
        <w:t>מאסר מאחורי סורג ובריח ולבטח שלא בדרך של ריצוי בעבודות שירות</w:t>
      </w:r>
      <w:r>
        <w:rPr>
          <w:rFonts w:cs="David" w:ascii="David" w:hAnsi="David"/>
          <w:rtl w:val="true"/>
        </w:rPr>
        <w:t xml:space="preserve">. </w:t>
      </w:r>
      <w:r>
        <w:rPr>
          <w:rFonts w:ascii="David" w:hAnsi="David"/>
          <w:rtl w:val="true"/>
        </w:rPr>
        <w:t xml:space="preserve">האירוע הנוסף של </w:t>
      </w:r>
      <w:r>
        <w:rPr>
          <w:rFonts w:cs="David" w:ascii="David" w:hAnsi="David"/>
          <w:rtl w:val="true"/>
        </w:rPr>
        <w:tab/>
      </w:r>
      <w:r>
        <w:rPr>
          <w:rFonts w:ascii="David" w:hAnsi="David"/>
          <w:rtl w:val="true"/>
        </w:rPr>
        <w:t xml:space="preserve">השלכת שתי משקולות של </w:t>
      </w:r>
      <w:r>
        <w:rPr>
          <w:rFonts w:cs="David" w:ascii="David" w:hAnsi="David"/>
        </w:rPr>
        <w:t>20</w:t>
      </w:r>
      <w:r>
        <w:rPr>
          <w:rFonts w:cs="David" w:ascii="David" w:hAnsi="David"/>
          <w:rtl w:val="true"/>
        </w:rPr>
        <w:t xml:space="preserve"> </w:t>
      </w:r>
      <w:r>
        <w:rPr>
          <w:rFonts w:ascii="David" w:hAnsi="David"/>
          <w:rtl w:val="true"/>
        </w:rPr>
        <w:t>ק</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 xml:space="preserve">מוט הברזל וצנצנות מזכוכית לעבר מוחמד וחניפה מקומה </w:t>
      </w:r>
      <w:r>
        <w:rPr>
          <w:rFonts w:cs="David" w:ascii="David" w:hAnsi="David"/>
          <w:rtl w:val="true"/>
        </w:rPr>
        <w:tab/>
      </w:r>
      <w:r>
        <w:rPr>
          <w:rFonts w:ascii="David" w:hAnsi="David"/>
          <w:rtl w:val="true"/>
        </w:rPr>
        <w:t>עליונה הוא אירוע חמור גם כן שגם הוא היה עלול להסתיים באסון</w:t>
      </w:r>
      <w:r>
        <w:rPr>
          <w:rFonts w:cs="David" w:ascii="David" w:hAnsi="David"/>
          <w:rtl w:val="true"/>
        </w:rPr>
        <w:t xml:space="preserve">. </w:t>
      </w:r>
      <w:r>
        <w:rPr>
          <w:rFonts w:ascii="David" w:hAnsi="David"/>
          <w:rtl w:val="true"/>
        </w:rPr>
        <w:t xml:space="preserve">גם אירוע זה מחייב </w:t>
      </w:r>
      <w:r>
        <w:rPr>
          <w:rFonts w:cs="David" w:ascii="David" w:hAnsi="David"/>
          <w:rtl w:val="true"/>
        </w:rPr>
        <w:tab/>
      </w:r>
      <w:r>
        <w:rPr>
          <w:rFonts w:ascii="David" w:hAnsi="David"/>
          <w:rtl w:val="true"/>
        </w:rPr>
        <w:t>השתת מאסר מאחורי סורג ובריח</w:t>
      </w:r>
      <w:r>
        <w:rPr>
          <w:rFonts w:cs="David" w:ascii="David" w:hAnsi="David"/>
          <w:rtl w:val="true"/>
        </w:rPr>
        <w:t xml:space="preserve">. </w:t>
      </w:r>
      <w:r>
        <w:rPr>
          <w:rFonts w:ascii="David" w:hAnsi="David"/>
          <w:rtl w:val="true"/>
        </w:rPr>
        <w:t>ולבסוף</w:t>
      </w:r>
      <w:r>
        <w:rPr>
          <w:rFonts w:cs="David" w:ascii="David" w:hAnsi="David"/>
          <w:rtl w:val="true"/>
        </w:rPr>
        <w:t xml:space="preserve">, </w:t>
      </w:r>
      <w:r>
        <w:rPr>
          <w:rFonts w:ascii="David" w:hAnsi="David"/>
          <w:rtl w:val="true"/>
        </w:rPr>
        <w:t xml:space="preserve">איומים ברצח כלפי חניפה בשתי הזדמנויות </w:t>
      </w:r>
      <w:r>
        <w:rPr>
          <w:rFonts w:cs="David" w:ascii="David" w:hAnsi="David"/>
          <w:rtl w:val="true"/>
        </w:rPr>
        <w:tab/>
      </w:r>
      <w:r>
        <w:rPr>
          <w:rFonts w:ascii="David" w:hAnsi="David"/>
          <w:rtl w:val="true"/>
        </w:rPr>
        <w:t xml:space="preserve">שונות </w:t>
      </w:r>
      <w:r>
        <w:rPr>
          <w:rFonts w:cs="David" w:ascii="David" w:hAnsi="David"/>
          <w:rtl w:val="true"/>
        </w:rPr>
        <w:t>(</w:t>
      </w:r>
      <w:r>
        <w:rPr>
          <w:rFonts w:ascii="David" w:hAnsi="David"/>
          <w:rtl w:val="true"/>
        </w:rPr>
        <w:t>באישום הראשון ובאישום השלישי</w:t>
      </w:r>
      <w:r>
        <w:rPr>
          <w:rFonts w:cs="David" w:ascii="David" w:hAnsi="David"/>
          <w:rtl w:val="true"/>
        </w:rPr>
        <w:t xml:space="preserve">) </w:t>
      </w:r>
      <w:r>
        <w:rPr>
          <w:rFonts w:ascii="David" w:hAnsi="David"/>
          <w:rtl w:val="true"/>
        </w:rPr>
        <w:t xml:space="preserve">גם הם מחייבים השתת מאסר בפועל מאחורי </w:t>
      </w:r>
      <w:r>
        <w:rPr>
          <w:rFonts w:cs="David" w:ascii="David" w:hAnsi="David"/>
          <w:rtl w:val="true"/>
        </w:rPr>
        <w:tab/>
      </w:r>
      <w:r>
        <w:rPr>
          <w:rFonts w:ascii="David" w:hAnsi="David"/>
          <w:rtl w:val="true"/>
        </w:rPr>
        <w:t>סורג ובריח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11</w:t>
      </w:r>
      <w:r>
        <w:rPr>
          <w:rFonts w:cs="David" w:ascii="David" w:hAnsi="David"/>
          <w:rtl w:val="true"/>
        </w:rPr>
        <w:t>.</w:t>
      </w:r>
      <w:r>
        <w:rPr>
          <w:rFonts w:cs="David" w:ascii="David" w:hAnsi="David"/>
          <w:rtl w:val="true"/>
        </w:rPr>
        <w:tab/>
      </w:r>
      <w:r>
        <w:rPr>
          <w:rFonts w:ascii="David" w:hAnsi="David"/>
          <w:rtl w:val="true"/>
        </w:rPr>
        <w:t xml:space="preserve">משקבעתי שהעבירות שבהן הורשע הנאשם בוצעו </w:t>
      </w:r>
      <w:r>
        <w:rPr>
          <w:rFonts w:ascii="David" w:hAnsi="David"/>
          <w:u w:val="single"/>
          <w:rtl w:val="true"/>
        </w:rPr>
        <w:t>במידת אשם גבוהה</w:t>
      </w:r>
      <w:r>
        <w:rPr>
          <w:rFonts w:cs="David" w:ascii="David" w:hAnsi="David"/>
          <w:rtl w:val="true"/>
        </w:rPr>
        <w:t xml:space="preserve">, </w:t>
      </w:r>
      <w:r>
        <w:rPr>
          <w:rFonts w:ascii="David" w:hAnsi="David"/>
          <w:rtl w:val="true"/>
        </w:rPr>
        <w:t xml:space="preserve">אביא את מדיניות </w:t>
      </w:r>
      <w:r>
        <w:rPr>
          <w:rFonts w:cs="David" w:ascii="David" w:hAnsi="David"/>
          <w:rtl w:val="true"/>
        </w:rPr>
        <w:tab/>
      </w:r>
      <w:r>
        <w:rPr>
          <w:rFonts w:ascii="David" w:hAnsi="David"/>
          <w:rtl w:val="true"/>
        </w:rPr>
        <w:t xml:space="preserve">הענישה הנוהגת מפסיקתו של בית המשפט העליון בעבירת איומים כלפי בני משפחה ושבה </w:t>
      </w:r>
      <w:r>
        <w:rPr>
          <w:rFonts w:cs="David" w:ascii="David" w:hAnsi="David"/>
          <w:rtl w:val="true"/>
        </w:rPr>
        <w:tab/>
      </w:r>
      <w:r>
        <w:rPr>
          <w:rFonts w:ascii="David" w:hAnsi="David"/>
          <w:rtl w:val="true"/>
        </w:rPr>
        <w:t>הושתו מאסרים מאחורי סורג ובריח</w:t>
      </w:r>
      <w:r>
        <w:rPr>
          <w:rFonts w:cs="David" w:ascii="David" w:hAnsi="David"/>
          <w:rtl w:val="true"/>
        </w:rPr>
        <w:t xml:space="preserve">. </w:t>
      </w:r>
      <w:r>
        <w:rPr>
          <w:rFonts w:ascii="David" w:hAnsi="David"/>
          <w:rtl w:val="true"/>
        </w:rPr>
        <w:t>ללמדך</w:t>
      </w:r>
      <w:r>
        <w:rPr>
          <w:rFonts w:cs="David" w:ascii="David" w:hAnsi="David"/>
          <w:rtl w:val="true"/>
        </w:rPr>
        <w:t xml:space="preserve">, </w:t>
      </w:r>
      <w:r>
        <w:rPr>
          <w:rFonts w:ascii="David" w:hAnsi="David"/>
          <w:rtl w:val="true"/>
        </w:rPr>
        <w:t xml:space="preserve">שהעובדה שהנאשם הורשע בעבירות מסוג עוון </w:t>
      </w:r>
      <w:r>
        <w:rPr>
          <w:rFonts w:cs="David" w:ascii="David" w:hAnsi="David"/>
          <w:rtl w:val="true"/>
        </w:rPr>
        <w:tab/>
      </w:r>
      <w:r>
        <w:rPr>
          <w:rFonts w:ascii="David" w:hAnsi="David"/>
          <w:rtl w:val="true"/>
        </w:rPr>
        <w:t>איננה מעניקה חסינות מפני השתת מאסר ממש</w:t>
      </w:r>
      <w:r>
        <w:rPr>
          <w:rFonts w:cs="David" w:ascii="David" w:hAnsi="David"/>
          <w:rtl w:val="true"/>
        </w:rPr>
        <w:t xml:space="preserve">. </w:t>
      </w:r>
      <w:r>
        <w:rPr>
          <w:rFonts w:ascii="David" w:hAnsi="David"/>
          <w:rtl w:val="true"/>
        </w:rPr>
        <w:t>להלן הפסיקה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cs="David" w:ascii="David" w:hAnsi="David"/>
          <w:rtl w:val="true"/>
        </w:rPr>
        <w:tab/>
      </w:r>
      <w:r>
        <w:rPr>
          <w:rFonts w:ascii="David" w:hAnsi="David"/>
          <w:rtl w:val="true"/>
        </w:rPr>
        <w:t>א</w:t>
      </w:r>
      <w:r>
        <w:rPr>
          <w:rFonts w:cs="David" w:ascii="David" w:hAnsi="David"/>
          <w:rtl w:val="true"/>
        </w:rPr>
        <w:t>.</w:t>
      </w:r>
      <w:r>
        <w:rPr>
          <w:rFonts w:cs="David" w:ascii="David" w:hAnsi="David"/>
          <w:rtl w:val="true"/>
        </w:rPr>
        <w:tab/>
      </w:r>
      <w:r>
        <w:rPr>
          <w:rFonts w:ascii="David" w:hAnsi="David"/>
          <w:rtl w:val="true"/>
        </w:rPr>
        <w:t>רע</w:t>
      </w:r>
      <w:r>
        <w:rPr>
          <w:rFonts w:cs="David" w:ascii="David" w:hAnsi="David"/>
          <w:rtl w:val="true"/>
        </w:rPr>
        <w:t>"</w:t>
      </w:r>
      <w:r>
        <w:rPr>
          <w:rFonts w:ascii="David" w:hAnsi="David"/>
          <w:rtl w:val="true"/>
        </w:rPr>
        <w:t xml:space="preserve">פ </w:t>
      </w:r>
      <w:hyperlink r:id="rId12">
        <w:r>
          <w:rPr>
            <w:rStyle w:val="Hyperlink"/>
            <w:rFonts w:cs="David" w:ascii="David" w:hAnsi="David"/>
            <w:color w:val="0000FF"/>
            <w:u w:val="single"/>
          </w:rPr>
          <w:t>21</w:t>
        </w:r>
        <w:r>
          <w:rPr>
            <w:rStyle w:val="Hyperlink"/>
            <w:rFonts w:cs="David" w:ascii="David" w:hAnsi="David"/>
            <w:color w:val="0000FF"/>
            <w:u w:val="single"/>
            <w:rtl w:val="true"/>
          </w:rPr>
          <w:t>\</w:t>
        </w:r>
        <w:r>
          <w:rPr>
            <w:rStyle w:val="Hyperlink"/>
            <w:rFonts w:cs="David" w:ascii="David" w:hAnsi="David"/>
            <w:color w:val="0000FF"/>
            <w:u w:val="single"/>
          </w:rPr>
          <w:t>4189</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מנסור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15.6.21</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 xml:space="preserve">בעבירת איומים בכך שאיים על אחיו שירצח אותו ובנוסף הורשע בעבירה של הטרדה </w:t>
      </w:r>
      <w:r>
        <w:rPr>
          <w:rFonts w:cs="David" w:ascii="David" w:hAnsi="David"/>
          <w:rtl w:val="true"/>
        </w:rPr>
        <w:tab/>
        <w:tab/>
      </w:r>
      <w:r>
        <w:rPr>
          <w:rFonts w:ascii="David" w:hAnsi="David"/>
          <w:rtl w:val="true"/>
        </w:rPr>
        <w:t>באמצעות מתקן בזק בכך שהטריד את גרושתו בטלפון</w:t>
      </w:r>
      <w:r>
        <w:rPr>
          <w:rFonts w:cs="David" w:ascii="David" w:hAnsi="David"/>
          <w:rtl w:val="true"/>
        </w:rPr>
        <w:t xml:space="preserve">. </w:t>
      </w:r>
      <w:r>
        <w:rPr>
          <w:rFonts w:ascii="David" w:hAnsi="David"/>
          <w:rtl w:val="true"/>
        </w:rPr>
        <w:t xml:space="preserve">הושתו עליו </w:t>
      </w:r>
      <w:r>
        <w:rPr>
          <w:rFonts w:cs="David" w:ascii="David" w:hAnsi="David"/>
          <w:u w:val="single"/>
        </w:rPr>
        <w:t>9</w:t>
      </w:r>
      <w:r>
        <w:rPr>
          <w:rFonts w:cs="David" w:ascii="David" w:hAnsi="David"/>
          <w:u w:val="single"/>
          <w:rtl w:val="true"/>
        </w:rPr>
        <w:t xml:space="preserve"> </w:t>
      </w:r>
      <w:r>
        <w:rPr>
          <w:rFonts w:ascii="David" w:hAnsi="David"/>
          <w:u w:val="single"/>
          <w:rtl w:val="true"/>
        </w:rPr>
        <w:t xml:space="preserve">חודשי מאסר </w:t>
      </w:r>
      <w:r>
        <w:rPr>
          <w:rFonts w:cs="David" w:ascii="David" w:hAnsi="David"/>
          <w:rtl w:val="true"/>
        </w:rPr>
        <w:tab/>
        <w:tab/>
      </w:r>
      <w:r>
        <w:rPr>
          <w:rFonts w:ascii="David" w:hAnsi="David"/>
          <w:u w:val="single"/>
          <w:rtl w:val="true"/>
        </w:rPr>
        <w:t>בפועל</w:t>
      </w:r>
      <w:r>
        <w:rPr>
          <w:rFonts w:cs="David" w:ascii="David" w:hAnsi="David"/>
          <w:u w:val="single"/>
          <w:rtl w:val="true"/>
        </w:rPr>
        <w:t>.</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רע</w:t>
      </w:r>
      <w:r>
        <w:rPr>
          <w:rFonts w:cs="David" w:ascii="David" w:hAnsi="David"/>
          <w:rtl w:val="true"/>
        </w:rPr>
        <w:t>"</w:t>
      </w:r>
      <w:r>
        <w:rPr>
          <w:rFonts w:ascii="David" w:hAnsi="David"/>
          <w:rtl w:val="true"/>
        </w:rPr>
        <w:t xml:space="preserve">פ </w:t>
      </w:r>
      <w:hyperlink r:id="rId13">
        <w:r>
          <w:rPr>
            <w:rStyle w:val="Hyperlink"/>
            <w:rFonts w:cs="David" w:ascii="David" w:hAnsi="David"/>
            <w:color w:val="0000FF"/>
            <w:u w:val="single"/>
          </w:rPr>
          <w:t>08</w:t>
        </w:r>
        <w:r>
          <w:rPr>
            <w:rStyle w:val="Hyperlink"/>
            <w:rFonts w:cs="David" w:ascii="David" w:hAnsi="David"/>
            <w:color w:val="0000FF"/>
            <w:u w:val="single"/>
            <w:rtl w:val="true"/>
          </w:rPr>
          <w:t>\</w:t>
        </w:r>
        <w:r>
          <w:rPr>
            <w:rStyle w:val="Hyperlink"/>
            <w:rFonts w:cs="David" w:ascii="David" w:hAnsi="David"/>
            <w:color w:val="0000FF"/>
            <w:u w:val="single"/>
          </w:rPr>
          <w:t>1293</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קורניק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25.6.08</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 xml:space="preserve">שאיים על בת זוגו והושתו עליו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 xml:space="preserve">הנני קובע שמתחם העונש ההולם למכלול העבירות שבוצעו נע בין </w:t>
      </w:r>
      <w:r>
        <w:rPr>
          <w:rFonts w:cs="David" w:ascii="David" w:hAnsi="David"/>
        </w:rPr>
        <w:t>10</w:t>
      </w:r>
      <w:r>
        <w:rPr>
          <w:rFonts w:cs="David" w:ascii="David" w:hAnsi="David"/>
          <w:rtl w:val="true"/>
        </w:rPr>
        <w:t xml:space="preserve"> </w:t>
      </w:r>
      <w:r>
        <w:rPr>
          <w:rFonts w:ascii="David" w:hAnsi="David"/>
          <w:rtl w:val="true"/>
        </w:rPr>
        <w:t xml:space="preserve">ועד </w:t>
      </w:r>
      <w:r>
        <w:rPr>
          <w:rFonts w:cs="David" w:ascii="David" w:hAnsi="David"/>
        </w:rPr>
        <w:t>24</w:t>
      </w:r>
      <w:r>
        <w:rPr>
          <w:rFonts w:cs="David" w:ascii="David" w:hAnsi="David"/>
          <w:rtl w:val="true"/>
        </w:rPr>
        <w:t xml:space="preserve"> </w:t>
      </w:r>
      <w:r>
        <w:rPr>
          <w:rFonts w:ascii="David" w:hAnsi="David"/>
          <w:rtl w:val="true"/>
        </w:rPr>
        <w:t xml:space="preserve">חודשי </w:t>
      </w:r>
      <w:r>
        <w:rPr>
          <w:rFonts w:cs="David" w:ascii="David" w:hAnsi="David"/>
          <w:rtl w:val="true"/>
        </w:rPr>
        <w:tab/>
      </w:r>
      <w:r>
        <w:rPr>
          <w:rFonts w:ascii="David" w:hAnsi="David"/>
          <w:rtl w:val="true"/>
        </w:rPr>
        <w:t>מאסר בפועל בצירוף מאסר על תנאי</w:t>
      </w:r>
      <w:r>
        <w:rPr>
          <w:rFonts w:cs="David" w:ascii="David" w:hAnsi="David"/>
          <w:rtl w:val="true"/>
        </w:rPr>
        <w:t xml:space="preserve">, </w:t>
      </w:r>
      <w:r>
        <w:rPr>
          <w:rFonts w:ascii="David" w:hAnsi="David"/>
          <w:rtl w:val="true"/>
        </w:rPr>
        <w:t>קנס ופיצוי למתלוננים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u w:val="single"/>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האירוע הטראומט</w:t>
      </w:r>
      <w:r>
        <w:rPr>
          <w:rFonts w:ascii="David" w:hAnsi="David"/>
          <w:rtl w:val="true"/>
        </w:rPr>
        <w:t>י</w:t>
      </w:r>
      <w:r>
        <w:rPr>
          <w:rFonts w:ascii="David" w:hAnsi="David"/>
          <w:rtl w:val="true"/>
        </w:rPr>
        <w:t xml:space="preserve"> שהנאשם עבר בעקבות מות בנו בעת שהאחרון היה פעוט</w:t>
      </w:r>
      <w:r>
        <w:rPr>
          <w:rFonts w:cs="David" w:ascii="David" w:hAnsi="David"/>
          <w:rtl w:val="true"/>
        </w:rPr>
        <w:t xml:space="preserve">; </w:t>
      </w:r>
      <w:r>
        <w:rPr>
          <w:rFonts w:ascii="David" w:hAnsi="David"/>
          <w:rtl w:val="true"/>
        </w:rPr>
        <w:t xml:space="preserve">מצבו הנפשי של הנאשם כפי שתואר במסמכים הרפואיים שפורטו בפסקאות </w:t>
      </w:r>
      <w:r>
        <w:rPr>
          <w:rFonts w:cs="David" w:ascii="David" w:hAnsi="David"/>
        </w:rPr>
        <w:t>55</w:t>
      </w:r>
      <w:r>
        <w:rPr>
          <w:rFonts w:cs="David" w:ascii="David" w:hAnsi="David"/>
          <w:rtl w:val="true"/>
        </w:rPr>
        <w:t xml:space="preserve">, </w:t>
      </w:r>
      <w:r>
        <w:rPr>
          <w:rFonts w:cs="David" w:ascii="David" w:hAnsi="David"/>
        </w:rPr>
        <w:t>56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57</w:t>
      </w:r>
      <w:r>
        <w:rPr>
          <w:rFonts w:cs="David" w:ascii="David" w:hAnsi="David"/>
          <w:rtl w:val="true"/>
        </w:rPr>
        <w:t xml:space="preserve"> </w:t>
      </w:r>
      <w:r>
        <w:rPr>
          <w:rFonts w:ascii="David" w:hAnsi="David"/>
          <w:rtl w:val="true"/>
        </w:rPr>
        <w:t>להכרעת הדין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r>
      <w:r>
        <w:rPr>
          <w:rFonts w:cs="David" w:ascii="David" w:hAnsi="David"/>
          <w:rtl w:val="true"/>
        </w:rPr>
        <w:tab/>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לקחתי בחשבון </w:t>
      </w:r>
      <w:r>
        <w:rPr>
          <w:rFonts w:ascii="David" w:hAnsi="David"/>
          <w:u w:val="single"/>
          <w:rtl w:val="true"/>
        </w:rPr>
        <w:t>לחומרא</w:t>
      </w:r>
      <w:r>
        <w:rPr>
          <w:rFonts w:ascii="David" w:hAnsi="David"/>
          <w:rtl w:val="true"/>
        </w:rPr>
        <w:t xml:space="preserve"> את עברו הפלילי המכביד</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הנאשם נדון בשנת </w:t>
      </w:r>
      <w:r>
        <w:rPr>
          <w:rFonts w:cs="David" w:ascii="David" w:hAnsi="David"/>
        </w:rPr>
        <w:t>2000</w:t>
      </w:r>
      <w:r>
        <w:rPr>
          <w:rFonts w:cs="David" w:ascii="David" w:hAnsi="David"/>
          <w:rtl w:val="true"/>
        </w:rPr>
        <w:t xml:space="preserve"> </w:t>
      </w:r>
      <w:r>
        <w:rPr>
          <w:rFonts w:ascii="David" w:hAnsi="David"/>
          <w:rtl w:val="true"/>
        </w:rPr>
        <w:t>לשש שנות מאסר בפועל בגין עבירות סמים</w:t>
      </w:r>
      <w:r>
        <w:rPr>
          <w:rFonts w:cs="David" w:ascii="David" w:hAnsi="David"/>
          <w:rtl w:val="true"/>
        </w:rPr>
        <w:t xml:space="preserve">. </w:t>
      </w:r>
      <w:r>
        <w:rPr>
          <w:rFonts w:ascii="David" w:hAnsi="David"/>
          <w:rtl w:val="true"/>
        </w:rPr>
        <w:t xml:space="preserve">ובשנת </w:t>
      </w:r>
      <w:r>
        <w:rPr>
          <w:rFonts w:cs="David" w:ascii="David" w:hAnsi="David"/>
        </w:rPr>
        <w:t>2011</w:t>
      </w:r>
      <w:r>
        <w:rPr>
          <w:rFonts w:cs="David" w:ascii="David" w:hAnsi="David"/>
          <w:rtl w:val="true"/>
        </w:rPr>
        <w:t xml:space="preserve"> </w:t>
      </w:r>
      <w:r>
        <w:rPr>
          <w:rFonts w:ascii="David" w:hAnsi="David"/>
          <w:rtl w:val="true"/>
        </w:rPr>
        <w:t>נדון לתשע שנות מאסר בפועל בגין עבירת אלימות נגד אחותו ניהאד</w:t>
      </w:r>
      <w:r>
        <w:rPr>
          <w:rFonts w:cs="David" w:ascii="David" w:hAnsi="David"/>
          <w:rtl w:val="true"/>
        </w:rPr>
        <w:t xml:space="preserve">. </w:t>
      </w:r>
      <w:r>
        <w:rPr>
          <w:rFonts w:ascii="David" w:hAnsi="David"/>
          <w:rtl w:val="true"/>
        </w:rPr>
        <w:t>מן הראוי לתאר בהרחבה את אותו אירוע אלימות נגד ניהאד כנתון משמעותי שמצדיק החמרה בעונשו בתיק שבפניי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 xml:space="preserve">המאשימה הגישה מסמכים שונים שנוגעים לאירוע האלימות נגד ניהאד בשנת </w:t>
      </w:r>
      <w:r>
        <w:rPr>
          <w:rFonts w:cs="David" w:ascii="David" w:hAnsi="David"/>
        </w:rPr>
        <w:t>2011</w:t>
      </w:r>
      <w:r>
        <w:rPr>
          <w:rFonts w:cs="David" w:ascii="David" w:hAnsi="David"/>
          <w:rtl w:val="true"/>
        </w:rPr>
        <w:t xml:space="preserve">, </w:t>
      </w:r>
      <w:r>
        <w:rPr>
          <w:rFonts w:cs="David" w:ascii="David" w:hAnsi="David"/>
          <w:rtl w:val="true"/>
        </w:rPr>
        <w:tab/>
      </w:r>
      <w:r>
        <w:rPr>
          <w:rFonts w:ascii="David" w:hAnsi="David"/>
          <w:rtl w:val="true"/>
        </w:rPr>
        <w:t>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ראשית</w:t>
      </w:r>
      <w:r>
        <w:rPr>
          <w:rFonts w:cs="David" w:ascii="David" w:hAnsi="David"/>
          <w:rtl w:val="true"/>
        </w:rPr>
        <w:t xml:space="preserve">, </w:t>
      </w:r>
      <w:r>
        <w:rPr>
          <w:rFonts w:ascii="David" w:hAnsi="David"/>
          <w:rtl w:val="true"/>
        </w:rPr>
        <w:t xml:space="preserve">כתב האישום המתוקן שבו הודה הנאשם במסגרת הסדר טיעון בבית המשפט המחוזי </w:t>
      </w:r>
      <w:r>
        <w:rPr>
          <w:rFonts w:cs="David" w:ascii="David" w:hAnsi="David"/>
          <w:rtl w:val="true"/>
        </w:rPr>
        <w:tab/>
      </w:r>
      <w:r>
        <w:rPr>
          <w:rFonts w:ascii="David" w:hAnsi="David"/>
          <w:rtl w:val="true"/>
        </w:rPr>
        <w:t xml:space="preserve">במחוז מרכז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22</w:t>
      </w:r>
      <w:r>
        <w:rPr>
          <w:rFonts w:cs="David" w:ascii="David" w:hAnsi="David"/>
          <w:rtl w:val="true"/>
        </w:rPr>
        <w:t xml:space="preserve">). </w:t>
      </w:r>
      <w:r>
        <w:rPr>
          <w:rFonts w:ascii="David" w:hAnsi="David"/>
          <w:rtl w:val="true"/>
        </w:rPr>
        <w:t>הנאשם הורשע בביצוע עבירה של חבלה חמורה בכוונה מחמירה ובעבירה של נשיאת נשק</w:t>
      </w:r>
      <w:r>
        <w:rPr>
          <w:rFonts w:cs="David" w:ascii="David" w:hAnsi="David"/>
          <w:rtl w:val="true"/>
        </w:rPr>
        <w:t xml:space="preserve">. </w:t>
      </w:r>
      <w:r>
        <w:rPr>
          <w:rFonts w:ascii="David" w:hAnsi="David"/>
          <w:rtl w:val="true"/>
        </w:rPr>
        <w:t>מעובדות כתב האישום המתוקן עולה שניהאד עמדה ביום</w:t>
      </w:r>
      <w:r>
        <w:rPr>
          <w:rFonts w:cs="David" w:ascii="David" w:hAnsi="David"/>
          <w:rtl w:val="true"/>
        </w:rPr>
        <w:tab/>
      </w:r>
      <w:r>
        <w:rPr>
          <w:rFonts w:cs="David" w:ascii="David" w:hAnsi="David"/>
          <w:rtl w:val="true"/>
        </w:rPr>
        <w:t xml:space="preserve"> </w:t>
      </w:r>
      <w:r>
        <w:rPr>
          <w:rFonts w:cs="David" w:ascii="David" w:hAnsi="David"/>
        </w:rPr>
        <w:t>8.5.2010</w:t>
      </w:r>
      <w:r>
        <w:rPr>
          <w:rFonts w:cs="David" w:ascii="David" w:hAnsi="David"/>
          <w:rtl w:val="true"/>
        </w:rPr>
        <w:t xml:space="preserve"> </w:t>
      </w:r>
      <w:r>
        <w:rPr>
          <w:rFonts w:ascii="David" w:hAnsi="David"/>
          <w:rtl w:val="true"/>
        </w:rPr>
        <w:t>בחצר הבניין שבו מתגוררים הוריה ונשאה את בתה הקטינה על ידיה</w:t>
      </w:r>
      <w:r>
        <w:rPr>
          <w:rFonts w:cs="David" w:ascii="David" w:hAnsi="David"/>
          <w:rtl w:val="true"/>
        </w:rPr>
        <w:t xml:space="preserve">. </w:t>
      </w:r>
      <w:r>
        <w:rPr>
          <w:rFonts w:ascii="David" w:hAnsi="David"/>
          <w:rtl w:val="true"/>
        </w:rPr>
        <w:t>הנאשם התקרב לניהאד מאחור וירה בה מאקדח שהחזיק שתי יריות בגבה</w:t>
      </w:r>
      <w:r>
        <w:rPr>
          <w:rFonts w:cs="David" w:ascii="David" w:hAnsi="David"/>
          <w:rtl w:val="true"/>
        </w:rPr>
        <w:t xml:space="preserve">. </w:t>
      </w:r>
      <w:r>
        <w:rPr>
          <w:rFonts w:ascii="David" w:hAnsi="David"/>
          <w:rtl w:val="true"/>
        </w:rPr>
        <w:t>ניהאד התמוטטה</w:t>
      </w:r>
      <w:r>
        <w:rPr>
          <w:rFonts w:cs="David" w:ascii="David" w:hAnsi="David"/>
          <w:rtl w:val="true"/>
        </w:rPr>
        <w:t xml:space="preserve">, </w:t>
      </w:r>
      <w:r>
        <w:rPr>
          <w:rFonts w:ascii="David" w:hAnsi="David"/>
          <w:rtl w:val="true"/>
        </w:rPr>
        <w:t>הועברה לבית חולים והוכנסה בדחיפות לחדר ניתוח</w:t>
      </w:r>
      <w:r>
        <w:rPr>
          <w:rFonts w:cs="David" w:ascii="David" w:hAnsi="David"/>
          <w:rtl w:val="true"/>
        </w:rPr>
        <w:t xml:space="preserve">. </w:t>
      </w:r>
      <w:r>
        <w:rPr>
          <w:rFonts w:ascii="David" w:hAnsi="David"/>
          <w:rtl w:val="true"/>
        </w:rPr>
        <w:t>במהלך הניתוח נכרתו מגופה הטחול וקטעים מהמעי הגס ומהמעי הדק ונצפו שמונה חורים בקיבתה ומספר חורים במעי הדק והגס</w:t>
      </w:r>
      <w:r>
        <w:rPr>
          <w:rFonts w:cs="David" w:ascii="David" w:hAnsi="David"/>
          <w:rtl w:val="true"/>
        </w:rPr>
        <w:t xml:space="preserve">. </w:t>
      </w:r>
      <w:r>
        <w:rPr>
          <w:rFonts w:ascii="David" w:hAnsi="David"/>
          <w:rtl w:val="true"/>
        </w:rPr>
        <w:t>בנוסף נגרם לניהאד כתוצאה מהירי שבר מרוסק באחת מחוליות עמוד השדרה</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ניהאד הייתה בחלק מהזמן מונשמת ומאושפזת ללא הכרה ביחידה לטיפול נמרץ</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r>
      <w:r>
        <w:rPr>
          <w:rFonts w:cs="David" w:ascii="David" w:hAnsi="David"/>
          <w:rtl w:val="true"/>
        </w:rPr>
        <w:tab/>
      </w:r>
      <w:r>
        <w:rPr>
          <w:rFonts w:ascii="David" w:hAnsi="David"/>
          <w:rtl w:val="true"/>
        </w:rPr>
        <w:t>שנית</w:t>
      </w:r>
      <w:r>
        <w:rPr>
          <w:rFonts w:cs="David" w:ascii="David" w:hAnsi="David"/>
          <w:rtl w:val="true"/>
        </w:rPr>
        <w:t xml:space="preserve">, </w:t>
      </w:r>
      <w:r>
        <w:rPr>
          <w:rFonts w:ascii="David" w:hAnsi="David"/>
          <w:rtl w:val="true"/>
        </w:rPr>
        <w:t xml:space="preserve">גזר הדין של בית המשפט המחוזי במחוז מרכז שניתן בהרכב של שלושה שופטים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23</w:t>
      </w:r>
      <w:r>
        <w:rPr>
          <w:rFonts w:cs="David" w:ascii="David" w:hAnsi="David"/>
          <w:rtl w:val="true"/>
        </w:rPr>
        <w:t xml:space="preserve">). </w:t>
      </w:r>
      <w:r>
        <w:rPr>
          <w:rFonts w:ascii="David" w:hAnsi="David"/>
          <w:rtl w:val="true"/>
        </w:rPr>
        <w:t>מגזר הדין עולה שכתב האישום המקורי היה בגין עבירה של ניסיון רצח והמאשימה בטיעוניה הבהירה שאחד השיקולים בהגעה להסדר הטיעון שבו העבירה של ניסיון לרצח הומרה לעבירה של חבלה בכוונה מחמירה הוא הרצון למנוע את העדת בנות משפחה נוספות שהיו במקום וסירבו להגיע לבית המשפט להעיד</w:t>
      </w:r>
      <w:r>
        <w:rPr>
          <w:rFonts w:cs="David" w:ascii="David" w:hAnsi="David"/>
          <w:rtl w:val="true"/>
        </w:rPr>
        <w:t xml:space="preserve">. </w:t>
      </w:r>
      <w:r>
        <w:rPr>
          <w:rFonts w:ascii="David" w:hAnsi="David"/>
          <w:rtl w:val="true"/>
        </w:rPr>
        <w:t>בית המשפט גם שקל לקולא את אירוע מות בנו הפעוט של הנאשם</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הושתו על הנאשם שמונה שנות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r>
      <w:r>
        <w:rPr>
          <w:rFonts w:cs="David" w:ascii="David" w:hAnsi="David"/>
          <w:rtl w:val="true"/>
        </w:rPr>
        <w:tab/>
      </w:r>
      <w:r>
        <w:rPr>
          <w:rFonts w:ascii="David" w:hAnsi="David"/>
          <w:rtl w:val="true"/>
        </w:rPr>
        <w:t>שלישית</w:t>
      </w:r>
      <w:r>
        <w:rPr>
          <w:rFonts w:cs="David" w:ascii="David" w:hAnsi="David"/>
          <w:rtl w:val="true"/>
        </w:rPr>
        <w:t xml:space="preserve">, </w:t>
      </w:r>
      <w:r>
        <w:rPr>
          <w:rFonts w:ascii="David" w:hAnsi="David"/>
          <w:rtl w:val="true"/>
        </w:rPr>
        <w:t xml:space="preserve">פסק הדין של בית המשפט העליון שניתן בעקבות ערעור המדינה על קולת העונש שהושת על הנאשם על ידי בית המשפט המחוזי במחוז מרכז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 xml:space="preserve">הערעור התקבל והעונש הוחמר </w:t>
      </w:r>
      <w:r>
        <w:rPr>
          <w:rFonts w:ascii="David" w:hAnsi="David"/>
          <w:u w:val="single"/>
          <w:rtl w:val="true"/>
        </w:rPr>
        <w:t>לתשע שנות מאסר בפועל</w:t>
      </w:r>
      <w:r>
        <w:rPr>
          <w:rFonts w:cs="David" w:ascii="David" w:hAnsi="David"/>
          <w:u w:val="single"/>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למרות חלוף למעלה מ</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שנה מאז ביצוע אירוע האלימות הקשה כלפי ניהאד ושליחתו למאסר לתשע שנים</w:t>
      </w:r>
      <w:r>
        <w:rPr>
          <w:rFonts w:cs="David" w:ascii="David" w:hAnsi="David"/>
          <w:rtl w:val="true"/>
        </w:rPr>
        <w:t xml:space="preserve">, </w:t>
      </w:r>
      <w:r>
        <w:rPr>
          <w:rFonts w:ascii="David" w:hAnsi="David"/>
          <w:rtl w:val="true"/>
        </w:rPr>
        <w:t>הנאשם עדיין אינו מרפה מניהאד</w:t>
      </w:r>
      <w:r>
        <w:rPr>
          <w:rFonts w:cs="David" w:ascii="David" w:hAnsi="David"/>
          <w:rtl w:val="true"/>
        </w:rPr>
        <w:t xml:space="preserve">. </w:t>
      </w:r>
      <w:r>
        <w:rPr>
          <w:rFonts w:ascii="David" w:hAnsi="David"/>
          <w:rtl w:val="true"/>
        </w:rPr>
        <w:t xml:space="preserve">זריקת דוד שמש לעברה </w:t>
      </w:r>
      <w:r>
        <w:rPr>
          <w:rFonts w:cs="David" w:ascii="David" w:hAnsi="David"/>
          <w:rtl w:val="true"/>
        </w:rPr>
        <w:t>(</w:t>
      </w:r>
      <w:r>
        <w:rPr>
          <w:rFonts w:ascii="David" w:hAnsi="David"/>
          <w:rtl w:val="true"/>
        </w:rPr>
        <w:t>המיכל והקולטים</w:t>
      </w:r>
      <w:r>
        <w:rPr>
          <w:rFonts w:cs="David" w:ascii="David" w:hAnsi="David"/>
          <w:rtl w:val="true"/>
        </w:rPr>
        <w:t xml:space="preserve">) </w:t>
      </w:r>
      <w:r>
        <w:rPr>
          <w:rFonts w:ascii="David" w:hAnsi="David"/>
          <w:rtl w:val="true"/>
        </w:rPr>
        <w:t>מגג הבניין כאשר היא נמצאת מתחת לבניין בחצר הדודים במטרה לפגוע בה הוא אירוע מבעית</w:t>
      </w:r>
      <w:r>
        <w:rPr>
          <w:rFonts w:cs="David" w:ascii="David" w:hAnsi="David"/>
          <w:rtl w:val="true"/>
        </w:rPr>
        <w:t xml:space="preserve">, </w:t>
      </w:r>
      <w:r>
        <w:rPr>
          <w:rFonts w:ascii="David" w:hAnsi="David"/>
          <w:rtl w:val="true"/>
        </w:rPr>
        <w:t>מזעזע ומעורר חלחלה</w:t>
      </w:r>
      <w:r>
        <w:rPr>
          <w:rFonts w:cs="David" w:ascii="David" w:hAnsi="David"/>
          <w:rtl w:val="true"/>
        </w:rPr>
        <w:t xml:space="preserve">. </w:t>
      </w:r>
      <w:r>
        <w:rPr>
          <w:rFonts w:ascii="David" w:hAnsi="David"/>
          <w:rtl w:val="true"/>
        </w:rPr>
        <w:t>הדבר מחייב השתת מאסר בפועל לתקופה ממושכת וזאת גם אם העבירה שיוחסה לו בגין אותו אירוע היא עבירה מסוג עוון של ניסיון תקיפת סתם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r>
      <w:r>
        <w:rPr>
          <w:rFonts w:cs="David" w:ascii="David" w:hAnsi="David"/>
          <w:rtl w:val="true"/>
        </w:rPr>
        <w:tab/>
      </w:r>
      <w:r>
        <w:rPr>
          <w:rFonts w:ascii="David" w:hAnsi="David"/>
          <w:rtl w:val="true"/>
        </w:rPr>
        <w:t>בנוסף</w:t>
      </w:r>
      <w:r>
        <w:rPr>
          <w:rFonts w:cs="David" w:ascii="David" w:hAnsi="David"/>
          <w:rtl w:val="true"/>
        </w:rPr>
        <w:t xml:space="preserve">, </w:t>
      </w:r>
      <w:r>
        <w:rPr>
          <w:rFonts w:ascii="David" w:hAnsi="David"/>
          <w:rtl w:val="true"/>
        </w:rPr>
        <w:t xml:space="preserve">אמירתו של הנאשם לחניפה בשתי הזדמנויות שונות </w:t>
      </w:r>
      <w:r>
        <w:rPr>
          <w:rFonts w:cs="David" w:ascii="David" w:hAnsi="David"/>
          <w:rtl w:val="true"/>
        </w:rPr>
        <w:t>(</w:t>
      </w:r>
      <w:r>
        <w:rPr>
          <w:rFonts w:ascii="David" w:hAnsi="David"/>
          <w:rtl w:val="true"/>
        </w:rPr>
        <w:t>פעם באישום הראשון ופעם באישום השלישי</w:t>
      </w:r>
      <w:r>
        <w:rPr>
          <w:rFonts w:cs="David" w:ascii="David" w:hAnsi="David"/>
          <w:rtl w:val="true"/>
        </w:rPr>
        <w:t xml:space="preserve">), </w:t>
      </w:r>
      <w:r>
        <w:rPr>
          <w:rFonts w:ascii="David" w:hAnsi="David"/>
          <w:rtl w:val="true"/>
        </w:rPr>
        <w:t>שבכוונתו לרצוח אותה היא אמירה שמטילה מורא עליה ועל בעלה וילדיה</w:t>
      </w:r>
      <w:r>
        <w:rPr>
          <w:rFonts w:cs="David" w:ascii="David" w:hAnsi="David"/>
          <w:rtl w:val="true"/>
        </w:rPr>
        <w:t xml:space="preserve">. </w:t>
      </w:r>
      <w:r>
        <w:rPr>
          <w:rFonts w:ascii="David" w:hAnsi="David"/>
          <w:rtl w:val="true"/>
        </w:rPr>
        <w:t>הדברים מקבלים משנה תוקף לאור זריקת המשקולות</w:t>
      </w:r>
      <w:r>
        <w:rPr>
          <w:rFonts w:cs="David" w:ascii="David" w:hAnsi="David"/>
          <w:rtl w:val="true"/>
        </w:rPr>
        <w:t xml:space="preserve">, </w:t>
      </w:r>
      <w:r>
        <w:rPr>
          <w:rFonts w:ascii="David" w:hAnsi="David"/>
          <w:rtl w:val="true"/>
        </w:rPr>
        <w:t>מוט הברזל והצנצנות מזכוכית לעברה ולעבר מוחמד כאשר הם בחצר והוא בקומה העליונה</w:t>
      </w:r>
      <w:r>
        <w:rPr>
          <w:rFonts w:cs="David" w:ascii="David" w:hAnsi="David"/>
          <w:rtl w:val="true"/>
        </w:rPr>
        <w:t xml:space="preserve">. </w:t>
      </w:r>
      <w:r>
        <w:rPr>
          <w:rFonts w:ascii="David" w:hAnsi="David"/>
          <w:rtl w:val="true"/>
        </w:rPr>
        <w:t xml:space="preserve">הנאשם כבר הוכיח בעבר שהוא לא רק </w:t>
      </w:r>
      <w:r>
        <w:rPr>
          <w:rFonts w:cs="David" w:ascii="David" w:hAnsi="David"/>
          <w:rtl w:val="true"/>
        </w:rPr>
        <w:t>"</w:t>
      </w:r>
      <w:r>
        <w:rPr>
          <w:rFonts w:ascii="David" w:hAnsi="David"/>
          <w:rtl w:val="true"/>
        </w:rPr>
        <w:t>אומר</w:t>
      </w:r>
      <w:r>
        <w:rPr>
          <w:rFonts w:cs="David" w:ascii="David" w:hAnsi="David"/>
          <w:rtl w:val="true"/>
        </w:rPr>
        <w:t xml:space="preserve">" </w:t>
      </w:r>
      <w:r>
        <w:rPr>
          <w:rFonts w:ascii="David" w:hAnsi="David"/>
          <w:rtl w:val="true"/>
        </w:rPr>
        <w:t xml:space="preserve">אלא גם </w:t>
      </w:r>
      <w:r>
        <w:rPr>
          <w:rFonts w:cs="David" w:ascii="David" w:hAnsi="David"/>
          <w:rtl w:val="true"/>
        </w:rPr>
        <w:t>"</w:t>
      </w:r>
      <w:r>
        <w:rPr>
          <w:rFonts w:ascii="David" w:hAnsi="David"/>
          <w:rtl w:val="true"/>
        </w:rPr>
        <w:t>עושה</w:t>
      </w:r>
      <w:r>
        <w:rPr>
          <w:rFonts w:cs="David" w:ascii="David" w:hAnsi="David"/>
          <w:rtl w:val="true"/>
        </w:rPr>
        <w:t xml:space="preserve">". </w:t>
      </w:r>
      <w:r>
        <w:rPr>
          <w:rFonts w:ascii="David" w:hAnsi="David"/>
          <w:rtl w:val="true"/>
        </w:rPr>
        <w:t xml:space="preserve">מכאן המסקנה שעברו הפלילי בתחום האלימות מחייב החמרה בעונשו והצבתו </w:t>
      </w:r>
      <w:r>
        <w:rPr>
          <w:rFonts w:ascii="David" w:hAnsi="David"/>
          <w:u w:val="single"/>
          <w:rtl w:val="true"/>
        </w:rPr>
        <w:t>בחלק העליון</w:t>
      </w:r>
      <w:r>
        <w:rPr>
          <w:rFonts w:ascii="David" w:hAnsi="David"/>
          <w:rtl w:val="true"/>
        </w:rPr>
        <w:t xml:space="preserve"> של מתחם העונש ההולם שנקבע</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18</w:t>
      </w:r>
      <w:r>
        <w:rPr>
          <w:rFonts w:cs="David" w:ascii="David" w:hAnsi="David"/>
          <w:rtl w:val="true"/>
        </w:rPr>
        <w:t>.</w:t>
      </w:r>
      <w:r>
        <w:rPr>
          <w:rFonts w:cs="David" w:ascii="David" w:hAnsi="David"/>
          <w:rtl w:val="true"/>
        </w:rPr>
        <w:tab/>
      </w:r>
      <w:r>
        <w:rPr>
          <w:rFonts w:ascii="David" w:hAnsi="David"/>
          <w:rtl w:val="true"/>
        </w:rPr>
        <w:t>לאור כל האמור לעיל הנני משית על הנאשם את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r>
      <w:r>
        <w:rPr>
          <w:rFonts w:cs="David" w:ascii="David" w:hAnsi="David"/>
          <w:rtl w:val="true"/>
        </w:rPr>
        <w:tab/>
      </w:r>
      <w:r>
        <w:rPr>
          <w:rFonts w:cs="David" w:ascii="David" w:hAnsi="David"/>
        </w:rPr>
        <w:t>22</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15.12.22</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cs="David" w:ascii="David" w:hAnsi="David"/>
          <w:rtl w:val="true"/>
        </w:rPr>
        <w:tab/>
      </w:r>
      <w:r>
        <w:rPr>
          <w:rFonts w:cs="David" w:ascii="David" w:hAnsi="David"/>
        </w:rPr>
        <w:t>10</w:t>
      </w:r>
      <w:r>
        <w:rPr>
          <w:rFonts w:cs="David" w:ascii="David" w:hAnsi="David"/>
          <w:rtl w:val="true"/>
        </w:rPr>
        <w:t xml:space="preserve"> </w:t>
      </w:r>
      <w:r>
        <w:rPr>
          <w:rFonts w:ascii="David" w:hAnsi="David"/>
          <w:rtl w:val="true"/>
        </w:rPr>
        <w:t xml:space="preserve">חודשי מאסר על תנאי והתנאי הוא שבתוך שלוש שנים ממועד שחרורו לא יעבור </w:t>
      </w:r>
      <w:r>
        <w:rPr>
          <w:rFonts w:cs="David" w:ascii="David" w:hAnsi="David"/>
          <w:rtl w:val="true"/>
        </w:rPr>
        <w:tab/>
        <w:tab/>
      </w:r>
      <w:r>
        <w:rPr>
          <w:rFonts w:ascii="David" w:hAnsi="David"/>
          <w:rtl w:val="true"/>
        </w:rPr>
        <w:t>עבירת אלימות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הנאשם ישלם פיצוי בסך של </w:t>
      </w:r>
      <w:r>
        <w:rPr>
          <w:rFonts w:cs="David" w:ascii="David" w:hAnsi="David"/>
        </w:rPr>
        <w:t>6,000</w:t>
      </w:r>
      <w:r>
        <w:rPr>
          <w:rFonts w:cs="David" w:ascii="David" w:hAnsi="David"/>
          <w:rtl w:val="true"/>
        </w:rPr>
        <w:t xml:space="preserve"> ₪ </w:t>
      </w:r>
      <w:r>
        <w:rPr>
          <w:rFonts w:ascii="David" w:hAnsi="David"/>
          <w:rtl w:val="true"/>
        </w:rPr>
        <w:t xml:space="preserve">לכל אחד מעדי התביעה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מוחמד                 </w:t>
      </w:r>
      <w:r>
        <w:rPr>
          <w:rFonts w:cs="David" w:ascii="David" w:hAnsi="David"/>
          <w:rtl w:val="true"/>
        </w:rPr>
        <w:tab/>
        <w:tab/>
      </w:r>
      <w:r>
        <w:rPr>
          <w:rFonts w:ascii="David" w:hAnsi="David"/>
          <w:rtl w:val="true"/>
        </w:rPr>
        <w:t>אלצאנע</w:t>
      </w:r>
      <w:r>
        <w:rPr>
          <w:rFonts w:cs="David" w:ascii="David" w:hAnsi="David"/>
          <w:rtl w:val="true"/>
        </w:rPr>
        <w:t xml:space="preserve">, </w:t>
      </w:r>
      <w:r>
        <w:rPr>
          <w:rFonts w:ascii="David" w:hAnsi="David"/>
          <w:rtl w:val="true"/>
        </w:rPr>
        <w:t>חניפה אלצאנע וניהאד קיסי</w:t>
      </w:r>
      <w:r>
        <w:rPr>
          <w:rFonts w:cs="David" w:ascii="David" w:hAnsi="David"/>
          <w:rtl w:val="true"/>
        </w:rPr>
        <w:t xml:space="preserve">). </w:t>
      </w:r>
      <w:r>
        <w:rPr>
          <w:rFonts w:ascii="David" w:hAnsi="David"/>
          <w:rtl w:val="true"/>
        </w:rPr>
        <w:t xml:space="preserve">הפיצוי לכל אחד מהם ישולם בשלושה            </w:t>
      </w:r>
      <w:r>
        <w:rPr>
          <w:rFonts w:cs="David" w:ascii="David" w:hAnsi="David"/>
          <w:rtl w:val="true"/>
        </w:rPr>
        <w:tab/>
        <w:tab/>
      </w:r>
      <w:r>
        <w:rPr>
          <w:rFonts w:ascii="David" w:hAnsi="David"/>
          <w:rtl w:val="true"/>
        </w:rPr>
        <w:t xml:space="preserve">תשלומים חודשיים שווים ורצופים כאשר הראשון שבהם עד ליום </w:t>
      </w:r>
      <w:r>
        <w:rPr>
          <w:rFonts w:cs="David" w:ascii="David" w:hAnsi="David"/>
        </w:rPr>
        <w:t>1.2.24</w:t>
      </w:r>
      <w:r>
        <w:rPr>
          <w:rFonts w:cs="David" w:ascii="David" w:hAnsi="David"/>
          <w:rtl w:val="true"/>
        </w:rPr>
        <w:t xml:space="preserve"> </w:t>
      </w:r>
      <w:r>
        <w:rPr>
          <w:rFonts w:ascii="David" w:hAnsi="David"/>
          <w:rtl w:val="true"/>
        </w:rPr>
        <w:t xml:space="preserve">והיתרה </w:t>
      </w:r>
      <w:r>
        <w:rPr>
          <w:rFonts w:cs="David" w:ascii="David" w:hAnsi="David"/>
          <w:rtl w:val="true"/>
        </w:rPr>
        <w:tab/>
        <w:tab/>
      </w:r>
      <w:r>
        <w:rPr>
          <w:rFonts w:ascii="David" w:hAnsi="David"/>
          <w:rtl w:val="true"/>
        </w:rPr>
        <w:t>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 xml:space="preserve">היה ואחד התשלומים לא ישולם במועד אזי יעמוד מלוא </w:t>
      </w:r>
      <w:r>
        <w:rPr>
          <w:rFonts w:cs="David" w:ascii="David" w:hAnsi="David"/>
          <w:rtl w:val="true"/>
        </w:rPr>
        <w:tab/>
        <w:tab/>
      </w:r>
      <w:r>
        <w:rPr>
          <w:rFonts w:ascii="David" w:hAnsi="David"/>
          <w:rtl w:val="true"/>
        </w:rPr>
        <w:t>סכום הפיצוי לקורבן שלא שולם לו לפירעון מידי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 xml:space="preserve">הנאשם ישלם קנס בסך של </w:t>
      </w:r>
      <w:r>
        <w:rPr>
          <w:rFonts w:cs="David" w:ascii="David" w:hAnsi="David"/>
        </w:rPr>
        <w:t>10,000</w:t>
      </w:r>
      <w:r>
        <w:rPr>
          <w:rFonts w:cs="David" w:ascii="David" w:hAnsi="David"/>
          <w:rtl w:val="true"/>
        </w:rPr>
        <w:t xml:space="preserve"> ₪ </w:t>
      </w:r>
      <w:r>
        <w:rPr>
          <w:rFonts w:ascii="David" w:hAnsi="David"/>
          <w:rtl w:val="true"/>
        </w:rPr>
        <w:t xml:space="preserve">או </w:t>
      </w:r>
      <w:r>
        <w:rPr>
          <w:rFonts w:cs="David" w:ascii="David" w:hAnsi="David"/>
        </w:rPr>
        <w:t>60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בחמישה תשלומים חודשיים שווים ורצופים כאשר הראשון שבהם עד ליום </w:t>
      </w:r>
      <w:r>
        <w:rPr>
          <w:rFonts w:cs="David" w:ascii="David" w:hAnsi="David"/>
        </w:rPr>
        <w:t>1.3.24</w:t>
      </w:r>
      <w:r>
        <w:rPr>
          <w:rFonts w:cs="David" w:ascii="David" w:hAnsi="David"/>
          <w:rtl w:val="true"/>
        </w:rPr>
        <w:t xml:space="preserve"> </w:t>
      </w:r>
      <w:r>
        <w:rPr>
          <w:rFonts w:ascii="David" w:hAnsi="David"/>
          <w:rtl w:val="true"/>
        </w:rPr>
        <w:t xml:space="preserve">והיתרה </w:t>
      </w:r>
      <w:r>
        <w:rPr>
          <w:rFonts w:cs="David" w:ascii="David" w:hAnsi="David"/>
          <w:rtl w:val="true"/>
        </w:rPr>
        <w:tab/>
      </w:r>
      <w:r>
        <w:rPr>
          <w:rFonts w:ascii="David" w:hAnsi="David"/>
          <w:rtl w:val="true"/>
        </w:rPr>
        <w:t>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הקנס לפירעון מידי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 xml:space="preserve">המאשימה תעביר לעדי התביעה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העתק כתב האישום</w:t>
      </w:r>
      <w:r>
        <w:rPr>
          <w:rFonts w:cs="David" w:ascii="David" w:hAnsi="David"/>
          <w:rtl w:val="true"/>
        </w:rPr>
        <w:t xml:space="preserve">, </w:t>
      </w:r>
      <w:r>
        <w:rPr>
          <w:rFonts w:ascii="David" w:hAnsi="David"/>
          <w:rtl w:val="true"/>
        </w:rPr>
        <w:t>העתק הכרעת הדין והעתק גזר הדין</w:t>
      </w:r>
      <w:r>
        <w:rPr>
          <w:rFonts w:cs="David" w:ascii="David" w:hAnsi="David"/>
          <w:rtl w:val="true"/>
        </w:rPr>
        <w:t xml:space="preserve">, </w:t>
      </w:r>
      <w:r>
        <w:rPr>
          <w:rFonts w:ascii="David" w:hAnsi="David"/>
          <w:rtl w:val="true"/>
        </w:rPr>
        <w:t>במסירה אישית</w:t>
      </w:r>
      <w:r>
        <w:rPr>
          <w:rFonts w:cs="David" w:ascii="David" w:hAnsi="David"/>
          <w:rtl w:val="true"/>
        </w:rPr>
        <w:t xml:space="preserve">, </w:t>
      </w:r>
      <w:r>
        <w:rPr>
          <w:rFonts w:ascii="David" w:hAnsi="David"/>
          <w:rtl w:val="true"/>
        </w:rPr>
        <w:t xml:space="preserve">וזאת תוך </w:t>
      </w:r>
      <w:r>
        <w:rPr>
          <w:rFonts w:cs="David" w:ascii="David" w:hAnsi="David"/>
        </w:rPr>
        <w:t>15</w:t>
      </w:r>
      <w:r>
        <w:rPr>
          <w:rFonts w:cs="David" w:ascii="David" w:hAnsi="David"/>
          <w:rtl w:val="true"/>
        </w:rPr>
        <w:t xml:space="preserve"> </w:t>
      </w:r>
      <w:r>
        <w:rPr>
          <w:rFonts w:ascii="David" w:hAnsi="David"/>
          <w:rtl w:val="true"/>
        </w:rPr>
        <w:t>ימים מהיום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color w:val="FFFFFF"/>
          <w:sz w:val="2"/>
          <w:szCs w:val="2"/>
        </w:rPr>
        <w:t>5129371</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54678313</w:t>
      </w:r>
      <w:r>
        <w:rPr>
          <w:rFonts w:cs="David" w:ascii="David" w:hAnsi="David"/>
          <w:color w:val="FFFFFF"/>
          <w:sz w:val="2"/>
          <w:szCs w:val="2"/>
          <w:rtl w:val="true"/>
        </w:rPr>
        <w:t xml:space="preserve">       </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כסלו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נובמבר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center"/>
        <w:rPr>
          <w:color w:val="0000FF"/>
          <w:u w:val="single"/>
        </w:rPr>
      </w:pPr>
      <w:hyperlink r:id="rId1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5"/>
      <w:footerReference w:type="default" r:id="rId1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55877-12-22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סילמן אלצאנע</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79"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92"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7704628" TargetMode="External"/><Relationship Id="rId13" Type="http://schemas.openxmlformats.org/officeDocument/2006/relationships/hyperlink" Target="http://www.nevo.co.il/case/5760067" TargetMode="External"/><Relationship Id="rId14" Type="http://schemas.openxmlformats.org/officeDocument/2006/relationships/hyperlink" Target="http://www.nevo.co.il/advertisements/nevo-100.doc"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2024-07-02T08:23:00Z</dcterms:created>
  <dc:creator> </dc:creator>
  <dc:description/>
  <cp:keywords/>
  <dc:language>en-IL</dc:language>
  <cp:lastModifiedBy>h1</cp:lastModifiedBy>
  <dcterms:modified xsi:type="dcterms:W3CDTF">2024-07-02T08:23:00Z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סילמן אלצאנע</vt:lpwstr>
  </property>
  <property fmtid="{D5CDD505-2E9C-101B-9397-08002B2CF9AE}" pid="6" name="APPELLEE1">
    <vt:lpwstr/>
  </property>
  <property fmtid="{D5CDD505-2E9C-101B-9397-08002B2CF9AE}" pid="7" name="APPELLEE2">
    <vt:lpwstr/>
  </property>
  <property fmtid="{D5CDD505-2E9C-101B-9397-08002B2CF9AE}" pid="8" name="CASESLISTTMP1">
    <vt:lpwstr>27704628;5760067</vt:lpwstr>
  </property>
  <property fmtid="{D5CDD505-2E9C-101B-9397-08002B2CF9AE}" pid="9" name="CITY">
    <vt:lpwstr>רמ'</vt:lpwstr>
  </property>
  <property fmtid="{D5CDD505-2E9C-101B-9397-08002B2CF9AE}" pid="10" name="DATE">
    <vt:lpwstr>20231116</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70301/379;025;192:2</vt:lpwstr>
  </property>
  <property fmtid="{D5CDD505-2E9C-101B-9397-08002B2CF9AE}" pid="15" name="LAWYER">
    <vt:lpwstr>ענבר סיימונס;נעמי כהן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55877</vt:lpwstr>
  </property>
  <property fmtid="{D5CDD505-2E9C-101B-9397-08002B2CF9AE}" pid="22" name="NEWPARTB">
    <vt:lpwstr>12</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380020231116</vt:lpwstr>
  </property>
  <property fmtid="{D5CDD505-2E9C-101B-9397-08002B2CF9AE}" pid="34" name="TYPE_N_DATE">
    <vt:lpwstr>38020231116</vt:lpwstr>
  </property>
  <property fmtid="{D5CDD505-2E9C-101B-9397-08002B2CF9AE}" pid="35" name="VOLUME">
    <vt:lpwstr/>
  </property>
  <property fmtid="{D5CDD505-2E9C-101B-9397-08002B2CF9AE}" pid="36" name="WORDNUMPAGES">
    <vt:lpwstr>6</vt:lpwstr>
  </property>
</Properties>
</file>