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525"/>
        <w:gridCol w:w="1980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52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56374-05-19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אבו דיאב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98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3472"/>
        <w:gridCol w:w="5247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247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247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סולטאן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זחאלקה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497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5" w:name="PsakDin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bookmarkEnd w:id="5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3.10.2019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13.11.2019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14.5.2019</w:t>
      </w:r>
      <w:r>
        <w:rPr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, </w:t>
      </w:r>
      <w:r>
        <w:rPr>
          <w:rtl w:val="true"/>
        </w:rPr>
        <w:t>הכניסן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רקע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10.12.2000</w:t>
      </w:r>
      <w:r>
        <w:rPr>
          <w:rtl w:val="true"/>
        </w:rPr>
        <w:t xml:space="preserve">),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נזירות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45-19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עברייני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להעדפתו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>-</w:t>
      </w:r>
      <w:r>
        <w:rPr>
          <w:rtl w:val="true"/>
        </w:rPr>
        <w:t>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tl w:val="true"/>
        </w:rPr>
        <w:t xml:space="preserve">, </w:t>
      </w:r>
      <w:r>
        <w:rPr>
          <w:rtl w:val="true"/>
        </w:rPr>
        <w:t>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סיכון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והסיכוי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המלצת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כוח המאשימה עמד על חומרת העבירה שבה הורשע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ועל כך שהערכים המוגנים שנפגעו מהעבירה הם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שלטון החוק והסדר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חומרתן של עבירות הקשורות בבקבוקי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הפנה אל דברי בית המשפט בעניין </w:t>
      </w:r>
      <w:hyperlink r:id="rId8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2337/13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קואסמה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16.9.2013</w:t>
      </w:r>
      <w:r>
        <w:rPr>
          <w:rFonts w:cs="Arimo;Times New Roman" w:ascii="Arimo;Times New Roman" w:hAnsi="Arimo;Times New Roman"/>
          <w:rtl w:val="true"/>
        </w:rPr>
        <w:t>)</w:t>
      </w:r>
      <w:r>
        <w:rPr>
          <w:rFonts w:cs="Times New Roman"/>
          <w:rtl w:val="true"/>
        </w:rPr>
        <w:t>‏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ascii="Arimo;Times New Roman" w:hAnsi="Arimo;Times New Roman" w:cs="Arimo;Times New Roman"/>
          <w:rtl w:val="true"/>
        </w:rPr>
        <w:t>להלן</w:t>
      </w:r>
      <w:r>
        <w:rPr>
          <w:rFonts w:ascii="Arimo;Times New Roman" w:hAnsi="Arimo;Times New Roman" w:cs="Arimo;Times New Roman"/>
          <w:rtl w:val="true"/>
        </w:rPr>
        <w:t xml:space="preserve"> –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עניין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u w:val="single"/>
          <w:rtl w:val="true"/>
        </w:rPr>
        <w:t>קואסמה</w:t>
      </w:r>
      <w:r>
        <w:rPr>
          <w:rFonts w:cs="Arimo;Times New Roman" w:ascii="Arimo;Times New Roman" w:hAnsi="Arimo;Times New Roman"/>
          <w:rtl w:val="true"/>
        </w:rPr>
        <w:t>).</w:t>
      </w:r>
      <w:r>
        <w:rPr>
          <w:rFonts w:cs="Times New Roman"/>
          <w:rtl w:val="true"/>
        </w:rPr>
        <w:t>‏</w:t>
      </w:r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לפיכך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ביקשה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המאשימה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כי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העונש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שיושת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יעביר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מסר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משמעי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ונוקב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באשר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לחומרת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המעשים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מהסוג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שעשה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הנאשם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החוזרים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עצמם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ולעתים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מסתיימים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בנפש</w:t>
      </w:r>
      <w:r>
        <w:rPr>
          <w:rFonts w:cs="Arimo;Times New Roman" w:ascii="Arimo;Times New Roman" w:hAnsi="Arimo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כוחה של המאשימה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מצא פסקי דין העוסקים בנסיבות דומות ולכן הפנה לפסיקה הנוגעת לעבירת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מאחר שלטענתו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שעבר הנאשם חמורה יותר ועונשה אף הועמד על חמש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עשרה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מבוקש שעונשו יהיה חמור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שנקבע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2352/19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דנילוב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15.10.2019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), "</w:t>
      </w:r>
      <w:r>
        <w:rPr>
          <w:rFonts w:ascii="David" w:hAnsi="David"/>
          <w:rtl w:val="true"/>
        </w:rPr>
        <w:t>עונשי המקסימום הקבועים בצד עבירות אינם רק מגדירים את גבולה העליון של סמכות הענישה שבידי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מבטאים את עמדת המחוקק ביחס לחומרת העבירות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בקבעו את עונשי מקסימום אלו המחוקק לא דיבר לריק – שומה עלינו להתאים את הענישה הנוהגת לעמדתו זו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פסקי הדין שאליהם הפנה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המאשימה כדי להצביע על 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  <w:tab/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אבו אלוליאיה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13.9.2017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במסגרת הסדר טיעון בעבירה של נשיאת נשק והובלתו ללא היתר ובעבירה של נשיאת תחמושת והובלתה ללא היתר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מצא תיק שבו רובה סער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ריקות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שמר את הנשק במשך כחצי שנה מבלי להשתמש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לילדים שלחובתו שתי הרשעות קודמות בעבירות של הסעת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ותקיפת שוטר שנעברו כעשור קודם לכן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 עליו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דעת המיעוט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כבוד השופטת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סברה שהיה מקום לקבוע מתחם ענישה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ולהעמיד את עונש המאסר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נדחה ברוב דעות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כבוד השופט 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מינץ שאליו הצטרפה כבוד השופטת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בעניין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הסכימה ש</w:t>
      </w:r>
      <w:r>
        <w:rPr>
          <w:rFonts w:ascii="David" w:hAnsi="David"/>
          <w:rtl w:val="true"/>
        </w:rPr>
        <w:t xml:space="preserve">נין </w:t>
      </w:r>
      <w:r>
        <w:rPr>
          <w:rFonts w:ascii="David" w:hAnsi="David"/>
          <w:rtl w:val="true"/>
        </w:rPr>
        <w:t xml:space="preserve">היה להעמידו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229-08-16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אבו עישה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6.2.2018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פרידמן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פלדמן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במסגרת הסדר טיעון בעבירות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שלוש עבירות של הפרעה לשוטר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הצתה וירי בשטח בנוי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המאשימה הפנה רק לענישה לעניין העבירה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שעניינה היה 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שלגביה נקבע מתחם עונש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 המאסר הכולל שהושת על הנאשם הועמד על תשע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בעקבות ערעור שהגיש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המאסר בפועל הופחת לשבע שנים וחצי </w:t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2397/18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אבו עיישה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12.3.2019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שבאי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הצדדים סיימו לטעון בעניין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הפניתי אותם לפסק הדין בעניין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5974/13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עודה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16.1.2014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להלן – </w:t>
      </w:r>
      <w:r>
        <w:rPr>
          <w:rFonts w:ascii="David" w:hAnsi="David"/>
          <w:b/>
          <w:b/>
          <w:bCs/>
          <w:rtl w:val="true"/>
        </w:rPr>
        <w:t xml:space="preserve">עניין </w:t>
      </w:r>
      <w:r>
        <w:rPr>
          <w:rFonts w:ascii="David" w:hAnsi="David"/>
          <w:b/>
          <w:b/>
          <w:bCs/>
          <w:u w:val="single"/>
          <w:rtl w:val="true"/>
        </w:rPr>
        <w:t>עודה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בהיותו עוסק במי שהורשע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בעבירה של סיוע לייצור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עבירות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נתן לקטין בקבוק שבו 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ליטר בנזין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הקטין הכין עם קטינים אחרים בקבוקי תבערה באמצעות הבנזין שקיבל מהנאשם והם השליכו אותם לעבר מבנה שבו גרות משפחות יהודיות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הקטין סיפר על מעשיו למערער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למרות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השתלשלות הדברים המתוארת חזרה עוד פעמיים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 המערער היו הרשעות קודמות 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דומה שבעטיה נשא בעונש מאסר ואף היה לחובתו מאסר מותנה בר הפעלה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שמתחם העונש הוא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הושתו עליו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והפעלת המאסר המותנה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שמשך תקופת המאסר הכוללת הייתה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בעניין פסק דין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u w:val="single"/>
          <w:rtl w:val="true"/>
        </w:rPr>
        <w:t>עודה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מאחר שדובר במי שהורשע בעבירת סיוע לייצור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שעונשה מחצית מהענישה של העבירה המושלמת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ללמוד ממקרה זה לעניין מתחם העונש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לפסיקה שהגיש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שתפורט בהמשך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כוחה של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הפנה לפסיקה המצביעה על ענישה מקלה בעניין ייצור בקבוקי תבערה והשלכתם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ישנה גם פסיקה הקובעת ענישה מחמירה יותר לעבירות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 הנסיבות הקשורות בעבירה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תכנן את ייצור בקבוקי 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היחיד האחראי לעבירה ואף יכול היה לחדול מהמעשה בכל 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לעובדה שהנאשם השליך את בקבוקי התבערה לאשפה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נאמר מה היה המניע להשלכתם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מדובר בנסיבה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התוצאות הקשות שעשויות היו להיות אילו בשל השלכתם היו מגיעים לידי גורמי טרור או לילדים שהיו נפגעים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הטעים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היה 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שיכול היה להבין את הפסול שבמעשיו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מאחר שלשיטת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שעבר הנאשם חמורה יותר מהחזקת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כוחה כי </w:t>
      </w:r>
      <w:r>
        <w:rPr>
          <w:rFonts w:ascii="David" w:hAnsi="David"/>
          <w:rtl w:val="true"/>
        </w:rPr>
        <w:t xml:space="preserve">יש לקבוע שמתחם העונש הוא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בעבירה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לשקול לזכות הנאשם את הודאתו ואת העובדה שהוא נעדר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לשקול לחובתו את העובדה שחרף הודאתו 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 שבאופן אמתי אינו מכיר באחריותו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שאף עולה מהתסקיר של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עמד על גורמי הסיכון שפורטו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העלולים להוביל להישנות עבירות מצד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העובדה שהעבירה שעבר הנאשם נפוצה וחמורה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להשית על הנאשם עונש מאסר בפועל למשך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משמעותי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טענות ההגנה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בפתח טענותיו ביקש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להעיר שעמדת המאשימה בעניין העונש במקרה הנדון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מחרישת אוזניים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rtl w:val="true"/>
        </w:rPr>
        <w:t>בלתי מתקבלת על הדעת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מופרכת ואינה הולמת טענות ב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rtl w:val="true"/>
        </w:rPr>
        <w:t>דיני נפשות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את הדעת לעובדות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שעניינן ייצור מספר בקבוקי תבערה שסמוך לאחר מכן הושלכו לפח האשפה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הנאשם הורשע בייצור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את הדעת לעובדות ולא לכותרת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 הענישה הנוהגת הפנה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לשמונת פסקי הדין הבאים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שבהם 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נדונו נסיבות חמורות בהרבה מנסיבות העבירה שעבר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הענישה שנקבעה הייתה מקלה מזו שהמאשימה מבקשת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  <w:tab/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9511/01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קובקוב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22.1.2002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כבוד השופטת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ביניש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הרשעות קודמות ומאסר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לאחר שמיעת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הכנת נשק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בניסיון לגרום חבלה בכוונה מחמירה ובניסיון הצתה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בעקבות הפיגוע המחריד בדולפינריום בשנת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הכין המערער עשרה בקבוקי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שמונה מהם החביא ושניים לקח עמו והלך לכיוון מסגד ביפו מתוך כוונה להשליכם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עשה כן רק בשל כך שהמקום היה מכותר בשוטרים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נתפס ונעצר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 המשפט המחוזי הושת עליו עונש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ומאסר מותנה למשך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הופעל עונש מאסר מותנה למשך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בחופף לעונש המאסר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זוכה מעבירת ניסיון ההצתה ומעבירת הניסיון לחבלה בכוונה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חלף עבירות אלו הורשע בעבירה של הכנת עבירה בחומרים מסוכנים נוסף לעבירות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 בוטלה הפעלת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היה עוד בר הפעלה ועונשי המאסר בפועל והמאסר המותנה הופחתו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 כל אחד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37387-04-18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דחל אללה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18.2.2019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השופטת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לומפ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במסגרת הסדר טיעון בשתי עבירות של 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נשיאת נשק ובשתי עבירות של ניסיון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 עם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הכין עם שני קטינים בקבוקי תבערה והם יידו אותם לעבר בית החולים הדסה הר הצופים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סקר מספר פסקי דין שבהם נדונו נסיבות דומות וקבע מתחם עונש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עונש מאסר בפועל למשך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 ומאסר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3511/17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אבו רייה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17.9.2017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מינץ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המשיבים הורשעו על יסוד הודאתם במסגרת הסדר טיעון בעבירות הבאות שנעברו בצוותא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הצתה והיזק בזדון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בתקופה שבו התקיימו פעולות מחאה נגד מדיניות הממשלה בעניין הסכסוך הישראלי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התקיימה הפגנה בסכנין שבה השתתפו המשיבים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הכינו בקבוקי תבערה הגיעו לקיבוץ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הדליקו את בקבוקי התבערה והשליכו אותם לעבר אוהל ששימש להארחה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נגרם נזק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והשית על המשיבים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שרק לחובתו של אחד מהם היו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עונשי מאסר בעבודות שירות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אחד בסך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הגם שבית המשפט העליון קבע כי מתחם העונש נוטה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התערב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החמיר בעונשם של שני המשיבים כך שעל כל אחד מהם הושת עונש מאסר בפועל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)</w:t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47667-04-14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בן שמחון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21.10.2014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אטרש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שני הנאשמים הורשעו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הודאתם במסגרת הסדר טיעון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קשירת קשר לפשע 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הסתייעות ברכב לעשיית פשע ואי שמירת לוחית זיהוי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הגיעו למועדון מצוידים בבקבוקי תבערה כדי להצית את המועדון והשליכו לעברו בקבוק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נגרם נזק אך השריפה כובתה בטרם נגרם נזק כבד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לאחד הנאשמים הרשעה קודמת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אושר עונש מוסכם שלפיו הושת על כל אחד מהנאשמים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פיצוי למתלונן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ואחד הנאשמים נפסל מלנהוג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)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48435-02-17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קפלון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1.2.2018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קובו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במסגרת הסדר טיעון בעבירות של מעשה פזיזות ממניע גזעני ואיומים ממניע גזעני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השליך אבנים לעבר מחסן שבו היו עובדים ממוצא ערבי ולאחר מכן הכין בקבוק תבערה מתוך כוונה להשליכו לעבר המחסן כדי לפגוע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אז נתפס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סקירת פסיקה רבה 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בעבודות שירות לבין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הייתה הרשעה אחת מתקופת שירותו 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 ופיצוי למתלוננים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)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31087-09-14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מסרי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20.1.2016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אליקים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הנאשמים הורשעו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הודאתם במסגרת הסדר טיעון בעבירות של חבלה במזיד לרכב ומעשה פזיזות ורשלנות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הגיעו סמוך לביתו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מצוידים בבקבוק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בהתקרבם אל רכבו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שחנה ליד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הציתו את הבקבוק והאש אחזה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שעלה באש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משיקולי שיקום הושתו עונשים מקלים שכללו 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לתועלת הציבור והתחייבות להימנע מעבירה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)</w:t>
        <w:tab/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25842-03-12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מדינת </w:t>
      </w:r>
      <w:r>
        <w:rPr>
          <w:rFonts w:ascii="David" w:hAnsi="David"/>
          <w:color w:val="000000"/>
          <w:u w:val="single"/>
          <w:rtl w:val="true"/>
        </w:rPr>
        <w:t>ישראל נ</w:t>
      </w:r>
      <w:r>
        <w:rPr>
          <w:rFonts w:cs="David" w:ascii="David" w:hAnsi="David"/>
          <w:color w:val="000000"/>
          <w:u w:val="single"/>
          <w:rtl w:val="true"/>
        </w:rPr>
        <w:t xml:space="preserve">' </w:t>
      </w:r>
      <w:r>
        <w:rPr>
          <w:rFonts w:ascii="David" w:hAnsi="David"/>
          <w:color w:val="000000"/>
          <w:u w:val="single"/>
          <w:rtl w:val="true"/>
        </w:rPr>
        <w:t>סבן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27.2.2013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כבוד השופטת ו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מרוז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>הנאשם הורשע 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הודאתו במסגרת הסדר טיעון בעבירה של חבלה במזיד לרכב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שהשליך בקבוק תבערה לתוך רכב חונה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לא נקבע מתחם עונש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גזר הדין לא ניתן 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תיקון מס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של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בהתאם להמלצת שירות המבחן הושת עונש מאסר בעבודות שירות למשך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 מותנה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פיצוי וכן חולט הרכב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)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49995-09-17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עלי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4.11.2018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כבוד 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בש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במסגרת הסדר טיעון בעבירה של 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והחזקת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ייצר מטען חבלה מאולתר והסתיר אותו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נתפס עם סכינים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מיכל גז פלפל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כדורי רובה ומהלום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שוקר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נקבע מתחם עונש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u w:val="single"/>
          <w:rtl w:val="true"/>
        </w:rPr>
        <w:t>עודה</w:t>
      </w:r>
      <w:r>
        <w:rPr>
          <w:rFonts w:ascii="David" w:hAnsi="David"/>
          <w:rtl w:val="true"/>
        </w:rPr>
        <w:t xml:space="preserve">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שם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 בעבירה שחזרה על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שכללה הספקת בנזין לקטינים לשם ייצור בקבוקי תבערה והשלכתם לעבר בתי יהודים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שדובר בעבירת סיוע לייצור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שם חמורות בהרבה מנסיבות העבירה שעבר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 מתחם העונש בעניינו של הנאשם להיות נמוך מזה שנקבע 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24-8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וגם עונשו צריך להיות פחות חמור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לנוכח הפסיקה שאליה הפנה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עניין </w:t>
      </w:r>
      <w:r>
        <w:rPr>
          <w:rFonts w:ascii="David" w:hAnsi="David"/>
          <w:u w:val="single"/>
          <w:rtl w:val="true"/>
        </w:rPr>
        <w:t>עודה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הנסיבות הנדונות קלות בהרבה ולכן על מתחם העונש להיות בין מספר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לכל היותר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 נסיבות העבירה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כי העבירה של ייצור נשק עשויה לכלול מגוון רחב של עובדות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מהכנת מטען חבלה אדיר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בחומרי נפץ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מהסוג המשמש בעולם העברייני שתוצאתו עשויה להיות חמורה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בקבוק תבערה מהסוג שהכין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גם בקבוק תבערה עלול לגרום נזק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שעבר הנאשם היא בדרגת חומרה פחותה באופן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שמדובר בעבירה יחידה של ייצור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הצריך תחכום ולא למטרת שימוש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אחיו של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הבחין בכך ש</w:t>
      </w:r>
      <w:r>
        <w:rPr>
          <w:rFonts w:ascii="David" w:hAnsi="David"/>
          <w:rtl w:val="true"/>
        </w:rPr>
        <w:t>הכין את בקבוקי</w:t>
      </w:r>
      <w:r>
        <w:rPr>
          <w:rFonts w:ascii="David" w:hAnsi="David"/>
          <w:rtl w:val="true"/>
        </w:rPr>
        <w:t xml:space="preserve"> התבערה</w:t>
      </w:r>
      <w:r>
        <w:rPr>
          <w:rFonts w:ascii="David" w:hAnsi="David"/>
          <w:rtl w:val="true"/>
        </w:rPr>
        <w:t xml:space="preserve"> ודרש ממנו להוציא 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תם מהבית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נענה לבקשתו והשליך את הבקבוקים לאשפה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שאין מדובר במצב של הסתרת בקבוקי התבערה לשם שימוש בהם מאוחר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לא ניתן לטעון שבקבוקי התבערה עשויים היו להגיע לידיים עוינות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שבפועל דובר בהשמדתם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ניתן היה להשתמש בהם 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 לנסיבות המקלות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בן </w:t>
      </w:r>
      <w:r>
        <w:rPr>
          <w:rFonts w:cs="David" w:ascii="David" w:hAnsi="David"/>
        </w:rPr>
        <w:t>18.5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לגיל 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ישנה הצדקה להקל עמו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חייו הקשות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הנפשי ויכולותיו המוגבלות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שתוארו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רק מצדיקים להקל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מצדיקים לקצר את תקופת מאסרו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במיוחד לנוכח גילו הצעיר והנזק שנגרם לו משהייתו הממושכת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בשל כך שלא נמצאה לו חלופת מעצר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בעבירות 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בפני קצין המבחן הנאשם הגיב באופן שאינו מכיר באחריותו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מכיר באחריותו למעשיו ואינו חוזר בו מהודאתו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שהודיע למשטרה על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שאליהם עליו לחזור לאחר שחרורו מהמאסר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במשפחה שומרת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שאפילו הייתה מוכנה להסגיר את בנה הצעיר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הפנה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כוח הנאשם לכך שעדים </w:t>
      </w:r>
      <w:r>
        <w:rPr>
          <w:rFonts w:cs="David" w:ascii="David" w:hAnsi="David"/>
        </w:rPr>
        <w:t>12-10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 שני אחיו ואחותו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חמישית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לנאשם הרשעות קודמות ויש להניח כי לא ייגרר לעבירות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לתת משקל לאמור בתסקיר בכל הנוגע לסיכויי הנאשם לשיקום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שישית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מסיבה לא ברורה הנאשם עצור בכלא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רימון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 xml:space="preserve">סמוך לכלא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נפחה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>ומסווג כעציר בטחוני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רשאי לשוחח בטלפון ולא היה זכאי לביקורים או לפעילות אחרת במאסר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בתקופת מעצר ממושכת וקשה לבחור צעיר בגילו 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שיקול זה צריך להישקל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המאשימה התנגד לטענותיו של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 העובדה שמשפחת הנאשם היא זו שהסגירה אותו ודיווחה על העבירה שעבר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עובדה זו לא נכללה בכתב האישום ובעוד הטענות לעונש הוגבלו לעובדותיו של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לטענה זו השיב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בעובדה רלוונטית ולכן הוא סבור שניתן היה להעלותה ואף היה מקום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רק שמדובר בעובדה חשובה הקשורה למשפחת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שלושת אחיו </w:t>
      </w:r>
      <w:r>
        <w:rPr>
          <w:rFonts w:ascii="David" w:hAnsi="David"/>
          <w:rtl w:val="true"/>
        </w:rPr>
        <w:t xml:space="preserve">הם עדי תביעה </w:t>
      </w:r>
      <w:r>
        <w:rPr>
          <w:rFonts w:ascii="David" w:hAnsi="David"/>
          <w:rtl w:val="true"/>
        </w:rPr>
        <w:t>המנויים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לא ניתן לומר שמדובר בעובדה שאינה עולה מכתב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לבסוף טען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להעמיד את עונשו של הנאשם ברף הנמוך של מתחם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ומכל הטעמים שעליהם עמד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להסתפק בתקופת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העצור כחמישה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זאת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בשל כך שלא נמצאה לו חלופת מעצר מתאימה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 שהוא מצטער על המעשה שעשה והוא אף מודה בכך שעשה טעות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שהודה בבית המשפט והכיר באחריותו וכי הוא מבקש להסתפק בדברים שאמר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סיפר שבעוד כחודש אחותו מתחתנת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רוצה להיות בחתונה ומבקש שיתאפשר לו לצאת לחתונתה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6.7.2006</w:t>
      </w:r>
      <w:r>
        <w:rPr>
          <w:rtl w:val="true"/>
        </w:rPr>
        <w:t xml:space="preserve">)); 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5984/09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עוודאללה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 xml:space="preserve">)).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',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>'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9201/06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6.3.2007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5873/09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ביומי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8.12.2010</w:t>
      </w:r>
      <w:r>
        <w:rPr>
          <w:rtl w:val="true"/>
        </w:rPr>
        <w:t xml:space="preserve">)... ).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קואסמה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;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ובהנחייתו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tl w:val="true"/>
        </w:rPr>
        <w:t xml:space="preserve">: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שהוכנו</w:t>
      </w:r>
      <w:r>
        <w:rPr>
          <w:rtl w:val="true"/>
        </w:rPr>
        <w:t xml:space="preserve">,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הושמדו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tl w:val="true"/>
        </w:rPr>
        <w:t xml:space="preserve">, </w:t>
      </w:r>
      <w:r>
        <w:rPr>
          <w:rtl w:val="true"/>
        </w:rPr>
        <w:t>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ומהשלכתו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),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עודה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בייצורם</w:t>
      </w:r>
      <w:r>
        <w:rPr>
          <w:rtl w:val="true"/>
        </w:rPr>
        <w:t xml:space="preserve">,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18.5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; </w:t>
      </w:r>
      <w:r>
        <w:rPr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u w:val="single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שישית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העובדה שבני משפחתו של הנאשם היו מי שדיווחו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להניח שהנאשם יהיה בפיקוח של משפחתו באופן שיפחית סיכון להישנות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אף מחזק את הקשיים שעמם הוא נאלץ להתמודד בביתו ובמשפחתו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שדובר בהכנת בקבוקי תבערה ובהשמדתם סמוך להכנתם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שבהן לא נגרם נזק בפועל ואף לא הייתה ראיה על כוונה לגרימת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בחרו בני משפחתו של הנאשם להסגירו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מעוררת חשש בקשר לשאלה עד כמה הוא גדל בסביבה חמה ותומכת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שביעית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שהעבירה לא נעברה על רקע מניע אידיאולוגי או מניע ידוע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שכאמור בתסקיר של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הביע רצון לחזור לחיים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סלידה ממעשיי אלימות ולעומת זו הביע העדפה ליישוב סכסוכים בדרך של דו שיח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מחזקת את ההערכה כי סיכויי שיקומו דווקא טובים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tl w:val="true"/>
        </w:rPr>
        <w:t xml:space="preserve">: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שתשמש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2"/>
          <w:szCs w:val="22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bookmarkStart w:id="8" w:name="Nitan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14.5.2019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  </w:t>
      </w:r>
      <w:r>
        <w:rPr/>
        <w:t>20.11.2019</w:t>
      </w:r>
      <w:r>
        <w:rPr>
          <w:rtl w:val="true"/>
        </w:rPr>
        <w:t xml:space="preserve">. </w:t>
      </w:r>
      <w:bookmarkEnd w:id="8"/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א </w:t>
            </w:r>
            <w:r>
              <w:rPr>
                <w:rFonts w:ascii="Arial" w:hAnsi="Arial" w:cs="Arial"/>
                <w:rtl w:val="true"/>
              </w:rPr>
              <w:t>במר</w:t>
            </w:r>
            <w:r>
              <w:rPr>
                <w:rFonts w:ascii="Arial" w:hAnsi="Arial" w:cs="Arial"/>
                <w:rtl w:val="true"/>
              </w:rPr>
              <w:t xml:space="preserve">חשוון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ף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19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נובמבר </w:t>
            </w:r>
            <w:r>
              <w:rPr>
                <w:rFonts w:cs="Arial" w:ascii="Arial" w:hAnsi="Arial"/>
              </w:rPr>
              <w:t>2019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כוח הצדדים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כמפורט </w:t>
            </w:r>
            <w:r>
              <w:rPr>
                <w:rFonts w:ascii="Arial" w:hAnsi="Arial" w:cs="Arial"/>
                <w:rtl w:val="true"/>
              </w:rPr>
              <w:t>בפרוטוקול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56374-05-19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סולטאן אבו דיאב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97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case/6859579" TargetMode="External"/><Relationship Id="rId9" Type="http://schemas.openxmlformats.org/officeDocument/2006/relationships/hyperlink" Target="http://www.nevo.co.il/case/25585562" TargetMode="External"/><Relationship Id="rId10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case/21926603" TargetMode="External"/><Relationship Id="rId12" Type="http://schemas.openxmlformats.org/officeDocument/2006/relationships/hyperlink" Target="http://www.nevo.co.il/case/23825402" TargetMode="External"/><Relationship Id="rId13" Type="http://schemas.openxmlformats.org/officeDocument/2006/relationships/hyperlink" Target="http://www.nevo.co.il/case/7980181" TargetMode="External"/><Relationship Id="rId14" Type="http://schemas.openxmlformats.org/officeDocument/2006/relationships/hyperlink" Target="http://www.nevo.co.il/case/6154475" TargetMode="External"/><Relationship Id="rId15" Type="http://schemas.openxmlformats.org/officeDocument/2006/relationships/hyperlink" Target="http://www.nevo.co.il/case/23879124" TargetMode="External"/><Relationship Id="rId16" Type="http://schemas.openxmlformats.org/officeDocument/2006/relationships/hyperlink" Target="http://www.nevo.co.il/case/22576642" TargetMode="External"/><Relationship Id="rId17" Type="http://schemas.openxmlformats.org/officeDocument/2006/relationships/hyperlink" Target="http://www.nevo.co.il/case/17052551" TargetMode="External"/><Relationship Id="rId18" Type="http://schemas.openxmlformats.org/officeDocument/2006/relationships/hyperlink" Target="http://www.nevo.co.il/case/22266176" TargetMode="External"/><Relationship Id="rId19" Type="http://schemas.openxmlformats.org/officeDocument/2006/relationships/hyperlink" Target="http://www.nevo.co.il/case/18028025" TargetMode="External"/><Relationship Id="rId20" Type="http://schemas.openxmlformats.org/officeDocument/2006/relationships/hyperlink" Target="http://www.nevo.co.il/case/532556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3009435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188919" TargetMode="External"/><Relationship Id="rId26" Type="http://schemas.openxmlformats.org/officeDocument/2006/relationships/hyperlink" Target="http://www.nevo.co.il/case/6043347" TargetMode="External"/><Relationship Id="rId27" Type="http://schemas.openxmlformats.org/officeDocument/2006/relationships/hyperlink" Target="http://www.nevo.co.il/case/6239953" TargetMode="External"/><Relationship Id="rId28" Type="http://schemas.openxmlformats.org/officeDocument/2006/relationships/hyperlink" Target="http://www.nevo.co.il/case/6010862" TargetMode="External"/><Relationship Id="rId29" Type="http://schemas.openxmlformats.org/officeDocument/2006/relationships/hyperlink" Target="http://www.nevo.co.il/law/70301/49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2019-11-25T12:52:00Z</dcterms:created>
  <dc:creator> </dc:creator>
  <dc:description/>
  <cp:keywords/>
  <dc:language>en-IL</dc:language>
  <cp:lastModifiedBy>h10</cp:lastModifiedBy>
  <dcterms:modified xsi:type="dcterms:W3CDTF">2019-11-25T12:52:00Z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סולטאן אבו דיאב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ProcID=188&amp;PartA=8) ת"פ (מחוזי חיפה) 49995&amp;PartB=09&amp;PartC=17</vt:lpwstr>
  </property>
  <property fmtid="{D5CDD505-2E9C-101B-9397-08002B2CF9AE}" pid="9" name="CASENOTES2">
    <vt:lpwstr>ProcID=179&amp;PartA=4) ת"פ (מחוזי נצרת) 47667&amp;PartB=04&amp;PartC=14</vt:lpwstr>
  </property>
  <property fmtid="{D5CDD505-2E9C-101B-9397-08002B2CF9AE}" pid="10" name="CASESLISTTMP1">
    <vt:lpwstr>6859579;25585562;21771409;21926603;23825402;7980181;6154475;23879124;22576642;17052551;22266176;18028025;5325564;23009435;6188919;6043347;6239953;6010862</vt:lpwstr>
  </property>
  <property fmtid="{D5CDD505-2E9C-101B-9397-08002B2CF9AE}" pid="11" name="CITY">
    <vt:lpwstr>י-ם</vt:lpwstr>
  </property>
  <property fmtid="{D5CDD505-2E9C-101B-9397-08002B2CF9AE}" pid="12" name="DATE">
    <vt:lpwstr>20190514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תמר בר אשר</vt:lpwstr>
  </property>
  <property fmtid="{D5CDD505-2E9C-101B-9397-08002B2CF9AE}" pid="16" name="LAWLISTTMP1">
    <vt:lpwstr>70301/144.b2:3;497</vt:lpwstr>
  </property>
  <property fmtid="{D5CDD505-2E9C-101B-9397-08002B2CF9AE}" pid="17" name="LAWYER">
    <vt:lpwstr>אייל לידני;נהיל זחאלקה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56374</vt:lpwstr>
  </property>
  <property fmtid="{D5CDD505-2E9C-101B-9397-08002B2CF9AE}" pid="24" name="NEWPARTB">
    <vt:lpwstr>05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390020190514</vt:lpwstr>
  </property>
  <property fmtid="{D5CDD505-2E9C-101B-9397-08002B2CF9AE}" pid="36" name="TYPE_N_DATE">
    <vt:lpwstr>39020190514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