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224"/>
        <w:gridCol w:w="4248"/>
        <w:gridCol w:w="99"/>
      </w:tblGrid>
      <w:tr>
        <w:trPr>
          <w:trHeight w:val="704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סיוון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2023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56900-11-18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אלקטנאני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7009/18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 –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</w:p>
        </w:tc>
      </w:tr>
      <w:tr>
        <w:trPr/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אחמד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בן קאיד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אלקטנאני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אזריק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והשתלשלות הדיון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הנאשם שלפני נותן את הדין בגין</w:t>
      </w:r>
      <w:r>
        <w:rPr>
          <w:rFonts w:ascii="Arial" w:hAnsi="Arial" w:cs="Arial"/>
          <w:rtl w:val="true"/>
          <w:lang w:val="en-US" w:eastAsia="en-US"/>
        </w:rPr>
        <w:t xml:space="preserve"> עביר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 של החזקת נשק ותחמושת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</w:t>
      </w:r>
      <w:hyperlink r:id="rId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רישא וסיפא </w:t>
      </w:r>
      <w:r>
        <w:rPr>
          <w:rtl w:val="true"/>
          <w:lang w:val="en-US" w:eastAsia="en-US"/>
        </w:rPr>
        <w:t>ל</w:t>
      </w:r>
      <w:hyperlink r:id="rId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>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אלקטנאני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אמצעי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במדויק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05.11.18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ילקוט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הבנוי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ממקלט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אלחוטי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חשמלי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מיליגרם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המאוגדים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שחור</w:t>
      </w:r>
      <w:r>
        <w:rPr>
          <w:rtl w:val="true"/>
          <w:lang w:val="en-US" w:eastAsia="en-US"/>
        </w:rPr>
        <w:t xml:space="preserve">;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5.56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מילימטר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179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5.56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מילימטר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בתפזורת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זוג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ריקות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M7290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עטופים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צוואר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הילקוט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רהט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הבגדים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הלחימה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בצוותא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וסיכומי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נשמעה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חילוקי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סניגורו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דאז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סניגורו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מייצוג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הייצוג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נשמעה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לענין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תמונות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צבעוניות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27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אמצעי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הלחימה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שנתפסו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סונדוס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אלקטנאני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ילד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עבדו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המפרנס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המשפחתי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הערכת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המבחן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למבוגרים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בענינו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נשוי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ברהט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במחצבה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רותם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מזה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לתעודת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הלימודים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תאונת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נחבל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להשפיע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הוצגו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רפואיים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משאיר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לתכולת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והבחין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במחסניות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תכולת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היחסים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לבקשתו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ומנגד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נרתע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השתייכות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אכיפת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כגופים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חיוניים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שמטרתם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ממכרים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ובהשלכותיו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מטשטש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ומצמצם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קרבנית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שמשליך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חיצוניים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מעמיק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לפעול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מרצה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ההשלכות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בהערכה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מוחשית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והמליץ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הטיפול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יבחנו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טענות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הצדדים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28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והשלימה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ושמירה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הפוטנציאליים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מרחוק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ומבוגרים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סינוור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חלקם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שתיאם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ונגזרו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ולבסוף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מהערעור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להנחיית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פרקליט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9.16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שענינה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מוצא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שנגזרו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מפסיקת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למתחמים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המליץ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לחלוף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התייצבות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והוצאת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לתחתית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והשלימה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הבדואית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היהודית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מפותח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דיו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מודעותו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שווה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ומוטב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הכתב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ומחצה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נפתחו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בלחץ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לשמצה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והאמל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שנתפסו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ושכנע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הרשויות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חיפוש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אינדיקציה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ומכאן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נסחף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זניח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הבדואית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רוכשים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מבוגרים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נפל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בפח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הגילאים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עברייני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בקרב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מסתבך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מהעבירות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גרסתו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קוהרנטית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ותשובותיו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רצופות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הטעות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במקור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לגרסתו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תפיסת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ושאיפות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לנהל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ויצרני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והסביר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מחליל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מההשלכות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והדאגה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לפרנסת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הסוציאלית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במשפטים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ומייחלת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איז</w:t>
      </w:r>
      <w:r>
        <w:rPr>
          <w:rtl w:val="true"/>
          <w:lang w:val="en-US" w:eastAsia="en-US"/>
        </w:rPr>
        <w:t>" (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במקור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מוחלטת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מגרסתו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להעניש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התיאוריה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צ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הפיקדון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u w:val="single"/>
          <w:rtl w:val="true"/>
          <w:lang w:val="en-US" w:eastAsia="en-US"/>
        </w:rPr>
        <w:t>בדברו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האחרון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של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מתנצל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והכרעה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שלא כדין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כלי הנשק עלול למצוא דרכו לפעילות 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פלילית ואם נגד בטחון המדינה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החזקת </w:t>
      </w:r>
      <w:r>
        <w:rPr>
          <w:rFonts w:ascii="David" w:hAnsi="David"/>
          <w:rtl w:val="true"/>
          <w:lang w:val="en-US" w:eastAsia="en-US"/>
        </w:rPr>
        <w:t>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על ידי מי שלא נבדק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נמצא מתאים ולא הוכשר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 שמחזיק נשק ברישיון נדרש לאפסנו בכספת מאובטחת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מאחורי שני מנעולים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עלולה להביא לסיכון שלום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אם אין ראיות שהוחזק לצורך פעילות 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כמפורט לעיל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שבכל הנוגע למטען החבלה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אין כלל אפשרות לקבל רשיון להחזקתו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  <w:lang w:val="en-US" w:eastAsia="en-US"/>
        </w:rPr>
      </w:pPr>
      <w:r>
        <w:rPr>
          <w:rFonts w:cs="Times New Roman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החזקת </w:t>
      </w:r>
      <w:r>
        <w:rPr>
          <w:rFonts w:ascii="David" w:hAnsi="David"/>
          <w:rtl w:val="true"/>
          <w:lang w:val="en-US" w:eastAsia="en-US"/>
        </w:rPr>
        <w:t>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ascii="David" w:hAnsi="David"/>
          <w:rtl w:val="true"/>
          <w:lang w:val="en-US" w:eastAsia="en-US"/>
        </w:rPr>
        <w:t xml:space="preserve"> כאמור עלולה להביא לפגיעה בשלטון החוק ובנושאי שלטון החוק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המבצעים את תפקידם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3288/14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קריספל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בשל פוטנציאל ההרס הטמון בכלי נשק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הכולל גם אפשרות לפגיעה עיוורת באנשים מן הישוב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זאת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כדי לבלום את שרשרת העבירות בשלב ראשוני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Aharoni" w:ascii="Aharoni" w:hAnsi="Aharoni"/>
          <w:rtl w:val="true"/>
          <w:lang w:val="en-US" w:eastAsia="en-US"/>
        </w:rPr>
        <w:t xml:space="preserve">... </w:t>
      </w:r>
      <w:r>
        <w:rPr>
          <w:rFonts w:ascii="Aharoni" w:hAnsi="Aharoni" w:cs="Aharoni"/>
          <w:rtl w:val="true"/>
          <w:lang w:val="en-US" w:eastAsia="en-US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ודוק</w:t>
      </w:r>
      <w:r>
        <w:rPr>
          <w:rFonts w:cs="Aharoni" w:ascii="Aharoni" w:hAnsi="Aharoni"/>
          <w:rtl w:val="true"/>
          <w:lang w:val="en-US" w:eastAsia="en-US"/>
        </w:rPr>
        <w:t xml:space="preserve">: </w:t>
      </w:r>
      <w:r>
        <w:rPr>
          <w:rFonts w:ascii="Aharoni" w:hAnsi="Aharoni" w:cs="Aharoni"/>
          <w:rtl w:val="true"/>
          <w:lang w:val="en-US" w:eastAsia="en-US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ולו ברגעי לחץ ופחד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 אינה 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בשורה של פסקי דין 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>חומרת הסיכון הנשקף מעבירות אלה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לכאורה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2718/04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דאחל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  <w:lang w:val="en-US" w:eastAsia="en-US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בבוא בית המשפט לשקול את הענישה בעבירות מסוג זה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עליו לתת משקל נכבד יותר לאינטרס הציבורי ולצורך להרתיע עבריינים בכוח מלבצע עבירות דומות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 פני הנסיבות האישיות של העבריין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עוד ראו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5220/09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עוואודה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  <w:lang w:val="en-US" w:eastAsia="en-US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 אם מדובר בעבירה ראשונה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מאחורי סורג ובריח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 אינה 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US" w:eastAsia="en-US"/>
        </w:rPr>
        <w:t>ודוק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tl w:val="true"/>
          <w:lang w:val="en-US" w:eastAsia="en-US"/>
        </w:rPr>
        <w:t xml:space="preserve">. </w:t>
      </w:r>
      <w:r>
        <w:rPr>
          <w:u w:val="single"/>
          <w:rtl w:val="true"/>
          <w:lang w:val="en-US" w:eastAsia="en-US"/>
        </w:rPr>
        <w:t>חומרה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יתרה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ישנן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לעבירות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נשק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שענינן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החזקת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מטעני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חבלה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ביתן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56232-12-14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מכלוף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פורסם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במאגרים</w:t>
      </w:r>
      <w:r>
        <w:rPr>
          <w:rtl w:val="true"/>
          <w:lang w:val="en-IL" w:eastAsia="en-IL"/>
        </w:rPr>
        <w:t>):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he-IL"/>
        </w:rPr>
      </w:pPr>
      <w:r>
        <w:rPr>
          <w:rFonts w:ascii="Aharoni" w:hAnsi="Aharoni" w:cs="Aharoni"/>
          <w:rtl w:val="true"/>
          <w:lang w:val="en-IL" w:eastAsia="en-IL"/>
        </w:rPr>
        <w:t>בשנים האחרונות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rtl w:val="true"/>
          <w:lang w:val="en-IL" w:eastAsia="en-IL"/>
        </w:rPr>
        <w:t>כחלק מההסלמה הכללית באלימות העבריינים ועל רקע זמינותם הגבוהה של כלי נשק וחומרי חבלה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rtl w:val="true"/>
          <w:lang w:val="en-IL" w:eastAsia="en-IL"/>
        </w:rPr>
        <w:t xml:space="preserve">השימוש העברייני במטעני חבלה </w:t>
      </w:r>
      <w:r>
        <w:rPr>
          <w:rFonts w:ascii="Aharoni" w:hAnsi="Aharoni" w:cs="Aharoni"/>
          <w:u w:val="single"/>
          <w:rtl w:val="true"/>
          <w:lang w:val="en-IL" w:eastAsia="en-IL"/>
        </w:rPr>
        <w:t>הפך לנפוץ</w:t>
      </w:r>
      <w:r>
        <w:rPr>
          <w:rFonts w:ascii="Aharoni" w:hAnsi="Aharoni" w:cs="Aharoni"/>
          <w:rtl w:val="true"/>
          <w:lang w:val="en-IL" w:eastAsia="en-IL"/>
        </w:rPr>
        <w:t xml:space="preserve"> והוא גרם לפגיעות בנפש וברכוש </w:t>
      </w:r>
      <w:r>
        <w:rPr>
          <w:rFonts w:cs="Aharoni" w:ascii="Aharoni" w:hAnsi="Aharoni"/>
          <w:rtl w:val="true"/>
          <w:lang w:val="en-IL" w:eastAsia="en-IL"/>
        </w:rPr>
        <w:t xml:space="preserve">- </w:t>
      </w:r>
      <w:r>
        <w:rPr>
          <w:rFonts w:ascii="Aharoni" w:hAnsi="Aharoni" w:cs="Aharoni"/>
          <w:rtl w:val="true"/>
          <w:lang w:val="en-IL" w:eastAsia="en-IL"/>
        </w:rPr>
        <w:t>של אלה שאליהם כוונה הפגיעה ושל אחרים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rtl w:val="true"/>
          <w:lang w:val="en-IL" w:eastAsia="en-IL"/>
        </w:rPr>
        <w:t>תמימים</w:t>
      </w:r>
      <w:r>
        <w:rPr>
          <w:rFonts w:cs="Aharoni" w:ascii="Aharoni" w:hAnsi="Aharoni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haroni" w:hAnsi="Aharoni" w:eastAsia="Aharoni" w:cs="Aharoni"/>
          <w:lang w:val="en-IL" w:eastAsia="en-IL"/>
        </w:rPr>
      </w:pPr>
      <w:r>
        <w:rPr>
          <w:rFonts w:eastAsia="Aharoni" w:cs="Aharoni" w:ascii="Aharoni" w:hAnsi="Aharoni"/>
          <w:rtl w:val="true"/>
          <w:lang w:val="en-IL" w:eastAsia="en-IL"/>
        </w:rPr>
        <w:t xml:space="preserve"> 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Aharoni" w:hAnsi="Aharoni" w:cs="Aharoni"/>
          <w:lang w:val="en-IL" w:eastAsia="en-IL"/>
        </w:rPr>
      </w:pPr>
      <w:r>
        <w:rPr>
          <w:rFonts w:ascii="Aharoni" w:hAnsi="Aharoni" w:cs="Aharoni"/>
          <w:rtl w:val="true"/>
          <w:lang w:val="en-IL" w:eastAsia="en-IL"/>
        </w:rPr>
        <w:t>מטעני חבלה מטבעם אינם משמשים את העבריינים להגנה עצמית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rtl w:val="true"/>
          <w:lang w:val="en-IL" w:eastAsia="en-IL"/>
        </w:rPr>
        <w:t>אלא למעשי תקיפה אלימים אכזריים ומסוכנים מאין כמותם</w:t>
      </w:r>
      <w:r>
        <w:rPr>
          <w:rFonts w:cs="Aharoni" w:ascii="Aharoni" w:hAnsi="Aharoni"/>
          <w:rtl w:val="true"/>
          <w:lang w:val="en-IL" w:eastAsia="en-IL"/>
        </w:rPr>
        <w:t xml:space="preserve">. </w:t>
      </w:r>
      <w:r>
        <w:rPr>
          <w:rFonts w:ascii="Aharoni" w:hAnsi="Aharoni" w:cs="Aharoni"/>
          <w:rtl w:val="true"/>
          <w:lang w:val="en-IL" w:eastAsia="en-IL"/>
        </w:rPr>
        <w:t xml:space="preserve">בהקשר זה </w:t>
      </w:r>
      <w:r>
        <w:rPr>
          <w:rFonts w:ascii="Aharoni" w:hAnsi="Aharoni" w:cs="Aharoni"/>
          <w:u w:val="single"/>
          <w:rtl w:val="true"/>
          <w:lang w:val="en-IL" w:eastAsia="en-IL"/>
        </w:rPr>
        <w:t>אין כל מקום להתחשבות</w:t>
      </w:r>
      <w:r>
        <w:rPr>
          <w:rFonts w:cs="Aharoni" w:ascii="Aharoni" w:hAnsi="Aharoni"/>
          <w:u w:val="single"/>
          <w:rtl w:val="true"/>
          <w:lang w:val="en-IL" w:eastAsia="en-IL"/>
        </w:rPr>
        <w:t xml:space="preserve">, </w:t>
      </w:r>
      <w:r>
        <w:rPr>
          <w:rFonts w:ascii="Aharoni" w:hAnsi="Aharoni" w:cs="Aharoni"/>
          <w:u w:val="single"/>
          <w:rtl w:val="true"/>
          <w:lang w:val="en-IL" w:eastAsia="en-IL"/>
        </w:rPr>
        <w:t>הבנה או סלחנות</w:t>
      </w:r>
      <w:r>
        <w:rPr>
          <w:rFonts w:ascii="Aharoni" w:hAnsi="Aharoni" w:cs="Aharoni"/>
          <w:rtl w:val="true"/>
          <w:lang w:val="en-IL" w:eastAsia="en-IL"/>
        </w:rPr>
        <w:t xml:space="preserve"> ויש לטפל בתופעה ביד קשה </w:t>
      </w:r>
      <w:r>
        <w:rPr>
          <w:rFonts w:ascii="Aharoni" w:hAnsi="Aharoni" w:cs="Aharoni"/>
          <w:u w:val="single"/>
          <w:rtl w:val="true"/>
          <w:lang w:val="en-IL" w:eastAsia="en-IL"/>
        </w:rPr>
        <w:t>ולמצות את חומר הדין</w:t>
      </w:r>
      <w:r>
        <w:rPr>
          <w:rFonts w:ascii="Aharoni" w:hAnsi="Aharoni" w:cs="Aharoni"/>
          <w:rtl w:val="true"/>
          <w:lang w:val="en-IL" w:eastAsia="en-IL"/>
        </w:rPr>
        <w:t xml:space="preserve"> כלפי כל אחת מהחוליות בשרשרת ההכנה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rtl w:val="true"/>
          <w:lang w:val="en-IL" w:eastAsia="en-IL"/>
        </w:rPr>
        <w:t>ההספקה והשימוש במטעני חבלה</w:t>
      </w:r>
      <w:r>
        <w:rPr>
          <w:rFonts w:cs="Aharoni" w:ascii="Aharoni" w:hAnsi="Aharoni"/>
          <w:rtl w:val="true"/>
          <w:lang w:val="en-IL" w:eastAsia="en-IL"/>
        </w:rPr>
        <w:t xml:space="preserve">. </w:t>
      </w:r>
      <w:r>
        <w:rPr>
          <w:rFonts w:ascii="Aharoni" w:hAnsi="Aharoni" w:cs="Aharoni"/>
          <w:rtl w:val="true"/>
          <w:lang w:val="en-IL" w:eastAsia="en-IL"/>
        </w:rPr>
        <w:t>ולדידי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u w:val="single"/>
          <w:rtl w:val="true"/>
          <w:lang w:val="en-IL" w:eastAsia="en-IL"/>
        </w:rPr>
        <w:t>אין להירתע מהטלת עונשי המאסר המירביים האפשריים</w:t>
      </w:r>
      <w:r>
        <w:rPr>
          <w:rFonts w:cs="Aharoni" w:ascii="Aharoni" w:hAnsi="Aharoni"/>
          <w:u w:val="single"/>
          <w:rtl w:val="true"/>
          <w:lang w:val="en-IL" w:eastAsia="en-IL"/>
        </w:rPr>
        <w:t>.</w:t>
      </w:r>
      <w:r>
        <w:rPr>
          <w:rFonts w:cs="Aharoni" w:ascii="Aharoni" w:hAnsi="Aharoni"/>
          <w:rtl w:val="true"/>
          <w:lang w:val="en-IL" w:eastAsia="en-IL"/>
        </w:rPr>
        <w:t xml:space="preserve">  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Aharoni" w:hAnsi="Aharoni" w:cs="Aharoni"/>
          <w:lang w:val="en-IL" w:eastAsia="en-IL"/>
        </w:rPr>
      </w:pPr>
      <w:r>
        <w:rPr>
          <w:rFonts w:cs="Aharoni" w:ascii="Aharoni" w:hAnsi="Aharoni"/>
          <w:rtl w:val="true"/>
          <w:lang w:val="en-IL" w:eastAsia="en-IL"/>
        </w:rPr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  <w:lang w:val="en-IL" w:eastAsia="en-IL"/>
        </w:rPr>
        <w:t>ובהמשך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ציין</w:t>
      </w:r>
      <w:r>
        <w:rPr>
          <w:rFonts w:cs="David" w:ascii="David" w:hAnsi="David"/>
          <w:rtl w:val="true"/>
          <w:lang w:val="en-IL" w:eastAsia="en-IL"/>
        </w:rPr>
        <w:t xml:space="preserve">: </w:t>
      </w:r>
      <w:r>
        <w:rPr>
          <w:rFonts w:ascii="Aharoni" w:hAnsi="Aharoni" w:cs="Aharoni"/>
          <w:rtl w:val="true"/>
          <w:lang w:val="en-IL" w:eastAsia="en-IL"/>
        </w:rPr>
        <w:t>נפש הציבור נקעה מהמצב</w:t>
      </w:r>
      <w:r>
        <w:rPr>
          <w:rFonts w:cs="Aharoni" w:ascii="Aharoni" w:hAnsi="Aharoni"/>
          <w:rtl w:val="true"/>
          <w:lang w:val="en-IL" w:eastAsia="en-IL"/>
        </w:rPr>
        <w:t xml:space="preserve">, </w:t>
      </w:r>
      <w:r>
        <w:rPr>
          <w:rFonts w:ascii="Aharoni" w:hAnsi="Aharoni" w:cs="Aharoni"/>
          <w:rtl w:val="true"/>
          <w:lang w:val="en-IL" w:eastAsia="en-IL"/>
        </w:rPr>
        <w:t>והצורך בריסון התופעה ברור מאליו</w:t>
      </w:r>
      <w:r>
        <w:rPr>
          <w:rFonts w:cs="Aharoni" w:ascii="Aharoni" w:hAnsi="Aharoni"/>
          <w:rtl w:val="true"/>
          <w:lang w:val="en-IL" w:eastAsia="en-IL"/>
        </w:rPr>
        <w:t xml:space="preserve">. </w:t>
      </w:r>
      <w:r>
        <w:rPr>
          <w:rFonts w:ascii="Aharoni" w:hAnsi="Aharoni" w:cs="Aharoni"/>
          <w:rtl w:val="true"/>
          <w:lang w:val="en-IL" w:eastAsia="en-IL"/>
        </w:rPr>
        <w:t xml:space="preserve">אחת מדרכי הפעולה המתבקשות היא </w:t>
      </w:r>
      <w:r>
        <w:rPr>
          <w:rFonts w:ascii="Aharoni" w:hAnsi="Aharoni" w:cs="Aharoni"/>
          <w:u w:val="single"/>
          <w:rtl w:val="true"/>
          <w:lang w:val="en-IL" w:eastAsia="en-IL"/>
        </w:rPr>
        <w:t>החמרת הענישה</w:t>
      </w:r>
      <w:r>
        <w:rPr>
          <w:rFonts w:cs="Aharoni" w:ascii="Aharoni" w:hAnsi="Aharoni"/>
          <w:u w:val="single"/>
          <w:rtl w:val="true"/>
          <w:lang w:val="en-IL" w:eastAsia="en-IL"/>
        </w:rPr>
        <w:t>.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ההדגשות אינן במקור</w:t>
      </w:r>
      <w:r>
        <w:rPr>
          <w:rFonts w:cs="David" w:ascii="David" w:hAnsi="David"/>
          <w:rtl w:val="true"/>
          <w:lang w:val="en-IL" w:eastAsia="en-IL"/>
        </w:rPr>
        <w:t>).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u w:val="single"/>
          <w:rtl w:val="true"/>
          <w:lang w:val="en-IL" w:eastAsia="en-IL"/>
        </w:rPr>
        <w:t>להלן</w:t>
      </w:r>
      <w:r>
        <w:rPr>
          <w:rFonts w:cs="David" w:ascii="David" w:hAnsi="David"/>
          <w:u w:val="single"/>
          <w:rtl w:val="true"/>
          <w:lang w:val="en-IL" w:eastAsia="en-IL"/>
        </w:rPr>
        <w:t xml:space="preserve">, </w:t>
      </w:r>
      <w:r>
        <w:rPr>
          <w:rFonts w:ascii="David" w:hAnsi="David"/>
          <w:u w:val="single"/>
          <w:rtl w:val="true"/>
          <w:lang w:val="en-IL" w:eastAsia="en-IL"/>
        </w:rPr>
        <w:t>תובא סקירה של מדיניות הענישה הנוהגת בעבירות מאותה מטריה</w:t>
      </w:r>
      <w:r>
        <w:rPr>
          <w:rFonts w:cs="David" w:ascii="David" w:hAnsi="David"/>
          <w:u w:val="single"/>
          <w:rtl w:val="true"/>
          <w:lang w:val="en-IL" w:eastAsia="en-IL"/>
        </w:rPr>
        <w:t>:</w:t>
      </w:r>
    </w:p>
    <w:p>
      <w:pPr>
        <w:pStyle w:val="Normal"/>
        <w:tabs>
          <w:tab w:val="left" w:pos="720" w:leader="none"/>
          <w:tab w:val="left" w:pos="8309" w:leader="none"/>
        </w:tabs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8309" w:leader="none"/>
        </w:tabs>
        <w:spacing w:lineRule="auto" w:line="360"/>
        <w:ind w:hanging="360" w:start="720" w:end="0"/>
        <w:jc w:val="both"/>
        <w:rPr>
          <w:rFonts w:ascii="David" w:hAnsi="David" w:cs="David"/>
          <w:lang w:val="en-IL" w:eastAsia="en-IL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21139-04-17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הנמוך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8309" w:leader="none"/>
        </w:tabs>
        <w:spacing w:lineRule="auto" w:line="360"/>
        <w:ind w:hanging="360" w:start="720" w:end="0"/>
        <w:jc w:val="both"/>
        <w:rPr>
          <w:rFonts w:ascii="David" w:hAnsi="David" w:cs="David"/>
          <w:lang w:val="en-IL" w:eastAsia="en-IL"/>
        </w:rPr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47022-05-14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</w:t>
      </w:r>
      <w:r>
        <w:rPr>
          <w:rtl w:val="true"/>
        </w:rPr>
        <w:t xml:space="preserve">,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8309" w:leader="none"/>
        </w:tabs>
        <w:spacing w:lineRule="auto" w:line="360"/>
        <w:ind w:hanging="360" w:start="720" w:end="0"/>
        <w:jc w:val="both"/>
        <w:rPr>
          <w:rFonts w:ascii="David" w:hAnsi="David" w:cs="David"/>
          <w:lang w:val="en-IL" w:eastAsia="en-IL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45130-06-20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מדינת ישראל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עבאסי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פורסם במאגרים</w:t>
      </w:r>
      <w:r>
        <w:rPr>
          <w:rFonts w:cs="David" w:ascii="David" w:hAnsi="David"/>
          <w:rtl w:val="true"/>
          <w:lang w:val="en-IL" w:eastAsia="en-IL"/>
        </w:rPr>
        <w:t xml:space="preserve">) </w:t>
      </w:r>
      <w:r>
        <w:rPr>
          <w:rFonts w:cs="David" w:ascii="David" w:hAnsi="David"/>
          <w:rtl w:val="true"/>
          <w:lang w:val="en-IL" w:eastAsia="en-IL"/>
        </w:rPr>
        <w:t>–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הנאשם הורשע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לאחר הודאתו במסגרת הסדר טיעון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בעבירה של ניסיון להחזקת נשק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על פי עובדות כתב האישום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עמד הנאשם בקשר עם סוכן משטרתי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וביקש ממנו אמצעי לחימה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במעמד פגישתם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מסר הסוכן לנאשם שקית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ובה שני חפצים אשר נראו כמטעני חבלה והכילו חומר נפץ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 xml:space="preserve">בית המשפט קבע מתחם ענישה הנע בין </w:t>
      </w:r>
      <w:r>
        <w:rPr>
          <w:rFonts w:cs="David" w:ascii="David" w:hAnsi="David"/>
          <w:lang w:val="en-IL" w:eastAsia="en-IL"/>
        </w:rPr>
        <w:t>20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ועד </w:t>
      </w:r>
      <w:r>
        <w:rPr>
          <w:rFonts w:cs="David" w:ascii="David" w:hAnsi="David"/>
          <w:lang w:val="en-IL" w:eastAsia="en-IL"/>
        </w:rPr>
        <w:t>48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חודשי מאסר בפועל</w:t>
      </w:r>
      <w:r>
        <w:rPr>
          <w:rFonts w:cs="David" w:ascii="David" w:hAnsi="David"/>
          <w:rtl w:val="true"/>
          <w:lang w:val="en-IL" w:eastAsia="en-IL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8309" w:leader="none"/>
        </w:tabs>
        <w:spacing w:lineRule="auto" w:line="360"/>
        <w:ind w:hanging="360" w:start="720" w:end="0"/>
        <w:jc w:val="both"/>
        <w:rPr>
          <w:rFonts w:ascii="David" w:hAnsi="David" w:cs="David"/>
          <w:lang w:val="en-IL" w:eastAsia="en-IL"/>
        </w:rPr>
      </w:pP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54406-04-21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אל עאסם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מדינת ישראל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פורסם במאגרים</w:t>
      </w:r>
      <w:r>
        <w:rPr>
          <w:rFonts w:cs="David" w:ascii="David" w:hAnsi="David"/>
          <w:rtl w:val="true"/>
          <w:lang w:val="en-IL" w:eastAsia="en-IL"/>
        </w:rPr>
        <w:t>)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–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המערער</w:t>
      </w:r>
      <w:r>
        <w:rPr>
          <w:rFonts w:ascii="David" w:hAnsi="David"/>
          <w:rtl w:val="true"/>
          <w:lang w:val="en-IL" w:eastAsia="en-IL"/>
        </w:rPr>
        <w:t xml:space="preserve"> כבן </w:t>
      </w:r>
      <w:r>
        <w:rPr>
          <w:rFonts w:cs="David" w:ascii="David" w:hAnsi="David"/>
          <w:lang w:val="en-IL" w:eastAsia="en-IL"/>
        </w:rPr>
        <w:t>45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נעדר הרשעות קודמות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נדון </w:t>
      </w:r>
      <w:r>
        <w:rPr>
          <w:rFonts w:ascii="David" w:hAnsi="David"/>
          <w:rtl w:val="true"/>
          <w:lang w:val="en-IL" w:eastAsia="en-IL"/>
        </w:rPr>
        <w:t xml:space="preserve">לעונש מאסר בן </w:t>
      </w:r>
      <w:r>
        <w:rPr>
          <w:rFonts w:cs="David" w:ascii="David" w:hAnsi="David"/>
          <w:lang w:val="en-IL" w:eastAsia="en-IL"/>
        </w:rPr>
        <w:t>18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חודשים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מאסר מותנה וקנס בסך </w:t>
      </w:r>
      <w:r>
        <w:rPr>
          <w:rFonts w:cs="David" w:ascii="David" w:hAnsi="David"/>
          <w:lang w:val="en-IL" w:eastAsia="en-IL"/>
        </w:rPr>
        <w:t>12,000</w:t>
      </w:r>
      <w:r>
        <w:rPr>
          <w:rFonts w:cs="David" w:ascii="David" w:hAnsi="David"/>
          <w:rtl w:val="true"/>
          <w:lang w:val="en-IL" w:eastAsia="en-IL"/>
        </w:rPr>
        <w:t xml:space="preserve"> ₪, </w:t>
      </w:r>
      <w:r>
        <w:rPr>
          <w:rFonts w:ascii="David" w:hAnsi="David"/>
          <w:rtl w:val="true"/>
          <w:lang w:val="en-IL" w:eastAsia="en-IL"/>
        </w:rPr>
        <w:t xml:space="preserve">בגין החזקת תת מקלע מאולתר </w:t>
      </w:r>
      <w:r>
        <w:rPr>
          <w:rFonts w:cs="David" w:ascii="David" w:hAnsi="David"/>
          <w:lang w:val="en-IL" w:eastAsia="en-IL"/>
        </w:rPr>
        <w:t>9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מ</w:t>
      </w: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rtl w:val="true"/>
          <w:lang w:val="en-IL" w:eastAsia="en-IL"/>
        </w:rPr>
        <w:t>מ ו</w:t>
      </w:r>
      <w:r>
        <w:rPr>
          <w:rFonts w:cs="David" w:ascii="David" w:hAnsi="David"/>
          <w:rtl w:val="true"/>
          <w:lang w:val="en-IL" w:eastAsia="en-IL"/>
        </w:rPr>
        <w:t>-</w:t>
      </w:r>
      <w:r>
        <w:rPr>
          <w:rFonts w:cs="David" w:ascii="David" w:hAnsi="David"/>
          <w:lang w:val="en-IL" w:eastAsia="en-IL"/>
        </w:rPr>
        <w:t>20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קליעי תחמושת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 xml:space="preserve">בגזר </w:t>
      </w:r>
      <w:r>
        <w:rPr>
          <w:rFonts w:ascii="David" w:hAnsi="David"/>
          <w:rtl w:val="true"/>
          <w:lang w:val="en-IL" w:eastAsia="en-IL"/>
        </w:rPr>
        <w:t>הדין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קבע מותב זה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כי מתחם העונש ההולם הינו </w:t>
      </w:r>
      <w:r>
        <w:rPr>
          <w:rFonts w:cs="David" w:ascii="David" w:hAnsi="David"/>
          <w:lang w:val="en-IL" w:eastAsia="en-IL"/>
        </w:rPr>
        <w:t>20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עד </w:t>
      </w:r>
      <w:r>
        <w:rPr>
          <w:rFonts w:cs="David" w:ascii="David" w:hAnsi="David"/>
          <w:lang w:val="en-IL" w:eastAsia="en-IL"/>
        </w:rPr>
        <w:t>40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חודשי מאסר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אך קבע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כי יש להגדיל את מתחם הענישה במשורה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ולכן העמיד את המתחם בין </w:t>
      </w:r>
      <w:r>
        <w:rPr>
          <w:rFonts w:cs="David" w:ascii="David" w:hAnsi="David"/>
          <w:lang w:val="en-IL" w:eastAsia="en-IL"/>
        </w:rPr>
        <w:t>18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ל</w:t>
      </w:r>
      <w:r>
        <w:rPr>
          <w:rFonts w:cs="David" w:ascii="David" w:hAnsi="David"/>
          <w:rtl w:val="true"/>
          <w:lang w:val="en-IL" w:eastAsia="en-IL"/>
        </w:rPr>
        <w:t>-</w:t>
      </w:r>
      <w:r>
        <w:rPr>
          <w:rFonts w:cs="David" w:ascii="David" w:hAnsi="David"/>
          <w:lang w:val="en-IL" w:eastAsia="en-IL"/>
        </w:rPr>
        <w:t>36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חודשי מאסר בפועל</w:t>
      </w:r>
      <w:r>
        <w:rPr>
          <w:rFonts w:cs="David" w:ascii="David" w:hAnsi="David"/>
          <w:rtl w:val="true"/>
          <w:lang w:val="en-IL" w:eastAsia="en-IL"/>
        </w:rPr>
        <w:t>.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ערעורו על חומרת העונש </w:t>
      </w:r>
      <w:r>
        <w:rPr>
          <w:rFonts w:ascii="David" w:hAnsi="David"/>
          <w:u w:val="single"/>
          <w:rtl w:val="true"/>
          <w:lang w:val="en-IL" w:eastAsia="en-IL"/>
        </w:rPr>
        <w:t>נדחה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אך לאור מצב רפואי אישי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הופחת גובה הקנס בהסכמת ב</w:t>
      </w: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rtl w:val="true"/>
          <w:lang w:val="en-IL" w:eastAsia="en-IL"/>
        </w:rPr>
        <w:t>כ הצדדים</w:t>
      </w:r>
      <w:r>
        <w:rPr>
          <w:rFonts w:cs="David" w:ascii="David" w:hAnsi="David"/>
          <w:rtl w:val="true"/>
          <w:lang w:val="en-IL" w:eastAsia="en-IL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8309" w:leader="none"/>
        </w:tabs>
        <w:spacing w:lineRule="auto" w:line="360"/>
        <w:ind w:hanging="360" w:start="720" w:end="0"/>
        <w:jc w:val="both"/>
        <w:rPr>
          <w:rFonts w:ascii="David" w:hAnsi="David" w:cs="David"/>
          <w:lang w:val="en-IL" w:eastAsia="en-IL"/>
        </w:rPr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21819-06-21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עובייד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מדינת ישראל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פורסם במאגרים</w:t>
      </w:r>
      <w:r>
        <w:rPr>
          <w:rFonts w:cs="David" w:ascii="David" w:hAnsi="David"/>
          <w:rtl w:val="true"/>
          <w:lang w:val="en-IL" w:eastAsia="en-IL"/>
        </w:rPr>
        <w:t xml:space="preserve">) </w:t>
      </w:r>
      <w:r>
        <w:rPr>
          <w:rFonts w:cs="David" w:ascii="David" w:hAnsi="David"/>
          <w:rtl w:val="true"/>
          <w:lang w:val="en-IL" w:eastAsia="en-IL"/>
        </w:rPr>
        <w:t>–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נדחה ערעורו של מי שנדון לעונש בן </w:t>
      </w:r>
      <w:r>
        <w:rPr>
          <w:rFonts w:cs="David" w:ascii="David" w:hAnsi="David"/>
          <w:lang w:val="en-IL" w:eastAsia="en-IL"/>
        </w:rPr>
        <w:t>26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חודשי מאסר בפועל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מאסר מותנה וקנס בסך </w:t>
      </w:r>
      <w:r>
        <w:rPr>
          <w:rFonts w:cs="David" w:ascii="David" w:hAnsi="David"/>
          <w:lang w:val="en-IL" w:eastAsia="en-IL"/>
        </w:rPr>
        <w:t>12,000</w:t>
      </w:r>
      <w:r>
        <w:rPr>
          <w:rFonts w:cs="David" w:ascii="David" w:hAnsi="David"/>
          <w:rtl w:val="true"/>
          <w:lang w:val="en-IL" w:eastAsia="en-IL"/>
        </w:rPr>
        <w:t xml:space="preserve"> ₪, </w:t>
      </w:r>
      <w:r>
        <w:rPr>
          <w:rFonts w:ascii="David" w:hAnsi="David"/>
          <w:rtl w:val="true"/>
          <w:lang w:val="en-IL" w:eastAsia="en-IL"/>
        </w:rPr>
        <w:t xml:space="preserve">בגין החזקת רובה סער מסוג </w:t>
      </w:r>
      <w:r>
        <w:rPr>
          <w:rFonts w:cs="David" w:ascii="David" w:hAnsi="David"/>
          <w:lang w:val="en-IL" w:eastAsia="en-IL"/>
        </w:rPr>
        <w:t>M-16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מפורק לשניים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תחמושת וסמים מסוג קנבוס במשקל </w:t>
      </w:r>
      <w:r>
        <w:rPr>
          <w:rFonts w:cs="David" w:ascii="David" w:hAnsi="David"/>
          <w:lang w:val="en-IL" w:eastAsia="en-IL"/>
        </w:rPr>
        <w:t>25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גרם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מותב זה קבע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כי מתחם העונש ההולם הינו </w:t>
      </w:r>
      <w:r>
        <w:rPr>
          <w:rFonts w:cs="David" w:ascii="David" w:hAnsi="David"/>
          <w:lang w:val="en-IL" w:eastAsia="en-IL"/>
        </w:rPr>
        <w:t>24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עד </w:t>
      </w:r>
      <w:r>
        <w:rPr>
          <w:rFonts w:cs="David" w:ascii="David" w:hAnsi="David"/>
          <w:lang w:val="en-IL" w:eastAsia="en-IL"/>
        </w:rPr>
        <w:t>48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חודשי מאסר בפועל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הערעור נסוב על רכיב הקנס בלבד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אך המערער טען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כי רכיב המאסר בפועל מהווה החמרה</w:t>
      </w:r>
      <w:r>
        <w:rPr>
          <w:rFonts w:cs="David" w:ascii="David" w:hAnsi="David"/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  <w:lang w:val="en-IL" w:eastAsia="en-IL"/>
        </w:rPr>
        <w:t>בית המשפט המחוזי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בשבתו כבית משפט לערעורים פליליים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קבע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כי רכיב המאסר אינו כולל החמרה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 xml:space="preserve">וכי חומרת העבירות </w:t>
      </w:r>
      <w:r>
        <w:rPr>
          <w:rFonts w:ascii="David" w:hAnsi="David"/>
          <w:u w:val="single"/>
          <w:rtl w:val="true"/>
          <w:lang w:val="en-IL" w:eastAsia="en-IL"/>
        </w:rPr>
        <w:t>מחייבת מענה עונשי מרתיע</w:t>
      </w:r>
      <w:r>
        <w:rPr>
          <w:rFonts w:cs="David" w:ascii="David" w:hAnsi="David"/>
          <w:u w:val="single"/>
          <w:rtl w:val="true"/>
          <w:lang w:val="en-IL" w:eastAsia="en-IL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4673-08-19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אבו מוסא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מדינת ישראל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להלן</w:t>
      </w:r>
      <w:r>
        <w:rPr>
          <w:rFonts w:cs="David" w:ascii="David" w:hAnsi="David"/>
          <w:rtl w:val="true"/>
          <w:lang w:val="en-IL" w:eastAsia="en-IL"/>
        </w:rPr>
        <w:t>: "</w:t>
      </w:r>
      <w:r>
        <w:rPr>
          <w:rFonts w:ascii="David" w:hAnsi="David"/>
          <w:b/>
          <w:b/>
          <w:bCs/>
          <w:rtl w:val="true"/>
          <w:lang w:val="en-IL" w:eastAsia="en-IL"/>
        </w:rPr>
        <w:t>פרשת אבו מוסא</w:t>
      </w:r>
      <w:r>
        <w:rPr>
          <w:rFonts w:cs="David" w:ascii="David" w:hAnsi="David"/>
          <w:rtl w:val="true"/>
          <w:lang w:val="en-IL" w:eastAsia="en-IL"/>
        </w:rPr>
        <w:t>")</w:t>
      </w:r>
      <w:r>
        <w:rPr>
          <w:rFonts w:cs="David" w:ascii="David" w:hAnsi="David"/>
          <w:rtl w:val="true"/>
          <w:lang w:val="en-IL" w:eastAsia="en-IL"/>
        </w:rPr>
        <w:t xml:space="preserve"> - </w:t>
      </w:r>
      <w:r>
        <w:rPr>
          <w:rFonts w:ascii="David" w:hAnsi="David"/>
          <w:rtl w:val="true"/>
          <w:lang w:val="en-IL" w:eastAsia="en-IL"/>
        </w:rPr>
        <w:t>ה</w:t>
      </w:r>
      <w:r>
        <w:rPr>
          <w:rFonts w:ascii="David" w:hAnsi="David"/>
          <w:rtl w:val="true"/>
        </w:rPr>
        <w:t>מערער החזיק בנשק</w:t>
      </w:r>
      <w:r>
        <w:rPr>
          <w:rFonts w:ascii="David" w:hAnsi="David"/>
          <w:rtl w:val="true"/>
        </w:rPr>
        <w:t xml:space="preserve"> מאולתר מסוג תת מקלע</w:t>
      </w:r>
      <w:r>
        <w:rPr>
          <w:rFonts w:ascii="David" w:hAnsi="David"/>
          <w:rtl w:val="true"/>
        </w:rPr>
        <w:t xml:space="preserve"> למשך </w:t>
      </w:r>
      <w:r>
        <w:rPr>
          <w:rFonts w:ascii="David" w:hAnsi="David"/>
          <w:u w:val="single"/>
          <w:rtl w:val="true"/>
        </w:rPr>
        <w:t>עשרה ימים בלבד</w:t>
      </w:r>
      <w:r>
        <w:rPr>
          <w:rFonts w:ascii="David" w:hAnsi="David"/>
          <w:rtl w:val="true"/>
        </w:rPr>
        <w:t xml:space="preserve"> ואף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החזיקו בעבור אחר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מותב זה קבע מתחם ענישה הנע בין </w:t>
      </w:r>
      <w:r>
        <w:rPr>
          <w:rFonts w:cs="David" w:ascii="David" w:hAnsi="David"/>
          <w:lang w:val="en-IL" w:eastAsia="en-IL"/>
        </w:rPr>
        <w:t>18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ועד </w:t>
      </w:r>
      <w:r>
        <w:rPr>
          <w:rFonts w:cs="David" w:ascii="David" w:hAnsi="David"/>
          <w:lang w:val="en-IL" w:eastAsia="en-IL"/>
        </w:rPr>
        <w:t>36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חודשים וגזר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 בפועל</w:t>
      </w:r>
      <w:r>
        <w:rPr>
          <w:rFonts w:ascii="David" w:hAnsi="David"/>
          <w:rtl w:val="true"/>
        </w:rPr>
        <w:t xml:space="preserve"> בתוספת 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הרכב בראשות </w:t>
      </w:r>
      <w:r>
        <w:rPr>
          <w:rFonts w:ascii="David" w:hAnsi="David"/>
          <w:rtl w:val="true"/>
        </w:rPr>
        <w:t xml:space="preserve">כבוד </w:t>
      </w:r>
      <w:r>
        <w:rPr>
          <w:rFonts w:ascii="David" w:hAnsi="David"/>
          <w:rtl w:val="true"/>
        </w:rPr>
        <w:t>הנשיאה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המשפט קמא ציין ובצדק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את החומרה הרבה שיש לראות בעבירות הקשורות בנשק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בצדק ציין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כי בית המשפט מצווה להחמיר את הענישה בעבירות כגון אלה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להגן על הציבור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כך צדק גם בית המשפט בעת שקבע מתחם עונש כפי שקבע</w:t>
      </w:r>
      <w:r>
        <w:rPr>
          <w:rFonts w:cs="Aharoni" w:ascii="Aharoni" w:hAnsi="Aharoni"/>
          <w:rtl w:val="true"/>
        </w:rPr>
        <w:t>...</w:t>
      </w:r>
    </w:p>
    <w:p>
      <w:pPr>
        <w:pStyle w:val="ListParagraph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משפט קמה הדגיש את העובדה כי העבירה של החזקת נשק הפכה למכה של  אזור הדרום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כאשר קבע שלא ניתן להתעלם מנסיבה זו בעת קביעת העונש הראוי למערער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cs="Aharoni" w:ascii="Aharoni" w:hAnsi="Aharon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לפני מספר שנים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פורסמה הנחיית פרקליט המדינה מס</w:t>
      </w:r>
      <w:r>
        <w:rPr>
          <w:rFonts w:cs="David" w:ascii="David" w:hAnsi="David"/>
          <w:rtl w:val="true"/>
          <w:lang w:val="en-US" w:eastAsia="en-US"/>
        </w:rPr>
        <w:t xml:space="preserve">'  </w:t>
      </w:r>
      <w:r>
        <w:rPr>
          <w:rFonts w:cs="David" w:ascii="David" w:hAnsi="David"/>
          <w:lang w:val="en-US" w:eastAsia="en-US"/>
        </w:rPr>
        <w:t>9.16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מיום ג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אב תשע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ו – </w:t>
      </w:r>
      <w:r>
        <w:rPr>
          <w:rFonts w:cs="David" w:ascii="David" w:hAnsi="David"/>
          <w:lang w:val="en-US" w:eastAsia="en-US"/>
        </w:rPr>
        <w:t>07/08/16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בנוגע למדיניות הענישה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כאשר המדובר בעבירה ראשונה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מבחינת מדרג החומרה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הוצבה החזקה של </w:t>
      </w:r>
      <w:r>
        <w:rPr>
          <w:rFonts w:ascii="David" w:hAnsi="David"/>
          <w:rtl w:val="true"/>
          <w:lang w:val="en-US" w:eastAsia="en-US"/>
        </w:rPr>
        <w:t>מטען חבלה</w:t>
      </w:r>
      <w:r>
        <w:rPr>
          <w:rFonts w:ascii="David" w:hAnsi="David"/>
          <w:rtl w:val="true"/>
          <w:lang w:val="en-US" w:eastAsia="en-US"/>
        </w:rPr>
        <w:t xml:space="preserve"> – </w:t>
      </w:r>
      <w:r>
        <w:rPr>
          <w:rFonts w:ascii="David" w:hAnsi="David"/>
          <w:u w:val="single"/>
          <w:rtl w:val="true"/>
          <w:lang w:val="en-US" w:eastAsia="en-US"/>
        </w:rPr>
        <w:t>ברמה החמורה ביותר</w:t>
      </w:r>
      <w:r>
        <w:rPr>
          <w:rFonts w:ascii="David" w:hAnsi="David"/>
          <w:rtl w:val="true"/>
          <w:lang w:val="en-US" w:eastAsia="en-US"/>
        </w:rPr>
        <w:t xml:space="preserve"> ואילו </w:t>
      </w:r>
      <w:r>
        <w:rPr>
          <w:rFonts w:ascii="David" w:hAnsi="David"/>
          <w:rtl w:val="true"/>
          <w:lang w:val="en-US" w:eastAsia="en-US"/>
        </w:rPr>
        <w:t>החזקת רימון הלם ותחמושת ללא נשק נלווה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ברמה נמוכה יותר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לנוכח הפסיקה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שפורטה באותה 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הונחתה התביעה הכללית לטעון למתחם שינוע </w:t>
      </w:r>
      <w:r>
        <w:rPr>
          <w:rFonts w:ascii="David" w:hAnsi="David"/>
          <w:u w:val="single"/>
          <w:rtl w:val="true"/>
          <w:lang w:val="en-US" w:eastAsia="en-US"/>
        </w:rPr>
        <w:t xml:space="preserve">בין </w:t>
      </w:r>
      <w:r>
        <w:rPr>
          <w:rFonts w:ascii="David" w:hAnsi="David"/>
          <w:u w:val="single"/>
          <w:rtl w:val="true"/>
          <w:lang w:val="en-US" w:eastAsia="en-US"/>
        </w:rPr>
        <w:t>שלוש שנות מאסר לבין שש שנות</w:t>
      </w:r>
      <w:r>
        <w:rPr>
          <w:rFonts w:ascii="David" w:hAnsi="David"/>
          <w:u w:val="single"/>
          <w:rtl w:val="true"/>
          <w:lang w:val="en-US" w:eastAsia="en-US"/>
        </w:rPr>
        <w:t xml:space="preserve"> מאסר בפועל בגין כל עבירה בודדת של החזקת </w:t>
      </w:r>
      <w:r>
        <w:rPr>
          <w:rFonts w:ascii="David" w:hAnsi="David"/>
          <w:u w:val="single"/>
          <w:rtl w:val="true"/>
          <w:lang w:val="en-US" w:eastAsia="en-US"/>
        </w:rPr>
        <w:t>מטען חבלה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u w:val="single"/>
          <w:rtl w:val="true"/>
          <w:lang w:val="en-US" w:eastAsia="en-US"/>
        </w:rPr>
        <w:t xml:space="preserve">בין </w:t>
      </w:r>
      <w:r>
        <w:rPr>
          <w:rFonts w:cs="David" w:ascii="David" w:hAnsi="David"/>
          <w:u w:val="single"/>
          <w:lang w:val="en-US" w:eastAsia="en-US"/>
        </w:rPr>
        <w:t>9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 xml:space="preserve">עד </w:t>
      </w:r>
      <w:r>
        <w:rPr>
          <w:rFonts w:cs="David" w:ascii="David" w:hAnsi="David"/>
          <w:u w:val="single"/>
          <w:lang w:val="en-US" w:eastAsia="en-US"/>
        </w:rPr>
        <w:t>24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חודשי מאסר בפועל בגין עבירה בודדת של החזקת רימון הלם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cs="David" w:ascii="David" w:hAnsi="David"/>
          <w:u w:val="single"/>
          <w:lang w:val="en-US" w:eastAsia="en-US"/>
        </w:rPr>
        <w:t>6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חדשי מאסר בפועל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לריצוי בדרך של עבודות שירות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 xml:space="preserve">עד </w:t>
      </w:r>
      <w:r>
        <w:rPr>
          <w:rFonts w:cs="David" w:ascii="David" w:hAnsi="David"/>
          <w:u w:val="single"/>
          <w:lang w:val="en-US" w:eastAsia="en-US"/>
        </w:rPr>
        <w:t>6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 xml:space="preserve">חדשי מאסר בפועל ממש בגין </w:t>
      </w:r>
      <w:r>
        <w:rPr>
          <w:rFonts w:ascii="David" w:hAnsi="David"/>
          <w:u w:val="single"/>
          <w:rtl w:val="true"/>
          <w:lang w:val="en-US" w:eastAsia="en-US"/>
        </w:rPr>
        <w:t>ה</w:t>
      </w:r>
      <w:r>
        <w:rPr>
          <w:rFonts w:ascii="David" w:hAnsi="David"/>
          <w:u w:val="single"/>
          <w:rtl w:val="true"/>
          <w:lang w:val="en-US" w:eastAsia="en-US"/>
        </w:rPr>
        <w:t>חזקת תחמושת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תוך שהוברר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כי ככל שכמות התחמושת גדולה יותר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יש לעתור למתחם ענישה גבוה יותר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במקרה דנן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החזיק הנאשם </w:t>
      </w:r>
      <w:r>
        <w:rPr>
          <w:rFonts w:ascii="David" w:hAnsi="David"/>
          <w:u w:val="single"/>
          <w:rtl w:val="true"/>
          <w:lang w:val="en-US" w:eastAsia="en-US"/>
        </w:rPr>
        <w:t>במטען חבלה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הניתן להפעלה מרחוק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רימון הלם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מחסניות ומספר רב של כדורים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כל אלו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החזיק הנאשם כשהם עטופים בתוך חולצה ובתוך כובע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חם צוואר</w:t>
      </w:r>
      <w:r>
        <w:rPr>
          <w:rFonts w:cs="David" w:ascii="David" w:hAnsi="David"/>
          <w:rtl w:val="true"/>
          <w:lang w:val="en-US" w:eastAsia="en-US"/>
        </w:rPr>
        <w:t xml:space="preserve">", </w:t>
      </w:r>
      <w:r>
        <w:rPr>
          <w:rFonts w:ascii="David" w:hAnsi="David"/>
          <w:rtl w:val="true"/>
          <w:lang w:val="en-US" w:eastAsia="en-US"/>
        </w:rPr>
        <w:t>בתוך ילקוט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אותו הניח בחדרו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אותו חולק עם אחיו הקטנים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ההגנה טענה בנוגע לכך שהנאשם הינו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בגיר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צעיר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ויש לתת לכך משקל בגזר הדין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שטענה זו כבר נדחתה ונקבע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 xml:space="preserve">אין להוסיף על הקטגוריות הקבועות בדין </w:t>
      </w:r>
      <w:r>
        <w:rPr>
          <w:rFonts w:ascii="David" w:hAnsi="David"/>
          <w:u w:val="single"/>
          <w:rtl w:val="true"/>
          <w:lang w:val="en-US" w:eastAsia="en-US"/>
        </w:rPr>
        <w:t>בנוגע לאבחנה בין בגירות לקטינות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לענין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דברי בית המשפט העליון בפסק הדין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]).</w:t>
      </w:r>
      <w:r>
        <w:rPr>
          <w:rFonts w:cs="David" w:ascii="David" w:hAnsi="David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ההגנה טענה בנוגע לכך שלא נגרם כל נזק ממעשי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אופן החזקת אמצעי הלחימה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בתוך חדר השינה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בו ישנים גם אחיו הקטנים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בה פוטנציאל נזק ממשי לשלומם ובטחונם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טענות ההגנה בנוגע לכך שהנאשם נוצל על ידי חליל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אינן מתיישבות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וזאת בלשון המעטה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עם הממצאים העובדתיים בהכרעת הדין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לאחר שמיעת כלל ראיות הצדדים ולאחר עיון בסיכומי הצדדים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מצא 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הנאשם היה מודע היטב לתכולת התיק ואף נטל חלק פעיל </w:t>
      </w:r>
      <w:r>
        <w:rPr>
          <w:rFonts w:ascii="David" w:hAnsi="David"/>
          <w:u w:val="single"/>
          <w:rtl w:val="true"/>
          <w:lang w:val="en-US" w:eastAsia="en-US"/>
        </w:rPr>
        <w:t>ומשמעותי</w:t>
      </w:r>
      <w:r>
        <w:rPr>
          <w:rFonts w:ascii="David" w:hAnsi="David"/>
          <w:rtl w:val="true"/>
          <w:lang w:val="en-US" w:eastAsia="en-US"/>
        </w:rPr>
        <w:t xml:space="preserve"> בכל הנוגע להחזקת אמצעי הלחימה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בית המשפט התרשם מהנאשם כאדם מניפולטיבי ולא אמין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הכל כמפורט בממצאי הכרעת הדין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כך שאין ליתן משקל רב לגרסאות שמסר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גם השתנו מיום ליום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בין היתר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עולה מהכרעת 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הנאשם נקט בפעולות אקטיביות על מנת לשבש את חקירת המשטרה ועל מנת לטשטש את מסלול ההעברה של אמצעי הלחימה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שמתכלל מעת לעת את מצב הראיות שנאספו ואף מנחה מעורבים 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אלו גרסאות למסור וכיצד להתנהל בחקירה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עולה מהשיחות המבוקרות שהובאו בהכרעת הדין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שהנאשם חשש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שחליל ימסור למשטרה מידע בנוגע לידיעת מי מהמעורבים באשר לתכולת התיק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כלומר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הוא שחשש מהפללתו על ידי חליל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עולה מאותן שיחות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בניגוד לבני משפחה נוספים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שנרתעו ממעורבות בפרשה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כגון אחד מבני הדודים אליו מתייחס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שסירב לגעת באמל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 ולהחזיק בהם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cs="David" w:ascii="David" w:hAnsi="David"/>
          <w:rtl w:val="true"/>
          <w:lang w:val="en-US" w:eastAsia="en-US"/>
        </w:rPr>
        <w:t>–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 חשש הנאשם ליטול את האמל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 לחזקתו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בעיניים פקוחות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כל אלה מלמדים על מעורבות עומק בפרשה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במידה העולה באופן משמעותי על מעורבותו של חליל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הן היקף מעורבותו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המלמדת על מעמד בכיר בהיררכיה של המעורבים בפרשה</w:t>
      </w:r>
      <w:r>
        <w:rPr>
          <w:rFonts w:cs="David" w:ascii="David" w:hAnsi="David"/>
          <w:rtl w:val="true"/>
          <w:lang w:val="en-US" w:eastAsia="en-US"/>
        </w:rPr>
        <w:t xml:space="preserve">;  </w:t>
      </w:r>
      <w:r>
        <w:rPr>
          <w:rFonts w:ascii="David" w:hAnsi="David"/>
          <w:rtl w:val="true"/>
          <w:lang w:val="en-US" w:eastAsia="en-US"/>
        </w:rPr>
        <w:t>הן נסיבות החזקת האמל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בחדר ילדים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מקום בו קיים פוטנציאל ממשי לאסון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נפגעים היו יתר הנוכחים בחדר ובבית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הן העובדה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הנאשם הוא שהחזיק באמל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 בסופו של דבר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חליל הורשע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הלכה למעשה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בהחזקה קונסטורקטיבית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כאשר מסר אותם לנאשם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יש מקום להבחין ביניהם בנוגע לקביעת מתחם הענישה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ולקבוע מתחם מעט גבוה יותר בענינו של הנאשם דנן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 טיב הנשק והתחמושת שהוחזקו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אופן החזקתם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בחדר השינה של הנאשם ואחיו הקטנים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פוטניציאל הנזק הממשי שקם ממעשיו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ולאור ממצאי הכרעת הדין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מוצא 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מתחם העונש ההולם בענינו של הנאשם דנן ינוע בין </w:t>
      </w:r>
      <w:r>
        <w:rPr>
          <w:rFonts w:cs="David" w:ascii="David" w:hAnsi="David"/>
          <w:lang w:val="en-US" w:eastAsia="en-US"/>
        </w:rPr>
        <w:t>32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ועד </w:t>
      </w:r>
      <w:r>
        <w:rPr>
          <w:rFonts w:cs="David" w:ascii="David" w:hAnsi="David"/>
          <w:lang w:val="en-US" w:eastAsia="en-US"/>
        </w:rPr>
        <w:t>64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קביעת הענישה הספציפית בתוך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ההגנה ביקשה לקחת בחשבון את המנטליות של הנאשם כצעיר בחברה הבדואית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את חששו מחליל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עבורו שמר את הנשק והתחמושת לאור פער הגילאים ביניהם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את היותו של הנאשם נעדר הרשעות קודמות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ואת חלוף הזמן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לחלוף הזמן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טענה ההגנה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לנאשם נגרם עיוות 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אלא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שטענה זו אינה מתיישבת עם העובדה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שחלוף הזמן נגרם לאור ניהול ההליך עד תום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ברקע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בקשות דחיה מצד ההגנה והצורך להוציא צווי הבאה לעדים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הינם בני משפחה של הנאשם ושל חליל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לטענת ההגנה בדבר חששו של הנאשם מחליל לאור פערי הגילאים ביניהם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שטענה זו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כבר נדונה במסגרת הכרעת הדין ונדחתה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ממצאי בית המשפט היו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הנאשם היווה חוליה משמעותית ממערך החזקת האמל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ח הנדון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 חוליה מקרית וחסרת חשיבות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 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הנאשם פעל באופן מניפולטיבי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נסיון לתאם גרסאות בחקירה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 לא ניתן ליתן אמון בדבריו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עד כה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נטל אחריות על 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ממשיך להשליך את האשמה על חליל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שמציג עצמו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בניגוד לממצאים שנקבעו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קרבן</w:t>
      </w:r>
      <w:r>
        <w:rPr>
          <w:rFonts w:cs="David" w:ascii="David" w:hAnsi="David"/>
          <w:rtl w:val="true"/>
          <w:lang w:val="en-US" w:eastAsia="en-US"/>
        </w:rPr>
        <w:t xml:space="preserve">" </w:t>
      </w:r>
      <w:r>
        <w:rPr>
          <w:rFonts w:ascii="David" w:hAnsi="David"/>
          <w:rtl w:val="true"/>
          <w:lang w:val="en-US" w:eastAsia="en-US"/>
        </w:rPr>
        <w:t>בפרשה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שירות המבחן התרשם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הנאשם עלול לנהוג בצורה עוברת חוק פעם נוספת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שירות המבחן למבוגרים אף המליץ על ענישה מוחשית ומרתיעה </w:t>
      </w:r>
      <w:r>
        <w:rPr>
          <w:rFonts w:ascii="David" w:hAnsi="David"/>
          <w:u w:val="single"/>
          <w:rtl w:val="true"/>
          <w:lang w:val="en-US" w:eastAsia="en-US"/>
        </w:rPr>
        <w:t>ולהטיל עליו עונש 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לזכות הנאשם יילקחו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גילו הצעיר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היעדר הרשעות קודמות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מצבו המשפחתי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במכלול השיקולים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הגם שלא נטל הנאשם אחריות כלשהי למעשיו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הרי בהעדר הרשעות קודמות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ימוקם עונשו בסמוך לתחתית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אך לא בתחתית ממש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כמובן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יושת על הנאשם עונש מאסר צופה פני עתיד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לבל יהין להחזיק שוב בנשק חם או קר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אמצעי לחימה או תחמושת מכל סוג שהוא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יושת על הנאשם עיצום כספי מסוג קנס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לאור השווי הלא מבוטל של אמצעי הלחימה שהוחזקו על ידו וזאת גם בשים לב לכך שהוחזקו גם על ידי אחרים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b/>
          <w:b/>
          <w:bCs/>
          <w:rtl w:val="true"/>
          <w:lang w:val="en-US" w:eastAsia="en-US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לאחר שבית המשפט עיין בטיעוני ה</w:t>
      </w:r>
      <w:r>
        <w:rPr>
          <w:rFonts w:ascii="David" w:hAnsi="David"/>
          <w:rtl w:val="true"/>
          <w:lang w:val="en-US" w:eastAsia="en-US"/>
        </w:rPr>
        <w:t>צדדים</w:t>
      </w:r>
      <w:r>
        <w:rPr>
          <w:rFonts w:ascii="David" w:hAnsi="David"/>
          <w:rtl w:val="true"/>
          <w:lang w:val="en-US" w:eastAsia="en-US"/>
        </w:rPr>
        <w:t xml:space="preserve"> בכתב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שמע טיעוני הצדדים על פה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עיין בראיות לעונש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עיין בתסקיר שירות המבחן למבוגרים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לאחר ששמע את דברי העדה לענין העונש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ולאחר ששמע דברו האחרון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גוזר בית המשפט על הנאשם את העונשים כדלקמן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</w:t>
      </w:r>
      <w:r>
        <w:rPr>
          <w:rFonts w:cs="David" w:ascii="David" w:hAnsi="David"/>
          <w:rtl w:val="true"/>
          <w:lang w:val="en-US" w:eastAsia="en-US"/>
        </w:rPr>
        <w:t xml:space="preserve">.        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בניכוי ימי מעצרו בהתאם לרישומי שב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ס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 xml:space="preserve">.        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על תנאי למשך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 מהיום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והתנאי – שהנאשם לא יעבור עבירה מסוג פשע בניגוד </w:t>
      </w:r>
      <w:hyperlink r:id="rId21">
        <w:r>
          <w:rPr>
            <w:rStyle w:val="Hyperlink"/>
            <w:rFonts w:ascii="David" w:hAnsi="David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ז – 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ג</w:t>
      </w:r>
      <w:r>
        <w:rPr>
          <w:rFonts w:cs="David" w:ascii="David" w:hAnsi="David"/>
          <w:rtl w:val="true"/>
          <w:lang w:val="en-US" w:eastAsia="en-US"/>
        </w:rPr>
        <w:t xml:space="preserve">.         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 מאסר על תנאי למשך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שנים מהיום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והתנאי – שהנאשם לא יעבור עבירה מסוג עוון בניגוד </w:t>
      </w:r>
      <w:hyperlink r:id="rId23">
        <w:r>
          <w:rPr>
            <w:rStyle w:val="Hyperlink"/>
            <w:rFonts w:ascii="David" w:hAnsi="David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lang w:val="en-US" w:eastAsia="en-US"/>
          </w:rPr>
          <w:t>144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ז – 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 xml:space="preserve">;  </w:t>
      </w:r>
      <w:r>
        <w:rPr>
          <w:rFonts w:ascii="David" w:hAnsi="David"/>
          <w:rtl w:val="true"/>
          <w:lang w:val="en-US" w:eastAsia="en-US"/>
        </w:rPr>
        <w:t xml:space="preserve">או עבירה כלשהי בניגוד </w:t>
      </w:r>
      <w:hyperlink r:id="rId25">
        <w:r>
          <w:rPr>
            <w:rStyle w:val="Hyperlink"/>
            <w:rFonts w:ascii="David" w:hAnsi="David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lang w:val="en-US" w:eastAsia="en-US"/>
          </w:rPr>
          <w:t>186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לאותו חוק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  <w:lang w:val="en-US" w:eastAsia="en-US"/>
        </w:rPr>
        <w:t>ד</w:t>
      </w:r>
      <w:r>
        <w:rPr>
          <w:rFonts w:cs="David" w:ascii="David" w:hAnsi="David"/>
          <w:rtl w:val="true"/>
          <w:lang w:val="en-US" w:eastAsia="en-US"/>
        </w:rPr>
        <w:t xml:space="preserve">.         </w:t>
      </w:r>
      <w:r>
        <w:rPr>
          <w:rFonts w:ascii="David" w:hAnsi="David"/>
          <w:rtl w:val="true"/>
          <w:lang w:val="en-US" w:eastAsia="en-US"/>
        </w:rPr>
        <w:t xml:space="preserve">קנס בסך </w:t>
      </w:r>
      <w:r>
        <w:rPr>
          <w:rFonts w:cs="David" w:ascii="David" w:hAnsi="David"/>
          <w:lang w:val="en-US" w:eastAsia="en-US"/>
        </w:rPr>
        <w:t>15,000</w:t>
      </w:r>
      <w:r>
        <w:rPr>
          <w:rFonts w:cs="David" w:ascii="David" w:hAnsi="David"/>
          <w:rtl w:val="true"/>
          <w:lang w:val="en-US" w:eastAsia="en-US"/>
        </w:rPr>
        <w:t xml:space="preserve"> ₪ </w:t>
      </w:r>
      <w:r>
        <w:rPr>
          <w:rFonts w:ascii="David" w:hAnsi="David"/>
          <w:rtl w:val="true"/>
          <w:lang w:val="en-US" w:eastAsia="en-US"/>
        </w:rPr>
        <w:t xml:space="preserve">או </w:t>
      </w:r>
      <w:r>
        <w:rPr>
          <w:rFonts w:cs="David" w:ascii="David" w:hAnsi="David"/>
          <w:lang w:val="en-US" w:eastAsia="en-US"/>
        </w:rPr>
        <w:t>120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ימי מאסר תמורתו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הקנס ישולם 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שיעורים שווים ורצופים החל מיום </w:t>
      </w:r>
      <w:r>
        <w:rPr>
          <w:rFonts w:cs="David" w:ascii="David" w:hAnsi="David"/>
          <w:lang w:val="en-US" w:eastAsia="en-US"/>
        </w:rPr>
        <w:t>15.07.23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ובכל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לחודש שלאחר מכן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.          </w:t>
      </w:r>
      <w:r>
        <w:rPr>
          <w:rFonts w:ascii="David" w:hAnsi="David"/>
          <w:rtl w:val="true"/>
          <w:lang w:val="en-US" w:eastAsia="en-US"/>
        </w:rPr>
        <w:t>אמצעי לחימה</w:t>
      </w:r>
      <w:r>
        <w:rPr>
          <w:rFonts w:ascii="David" w:hAnsi="David"/>
          <w:rtl w:val="true"/>
          <w:lang w:val="en-US" w:eastAsia="en-US"/>
        </w:rPr>
        <w:t xml:space="preserve"> ותחמושת – יושמדו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בחלוף תקופת הערעור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יתייצב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למבוגרים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rtl w:val="true"/>
          <w:lang w:val="en-US" w:eastAsia="en-US"/>
        </w:rPr>
        <w:t>הודעה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הערעור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3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 סיוון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מאי </w:t>
      </w:r>
      <w:r>
        <w:rPr>
          <w:rFonts w:cs="Arial" w:ascii="Arial" w:hAnsi="Arial"/>
          <w:lang w:val="en-US" w:eastAsia="en-US"/>
        </w:rPr>
        <w:t>2023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3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56900-11-18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בן קאיד אלקטנאני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742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6913730" TargetMode="External"/><Relationship Id="rId10" Type="http://schemas.openxmlformats.org/officeDocument/2006/relationships/hyperlink" Target="http://www.nevo.co.il/case/7791493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18762911" TargetMode="External"/><Relationship Id="rId14" Type="http://schemas.openxmlformats.org/officeDocument/2006/relationships/hyperlink" Target="http://www.nevo.co.il/case/22531980" TargetMode="External"/><Relationship Id="rId15" Type="http://schemas.openxmlformats.org/officeDocument/2006/relationships/hyperlink" Target="http://www.nevo.co.il/case/16956730" TargetMode="External"/><Relationship Id="rId16" Type="http://schemas.openxmlformats.org/officeDocument/2006/relationships/hyperlink" Target="http://www.nevo.co.il/case/26769915" TargetMode="External"/><Relationship Id="rId17" Type="http://schemas.openxmlformats.org/officeDocument/2006/relationships/hyperlink" Target="http://www.nevo.co.il/case/27573270" TargetMode="External"/><Relationship Id="rId18" Type="http://schemas.openxmlformats.org/officeDocument/2006/relationships/hyperlink" Target="http://www.nevo.co.il/case/27692468" TargetMode="External"/><Relationship Id="rId19" Type="http://schemas.openxmlformats.org/officeDocument/2006/relationships/hyperlink" Target="http://www.nevo.co.il/case/25923515" TargetMode="External"/><Relationship Id="rId20" Type="http://schemas.openxmlformats.org/officeDocument/2006/relationships/hyperlink" Target="http://www.nevo.co.il/case/2296189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86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2024-02-22T14:46:00Z</dcterms:created>
  <dc:creator> </dc:creator>
  <dc:description/>
  <cp:keywords/>
  <dc:language>en-IL</dc:language>
  <cp:lastModifiedBy>h1</cp:lastModifiedBy>
  <dcterms:modified xsi:type="dcterms:W3CDTF">2024-02-22T14:46:00Z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בן קאיד אלקטנאני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25174295;16913730;7791493;5852404;6000182;18762911;22531980;16956730;26769915;27573270;27692468;25923515;22961891</vt:lpwstr>
  </property>
  <property fmtid="{D5CDD505-2E9C-101B-9397-08002B2CF9AE}" pid="9" name="CITY">
    <vt:lpwstr>ב"ש</vt:lpwstr>
  </property>
  <property fmtid="{D5CDD505-2E9C-101B-9397-08002B2CF9AE}" pid="10" name="DATE">
    <vt:lpwstr>20230531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70301/144.a;144:2;186</vt:lpwstr>
  </property>
  <property fmtid="{D5CDD505-2E9C-101B-9397-08002B2CF9AE}" pid="15" name="LAWYER">
    <vt:lpwstr>דניאל גלעד;אמיר אזריק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56900</vt:lpwstr>
  </property>
  <property fmtid="{D5CDD505-2E9C-101B-9397-08002B2CF9AE}" pid="22" name="NEWPARTB">
    <vt:lpwstr>11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380020230531</vt:lpwstr>
  </property>
  <property fmtid="{D5CDD505-2E9C-101B-9397-08002B2CF9AE}" pid="34" name="TYPE_N_DATE">
    <vt:lpwstr>38020230531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