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57218-12-15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ויסמן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tbl>
      <w:tblPr>
        <w:bidiVisual w:val="true"/>
        <w:tblW w:w="9018" w:type="dxa"/>
        <w:jc w:val="start"/>
        <w:tblInd w:w="-27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18"/>
      </w:tblGrid>
      <w:tr>
        <w:trPr/>
        <w:tc>
          <w:tcPr>
            <w:tcW w:w="9018" w:type="dxa"/>
            <w:tcBorders/>
          </w:tcPr>
          <w:p>
            <w:pPr>
              <w:pStyle w:val="Normal"/>
              <w:ind w:end="0"/>
              <w:jc w:val="start"/>
              <w:rPr>
                <w:rStyle w:val="TimesNewRomanTimesNewRoman"/>
              </w:rPr>
            </w:pPr>
            <w:bookmarkStart w:id="0" w:name="FirstLawyer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טובי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Style w:val="TimesNewRomanTimesNewRoman"/>
              </w:rPr>
            </w:pPr>
            <w:r>
              <w:rPr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אלברט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ויסמן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sz w:val="6"/>
                <w:szCs w:val="6"/>
              </w:rPr>
            </w:pPr>
            <w:r>
              <w:rPr>
                <w:sz w:val="6"/>
                <w:szCs w:val="6"/>
                <w:rtl w:val="true"/>
              </w:rPr>
              <w:t>&lt;</w:t>
            </w:r>
            <w:r>
              <w:rPr>
                <w:sz w:val="6"/>
                <w:szCs w:val="6"/>
              </w:rPr>
              <w:t>#1#</w:t>
            </w:r>
            <w:r>
              <w:rPr>
                <w:sz w:val="6"/>
                <w:szCs w:val="6"/>
                <w:rtl w:val="true"/>
              </w:rPr>
              <w:t>&gt;</w:t>
            </w:r>
          </w:p>
          <w:p>
            <w:pPr>
              <w:pStyle w:val="12"/>
              <w:ind w:end="0"/>
              <w:jc w:val="start"/>
              <w:rPr>
                <w:u w:val="none"/>
              </w:rPr>
            </w:pPr>
            <w:r>
              <w:rPr>
                <w:u w:val="none"/>
                <w:rtl w:val="true"/>
              </w:rPr>
              <w:t>נוכחים</w:t>
            </w:r>
            <w:r>
              <w:rPr>
                <w:u w:val="none"/>
                <w:rtl w:val="true"/>
              </w:rPr>
              <w:t>:</w:t>
            </w:r>
          </w:p>
          <w:p>
            <w:pPr>
              <w:pStyle w:val="12"/>
              <w:ind w:end="0"/>
              <w:jc w:val="start"/>
              <w:rPr>
                <w:b w:val="false"/>
                <w:bCs w:val="false"/>
                <w:u w:val="none"/>
              </w:rPr>
            </w:pPr>
            <w:r>
              <w:rPr>
                <w:b w:val="false"/>
                <w:b w:val="false"/>
                <w:bCs w:val="false"/>
                <w:u w:val="none"/>
                <w:rtl w:val="true"/>
              </w:rPr>
              <w:t>ב</w:t>
            </w:r>
            <w:r>
              <w:rPr>
                <w:b w:val="false"/>
                <w:bCs w:val="false"/>
                <w:u w:val="non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המאשימה</w:t>
            </w:r>
            <w:r>
              <w:rPr>
                <w:b w:val="false"/>
                <w:bCs w:val="false"/>
                <w:u w:val="none"/>
                <w:rtl w:val="true"/>
              </w:rPr>
              <w:t xml:space="preserve">: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עו</w:t>
            </w:r>
            <w:r>
              <w:rPr>
                <w:b w:val="false"/>
                <w:bCs w:val="false"/>
                <w:u w:val="non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גב</w:t>
            </w:r>
            <w:r>
              <w:rPr>
                <w:b w:val="false"/>
                <w:bCs w:val="false"/>
                <w:u w:val="none"/>
                <w:rtl w:val="true"/>
              </w:rPr>
              <w:t xml:space="preserve">'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ענת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שטיינשניד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  </w:t>
            </w:r>
          </w:p>
          <w:p>
            <w:pPr>
              <w:pStyle w:val="12"/>
              <w:ind w:end="0"/>
              <w:jc w:val="start"/>
              <w:rPr>
                <w:b w:val="false"/>
                <w:bCs w:val="false"/>
                <w:u w:val="none"/>
              </w:rPr>
            </w:pPr>
            <w:r>
              <w:rPr>
                <w:b w:val="false"/>
                <w:b w:val="false"/>
                <w:bCs w:val="false"/>
                <w:u w:val="none"/>
                <w:rtl w:val="true"/>
              </w:rPr>
              <w:t>ב</w:t>
            </w:r>
            <w:r>
              <w:rPr>
                <w:b w:val="false"/>
                <w:bCs w:val="false"/>
                <w:u w:val="non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הנאשם</w:t>
            </w:r>
            <w:r>
              <w:rPr>
                <w:b w:val="false"/>
                <w:bCs w:val="false"/>
                <w:u w:val="none"/>
                <w:rtl w:val="true"/>
              </w:rPr>
              <w:t xml:space="preserve">: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עו</w:t>
            </w:r>
            <w:r>
              <w:rPr>
                <w:b w:val="false"/>
                <w:bCs w:val="false"/>
                <w:u w:val="non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ליאוניד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פרחובניק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ועו</w:t>
            </w:r>
            <w:r>
              <w:rPr>
                <w:b w:val="false"/>
                <w:bCs w:val="false"/>
                <w:u w:val="non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יגאל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טרובמן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Cs w:val="false"/>
                <w:u w:val="none"/>
                <w:rtl w:val="true"/>
              </w:rPr>
              <w:t>(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ס</w:t>
            </w:r>
            <w:r>
              <w:rPr>
                <w:b w:val="false"/>
                <w:bCs w:val="false"/>
                <w:u w:val="none"/>
                <w:rtl w:val="true"/>
              </w:rPr>
              <w:t xml:space="preserve">.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ציבורית</w:t>
            </w:r>
            <w:r>
              <w:rPr>
                <w:b w:val="false"/>
                <w:bCs w:val="false"/>
                <w:u w:val="none"/>
                <w:rtl w:val="true"/>
              </w:rPr>
              <w:t>)</w:t>
            </w:r>
          </w:p>
          <w:p>
            <w:pPr>
              <w:pStyle w:val="12"/>
              <w:ind w:end="0"/>
              <w:jc w:val="start"/>
              <w:rPr>
                <w:b w:val="false"/>
                <w:bCs w:val="false"/>
                <w:u w:val="none"/>
              </w:rPr>
            </w:pPr>
            <w:r>
              <w:rPr>
                <w:b w:val="false"/>
                <w:b w:val="false"/>
                <w:bCs w:val="false"/>
                <w:u w:val="none"/>
                <w:rtl w:val="true"/>
              </w:rPr>
              <w:t>הנאשם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באמצעות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u w:val="none"/>
                <w:rtl w:val="true"/>
              </w:rPr>
              <w:t>הליווי</w:t>
            </w:r>
            <w:r>
              <w:rPr>
                <w:rFonts w:cs="Times New Roman"/>
                <w:b w:val="false"/>
                <w:b w:val="false"/>
                <w:bCs w:val="false"/>
                <w:u w:val="none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bookmarkStart w:id="3" w:name="LastJudge"/>
      <w:bookmarkEnd w:id="3"/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383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תמצית כתב האישום</w:t>
      </w:r>
      <w:r>
        <w:rPr>
          <w:rFonts w:ascii="Arial" w:hAnsi="Arial" w:cs="Arial"/>
          <w:u w:val="single"/>
          <w:rtl w:val="true"/>
        </w:rPr>
        <w:t xml:space="preserve">  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.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"),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ושוד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9" w:name="ABSTRACT_END"/>
      <w:bookmarkEnd w:id="9"/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11.12.15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השעות</w:t>
      </w:r>
      <w:r>
        <w:rPr>
          <w:rFonts w:cs="Times New Roman"/>
          <w:rtl w:val="true"/>
        </w:rPr>
        <w:t xml:space="preserve"> </w:t>
      </w:r>
      <w:r>
        <w:rPr/>
        <w:t>00:30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2:50</w:t>
      </w:r>
      <w:r>
        <w:rPr>
          <w:rtl w:val="true"/>
        </w:rPr>
        <w:t xml:space="preserve">,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כהן</w:t>
      </w:r>
      <w:r>
        <w:rPr>
          <w:rtl w:val="true"/>
        </w:rPr>
        <w:t xml:space="preserve">")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נוף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בעכו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tl w:val="true"/>
        </w:rPr>
        <w:t xml:space="preserve">,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סמיטוסון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180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שגנב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ולהחזקתו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2:50</w:t>
      </w:r>
      <w:r>
        <w:rPr>
          <w:rtl w:val="true"/>
        </w:rPr>
        <w:t xml:space="preserve">,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המתלוננים</w:t>
      </w:r>
      <w:r>
        <w:rPr>
          <w:rtl w:val="true"/>
        </w:rPr>
        <w:t xml:space="preserve">"),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הפרחים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בעכו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חריפה</w:t>
      </w:r>
      <w:r>
        <w:rPr>
          <w:rtl w:val="true"/>
        </w:rPr>
        <w:t xml:space="preserve">,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ניידים</w:t>
      </w:r>
      <w:r>
        <w:rPr>
          <w:rtl w:val="true"/>
        </w:rPr>
        <w:t xml:space="preserve">, </w:t>
      </w:r>
      <w:r>
        <w:rPr/>
        <w:t>70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במזומן</w:t>
      </w:r>
      <w:r>
        <w:rPr>
          <w:rtl w:val="true"/>
        </w:rPr>
        <w:t xml:space="preserve">, </w:t>
      </w:r>
      <w:r>
        <w:rPr>
          <w:rtl w:val="true"/>
        </w:rPr>
        <w:t>ועגילים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כסופים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התעורר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חסרים</w:t>
      </w:r>
      <w:r>
        <w:rPr>
          <w:rtl w:val="true"/>
        </w:rPr>
        <w:t xml:space="preserve">, </w:t>
      </w:r>
      <w:r>
        <w:rPr>
          <w:rtl w:val="true"/>
        </w:rPr>
        <w:t>וירד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הסלון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tl w:val="true"/>
        </w:rPr>
        <w:t xml:space="preserve">, </w:t>
      </w:r>
      <w:r>
        <w:rPr>
          <w:rtl w:val="true"/>
        </w:rPr>
        <w:t>ובתגובה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9.5.16</w:t>
      </w:r>
      <w:r>
        <w:rPr>
          <w:rtl w:val="true"/>
        </w:rPr>
        <w:t xml:space="preserve">,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ראיות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</w:t>
      </w:r>
      <w:r>
        <w:rPr>
          <w:u w:val="single"/>
          <w:rtl w:val="true"/>
        </w:rPr>
        <w:t>צדדים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54402-12-13</w:t>
        </w:r>
      </w:hyperlink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באילת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מע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17.1.16</w:t>
      </w:r>
      <w:r>
        <w:rPr>
          <w:rtl w:val="true"/>
        </w:rPr>
        <w:t xml:space="preserve"> (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טענ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ובזכותם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ופרטיותם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לקורבנותיהן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>-</w:t>
      </w:r>
      <w:r>
        <w:rPr>
          <w:rtl w:val="true"/>
        </w:rPr>
        <w:t>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טיבם</w:t>
      </w:r>
      <w:r>
        <w:rPr>
          <w:rtl w:val="true"/>
        </w:rPr>
        <w:t xml:space="preserve">,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מתלוננים</w:t>
      </w:r>
      <w:r>
        <w:rPr>
          <w:rtl w:val="true"/>
        </w:rPr>
        <w:t xml:space="preserve">.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שתוצאותיו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טרגיות</w:t>
      </w:r>
      <w:r>
        <w:rPr>
          <w:rtl w:val="true"/>
        </w:rPr>
        <w:t xml:space="preserve">.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tl w:val="true"/>
        </w:rPr>
        <w:t xml:space="preserve">, </w:t>
      </w:r>
      <w:r>
        <w:rPr>
          <w:rtl w:val="true"/>
        </w:rPr>
        <w:t>מכשירי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במיטתם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והולמת</w:t>
      </w:r>
      <w:r>
        <w:rPr>
          <w:rtl w:val="true"/>
        </w:rPr>
        <w:t xml:space="preserve">. </w:t>
      </w:r>
      <w:r>
        <w:rPr>
          <w:rtl w:val="true"/>
        </w:rPr>
        <w:t>הוטעם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3-5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/>
        <w:t>2.5-4.5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לגישת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 xml:space="preserve">, </w:t>
      </w:r>
      <w:r>
        <w:rPr>
          <w:rtl w:val="true"/>
        </w:rPr>
        <w:t>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מטים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וחומרתן</w:t>
      </w:r>
      <w:r>
        <w:rPr>
          <w:rtl w:val="true"/>
        </w:rPr>
        <w:t xml:space="preserve">,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hyperlink r:id="rId1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54402-12-13</w:t>
        </w:r>
      </w:hyperlink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tl w:val="true"/>
        </w:rPr>
        <w:t xml:space="preserve">,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</w:t>
      </w:r>
      <w:r>
        <w:rPr>
          <w:rtl w:val="true"/>
        </w:rPr>
        <w:t>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spacing w:lineRule="auto" w:line="360"/>
        <w:ind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לגישת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במתכונתו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המתוקנת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ורכושו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 </w:t>
      </w:r>
      <w:r>
        <w:rPr>
          <w:rtl w:val="true"/>
        </w:rPr>
        <w:t>במובנו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בהתקיים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המצדיקות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 </w:t>
      </w:r>
      <w:r>
        <w:rPr/>
        <w:t>64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אלמן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המתקיים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לגיטימית</w:t>
      </w:r>
      <w:r>
        <w:rPr>
          <w:rtl w:val="true"/>
        </w:rPr>
        <w:t xml:space="preserve">, </w:t>
      </w:r>
      <w:r>
        <w:rPr>
          <w:rtl w:val="true"/>
        </w:rPr>
        <w:t>בעקבותיה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מאשפוזים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ומאובחן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מסכיזופרניה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כרונית</w:t>
      </w:r>
      <w:r>
        <w:rPr>
          <w:rtl w:val="true"/>
        </w:rPr>
        <w:t xml:space="preserve">.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. </w:t>
      </w:r>
      <w:r>
        <w:rPr>
          <w:rtl w:val="true"/>
        </w:rPr>
        <w:t>לחילופין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בסרטן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</w:t>
      </w:r>
      <w:r>
        <w:rPr>
          <w:rtl w:val="true"/>
        </w:rPr>
        <w:t xml:space="preserve">,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</w:t>
      </w:r>
      <w:r>
        <w:rPr>
          <w:rtl w:val="true"/>
        </w:rPr>
        <w:t xml:space="preserve">, </w:t>
      </w:r>
      <w:r>
        <w:rPr>
          <w:rtl w:val="true"/>
        </w:rPr>
        <w:t>אלמן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tl w:val="true"/>
        </w:rPr>
        <w:t>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ובראשן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>ות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4949/15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מקדסי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17.3.16</w:t>
      </w:r>
      <w:r>
        <w:rPr>
          <w:rtl w:val="true"/>
        </w:rPr>
        <w:t xml:space="preserve">) </w:t>
      </w:r>
      <w:r>
        <w:rPr>
          <w:rtl w:val="true"/>
        </w:rPr>
        <w:t>נקבע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Quote"/>
        <w:spacing w:lineRule="auto" w:line="360" w:before="0" w:after="0"/>
        <w:ind w:start="862" w:end="862"/>
        <w:jc w:val="both"/>
        <w:rPr/>
      </w:pPr>
      <w:r>
        <w:rPr>
          <w:rtl w:val="true"/>
        </w:rPr>
        <w:tab/>
      </w:r>
      <w:r>
        <w:rPr>
          <w:i w:val="false"/>
          <w:iCs w:val="false"/>
          <w:color w:val="000000"/>
          <w:rtl w:val="true"/>
        </w:rPr>
        <w:t>"</w:t>
      </w:r>
      <w:r>
        <w:rPr>
          <w:i w:val="false"/>
          <w:i w:val="false"/>
          <w:iCs w:val="false"/>
          <w:color w:val="000000"/>
          <w:rtl w:val="true"/>
        </w:rPr>
        <w:t>על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חומרתה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הרבה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עבירת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השוד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עמד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בית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משפט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זה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לא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פעם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והוא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הדין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גם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בניסיון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לביצוע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שוד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אשר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סוכל</w:t>
      </w:r>
      <w:r>
        <w:rPr>
          <w:i w:val="false"/>
          <w:iCs w:val="false"/>
          <w:color w:val="000000"/>
          <w:rtl w:val="true"/>
        </w:rPr>
        <w:t xml:space="preserve">. </w:t>
      </w:r>
      <w:r>
        <w:rPr>
          <w:i w:val="false"/>
          <w:i w:val="false"/>
          <w:iCs w:val="false"/>
          <w:color w:val="000000"/>
          <w:rtl w:val="true"/>
        </w:rPr>
        <w:t>עבירות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אלו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מאיימות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על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הסדר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החברתי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התקין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ועל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שלום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הציבור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ובטחונו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ולכן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ראוי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להטיל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בגינן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עונשי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מאסר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ממושכים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המבטאים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את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סלידת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החברה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ממבצעי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העבירות</w:t>
      </w:r>
      <w:r>
        <w:rPr>
          <w:i w:val="false"/>
          <w:iCs w:val="false"/>
          <w:color w:val="000000"/>
          <w:rtl w:val="true"/>
        </w:rPr>
        <w:t xml:space="preserve">, </w:t>
        <w:tab/>
      </w:r>
      <w:r>
        <w:rPr>
          <w:i w:val="false"/>
          <w:i w:val="false"/>
          <w:iCs w:val="false"/>
          <w:color w:val="000000"/>
          <w:rtl w:val="true"/>
        </w:rPr>
        <w:t>ונותנים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ביטוי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הולם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לעקרונות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הגמול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וההרתעה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>(</w:t>
      </w:r>
      <w:hyperlink r:id="rId24"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ע</w:t>
        </w:r>
        <w:r>
          <w:rPr>
            <w:rStyle w:val="Hyperlink"/>
            <w:i w:val="false"/>
            <w:iCs w:val="false"/>
            <w:color w:val="0000FF"/>
            <w:u w:val="single"/>
            <w:rtl w:val="true"/>
          </w:rPr>
          <w:t>"</w:t>
        </w:r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i w:val="false"/>
            <w:i w:val="false"/>
            <w:i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i w:val="false"/>
            <w:iCs w:val="false"/>
            <w:color w:val="0000FF"/>
            <w:u w:val="single"/>
          </w:rPr>
          <w:t>7475/15</w:t>
        </w:r>
      </w:hyperlink>
      <w:r>
        <w:rPr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שריקי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נ</w:t>
      </w:r>
      <w:r>
        <w:rPr>
          <w:i w:val="false"/>
          <w:iCs w:val="false"/>
          <w:color w:val="000000"/>
          <w:rtl w:val="true"/>
        </w:rPr>
        <w:t xml:space="preserve">' </w:t>
        <w:tab/>
      </w:r>
      <w:r>
        <w:rPr>
          <w:i w:val="false"/>
          <w:i w:val="false"/>
          <w:iCs w:val="false"/>
          <w:color w:val="000000"/>
          <w:rtl w:val="true"/>
        </w:rPr>
        <w:t>מדינת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ישראל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>[</w:t>
      </w:r>
      <w:r>
        <w:rPr>
          <w:i w:val="false"/>
          <w:i w:val="false"/>
          <w:iCs w:val="false"/>
          <w:color w:val="000000"/>
          <w:rtl w:val="true"/>
        </w:rPr>
        <w:t>פורסם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בנבו</w:t>
      </w:r>
      <w:r>
        <w:rPr>
          <w:i w:val="false"/>
          <w:iCs w:val="false"/>
          <w:color w:val="000000"/>
          <w:rtl w:val="true"/>
        </w:rPr>
        <w:t>] (</w:t>
      </w:r>
      <w:r>
        <w:rPr>
          <w:i w:val="false"/>
          <w:iCs w:val="false"/>
          <w:color w:val="000000"/>
        </w:rPr>
        <w:t>18.2.2016</w:t>
      </w:r>
      <w:r>
        <w:rPr>
          <w:i w:val="false"/>
          <w:iCs w:val="false"/>
          <w:color w:val="000000"/>
          <w:rtl w:val="true"/>
        </w:rPr>
        <w:t xml:space="preserve">); </w:t>
      </w:r>
      <w:hyperlink r:id="rId25"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ע</w:t>
        </w:r>
        <w:r>
          <w:rPr>
            <w:rStyle w:val="Hyperlink"/>
            <w:i w:val="false"/>
            <w:iCs w:val="false"/>
            <w:color w:val="0000FF"/>
            <w:u w:val="single"/>
            <w:rtl w:val="true"/>
          </w:rPr>
          <w:t>"</w:t>
        </w:r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i w:val="false"/>
            <w:i w:val="false"/>
            <w:i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i w:val="false"/>
            <w:iCs w:val="false"/>
            <w:color w:val="0000FF"/>
            <w:u w:val="single"/>
          </w:rPr>
          <w:t>8864/15</w:t>
        </w:r>
      </w:hyperlink>
      <w:r>
        <w:rPr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גורליק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נ</w:t>
      </w:r>
      <w:r>
        <w:rPr>
          <w:i w:val="false"/>
          <w:iCs w:val="false"/>
          <w:color w:val="000000"/>
          <w:rtl w:val="true"/>
        </w:rPr>
        <w:t xml:space="preserve">' </w:t>
      </w:r>
      <w:r>
        <w:rPr>
          <w:i w:val="false"/>
          <w:i w:val="false"/>
          <w:iCs w:val="false"/>
          <w:color w:val="000000"/>
          <w:rtl w:val="true"/>
        </w:rPr>
        <w:t>מדינת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ישראל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>[</w:t>
      </w:r>
      <w:r>
        <w:rPr>
          <w:i w:val="false"/>
          <w:i w:val="false"/>
          <w:iCs w:val="false"/>
          <w:color w:val="000000"/>
          <w:rtl w:val="true"/>
        </w:rPr>
        <w:t>פורסם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בנבו</w:t>
      </w:r>
      <w:r>
        <w:rPr>
          <w:i w:val="false"/>
          <w:iCs w:val="false"/>
          <w:color w:val="000000"/>
          <w:rtl w:val="true"/>
        </w:rPr>
        <w:t>] (</w:t>
      </w:r>
      <w:r>
        <w:rPr>
          <w:i w:val="false"/>
          <w:iCs w:val="false"/>
          <w:color w:val="000000"/>
        </w:rPr>
        <w:t>3.2.2016</w:t>
      </w:r>
      <w:r>
        <w:rPr>
          <w:i w:val="false"/>
          <w:iCs w:val="false"/>
          <w:color w:val="000000"/>
          <w:rtl w:val="true"/>
        </w:rPr>
        <w:t xml:space="preserve">); </w:t>
      </w:r>
      <w:hyperlink r:id="rId26"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ע</w:t>
        </w:r>
        <w:r>
          <w:rPr>
            <w:rStyle w:val="Hyperlink"/>
            <w:i w:val="false"/>
            <w:iCs w:val="false"/>
            <w:color w:val="0000FF"/>
            <w:u w:val="single"/>
            <w:rtl w:val="true"/>
          </w:rPr>
          <w:t>"</w:t>
        </w:r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i w:val="false"/>
            <w:i w:val="false"/>
            <w:i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i w:val="false"/>
            <w:iCs w:val="false"/>
            <w:color w:val="0000FF"/>
            <w:u w:val="single"/>
          </w:rPr>
          <w:t>4125/14</w:t>
        </w:r>
      </w:hyperlink>
      <w:r>
        <w:rPr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חרב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נ</w:t>
      </w:r>
      <w:r>
        <w:rPr>
          <w:i w:val="false"/>
          <w:iCs w:val="false"/>
          <w:color w:val="000000"/>
          <w:rtl w:val="true"/>
        </w:rPr>
        <w:t xml:space="preserve">' </w:t>
      </w:r>
      <w:r>
        <w:rPr>
          <w:i w:val="false"/>
          <w:i w:val="false"/>
          <w:iCs w:val="false"/>
          <w:color w:val="000000"/>
          <w:rtl w:val="true"/>
        </w:rPr>
        <w:t>מדינת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ישראל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Cs w:val="false"/>
          <w:color w:val="000000"/>
          <w:rtl w:val="true"/>
        </w:rPr>
        <w:t>[</w:t>
      </w:r>
      <w:r>
        <w:rPr>
          <w:i w:val="false"/>
          <w:i w:val="false"/>
          <w:iCs w:val="false"/>
          <w:color w:val="000000"/>
          <w:rtl w:val="true"/>
        </w:rPr>
        <w:t>פורסם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בנבו</w:t>
      </w:r>
      <w:r>
        <w:rPr>
          <w:i w:val="false"/>
          <w:iCs w:val="false"/>
          <w:color w:val="000000"/>
          <w:rtl w:val="true"/>
        </w:rPr>
        <w:t>] (</w:t>
      </w:r>
      <w:r>
        <w:rPr>
          <w:i w:val="false"/>
          <w:iCs w:val="false"/>
          <w:color w:val="000000"/>
        </w:rPr>
        <w:t>6.1.2015</w:t>
      </w:r>
      <w:r>
        <w:rPr>
          <w:i w:val="false"/>
          <w:iCs w:val="false"/>
          <w:color w:val="000000"/>
          <w:rtl w:val="true"/>
        </w:rPr>
        <w:t>))</w:t>
      </w:r>
      <w:r>
        <w:rPr>
          <w:i w:val="false"/>
          <w:iCs w:val="false"/>
          <w:color w:val="000000"/>
          <w:rtl w:val="true"/>
        </w:rPr>
        <w:t>"</w:t>
      </w:r>
      <w:r>
        <w:rPr>
          <w:i w:val="false"/>
          <w:iCs w:val="false"/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i/>
          <w:i/>
          <w:iCs/>
          <w:color w:val="000000"/>
        </w:rPr>
      </w:pPr>
      <w:r>
        <w:rPr>
          <w:i/>
          <w:iCs/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9094/12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טספאי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28.4.13</w:t>
      </w:r>
      <w:r>
        <w:rPr>
          <w:rtl w:val="true"/>
        </w:rPr>
        <w:t>):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Quote"/>
        <w:spacing w:lineRule="auto" w:line="360" w:before="0" w:after="0"/>
        <w:ind w:firstLine="7" w:start="1440" w:end="862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  <w:rtl w:val="true"/>
        </w:rPr>
        <w:t>"</w:t>
      </w:r>
      <w:r>
        <w:rPr>
          <w:i w:val="false"/>
          <w:i w:val="false"/>
          <w:iCs w:val="false"/>
          <w:color w:val="000000"/>
          <w:rtl w:val="true"/>
        </w:rPr>
        <w:t>אין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מחלוקת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כי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עבירת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השוד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עבירה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חמורה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היא</w:t>
      </w:r>
      <w:r>
        <w:rPr>
          <w:i w:val="false"/>
          <w:iCs w:val="false"/>
          <w:color w:val="000000"/>
          <w:rtl w:val="true"/>
        </w:rPr>
        <w:t xml:space="preserve">. </w:t>
      </w:r>
      <w:r>
        <w:rPr>
          <w:i w:val="false"/>
          <w:i w:val="false"/>
          <w:iCs w:val="false"/>
          <w:color w:val="000000"/>
          <w:rtl w:val="true"/>
        </w:rPr>
        <w:t>ראשית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פוגעת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עבירה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זו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בקניינו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הקרבן</w:t>
      </w:r>
      <w:r>
        <w:rPr>
          <w:i w:val="false"/>
          <w:iCs w:val="false"/>
          <w:color w:val="000000"/>
          <w:rtl w:val="true"/>
        </w:rPr>
        <w:t xml:space="preserve">. </w:t>
      </w:r>
      <w:r>
        <w:rPr>
          <w:i w:val="false"/>
          <w:i w:val="false"/>
          <w:iCs w:val="false"/>
          <w:color w:val="000000"/>
          <w:rtl w:val="true"/>
        </w:rPr>
        <w:t>שנית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וחמור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מכך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עבירת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השוד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פוגעת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בביטחונו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האישי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הקרבן</w:t>
      </w:r>
      <w:r>
        <w:rPr>
          <w:i w:val="false"/>
          <w:iCs w:val="false"/>
          <w:color w:val="000000"/>
          <w:rtl w:val="true"/>
        </w:rPr>
        <w:t xml:space="preserve">. </w:t>
      </w:r>
      <w:r>
        <w:rPr>
          <w:i w:val="false"/>
          <w:i w:val="false"/>
          <w:iCs w:val="false"/>
          <w:color w:val="000000"/>
          <w:rtl w:val="true"/>
        </w:rPr>
        <w:t>תחושת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האימה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וחוסר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האונים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שרוי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קרבן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עבירת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השוד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והחשש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לחייו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מותירים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לא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פעם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צלקות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חמורות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לאורך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תקופה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ארוכה</w:t>
      </w:r>
      <w:r>
        <w:rPr>
          <w:i w:val="false"/>
          <w:iCs w:val="false"/>
          <w:color w:val="000000"/>
          <w:rtl w:val="true"/>
        </w:rPr>
        <w:t xml:space="preserve">. </w:t>
      </w:r>
      <w:r>
        <w:rPr>
          <w:i w:val="false"/>
          <w:i w:val="false"/>
          <w:iCs w:val="false"/>
          <w:color w:val="000000"/>
          <w:rtl w:val="true"/>
        </w:rPr>
        <w:t>מטעם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זה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קבע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בית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המשפט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לא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אחת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כי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גם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מקום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לא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בוצעה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אלימות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פיזית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בפועל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וכן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מקום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כלל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לא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הוצג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כלי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הנשק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ראוי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להטיל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עונשים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מרתיעים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על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המבצעים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עבירות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אלו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>(</w:t>
      </w:r>
      <w:r>
        <w:rPr>
          <w:i w:val="false"/>
          <w:i w:val="false"/>
          <w:iCs w:val="false"/>
          <w:color w:val="000000"/>
          <w:rtl w:val="true"/>
        </w:rPr>
        <w:t>וראו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לדוגמא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hyperlink r:id="rId28"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ע</w:t>
        </w:r>
        <w:r>
          <w:rPr>
            <w:rStyle w:val="Hyperlink"/>
            <w:i w:val="false"/>
            <w:iCs w:val="false"/>
            <w:color w:val="0000FF"/>
            <w:u w:val="single"/>
            <w:rtl w:val="true"/>
          </w:rPr>
          <w:t>"</w:t>
        </w:r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i w:val="false"/>
            <w:i w:val="false"/>
            <w:i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i w:val="false"/>
            <w:iCs w:val="false"/>
            <w:color w:val="0000FF"/>
            <w:u w:val="single"/>
          </w:rPr>
          <w:t>2678/12</w:t>
        </w:r>
      </w:hyperlink>
      <w:r>
        <w:rPr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אבו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כף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נ</w:t>
      </w:r>
      <w:r>
        <w:rPr>
          <w:i w:val="false"/>
          <w:iCs w:val="false"/>
          <w:color w:val="000000"/>
          <w:rtl w:val="true"/>
        </w:rPr>
        <w:t xml:space="preserve">' </w:t>
      </w:r>
      <w:r>
        <w:rPr>
          <w:i w:val="false"/>
          <w:i w:val="false"/>
          <w:iCs w:val="false"/>
          <w:color w:val="000000"/>
          <w:rtl w:val="true"/>
        </w:rPr>
        <w:t>מדינת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ישראל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>[</w:t>
      </w:r>
      <w:r>
        <w:rPr>
          <w:i w:val="false"/>
          <w:i w:val="false"/>
          <w:iCs w:val="false"/>
          <w:color w:val="000000"/>
          <w:rtl w:val="true"/>
        </w:rPr>
        <w:t>פורסם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בנבו</w:t>
      </w:r>
      <w:r>
        <w:rPr>
          <w:i w:val="false"/>
          <w:iCs w:val="false"/>
          <w:color w:val="000000"/>
          <w:rtl w:val="true"/>
        </w:rPr>
        <w:t>] (</w:t>
      </w:r>
      <w:r>
        <w:rPr>
          <w:i w:val="false"/>
          <w:iCs w:val="false"/>
          <w:color w:val="000000"/>
        </w:rPr>
        <w:t>15.1.2013</w:t>
      </w:r>
      <w:r>
        <w:rPr>
          <w:i w:val="false"/>
          <w:iCs w:val="false"/>
          <w:color w:val="000000"/>
          <w:rtl w:val="true"/>
        </w:rPr>
        <w:t xml:space="preserve">); </w:t>
      </w:r>
      <w:hyperlink r:id="rId29"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ע</w:t>
        </w:r>
        <w:r>
          <w:rPr>
            <w:rStyle w:val="Hyperlink"/>
            <w:i w:val="false"/>
            <w:iCs w:val="false"/>
            <w:color w:val="0000FF"/>
            <w:u w:val="single"/>
            <w:rtl w:val="true"/>
          </w:rPr>
          <w:t>"</w:t>
        </w:r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i w:val="false"/>
            <w:i w:val="false"/>
            <w:i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i w:val="false"/>
            <w:iCs w:val="false"/>
            <w:color w:val="0000FF"/>
            <w:u w:val="single"/>
          </w:rPr>
          <w:t>698/07</w:t>
        </w:r>
      </w:hyperlink>
      <w:r>
        <w:rPr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אברמוב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נ</w:t>
      </w:r>
      <w:r>
        <w:rPr>
          <w:i w:val="false"/>
          <w:iCs w:val="false"/>
          <w:color w:val="000000"/>
          <w:rtl w:val="true"/>
        </w:rPr>
        <w:t xml:space="preserve">' </w:t>
      </w:r>
      <w:r>
        <w:rPr>
          <w:i w:val="false"/>
          <w:i w:val="false"/>
          <w:iCs w:val="false"/>
          <w:color w:val="000000"/>
          <w:rtl w:val="true"/>
        </w:rPr>
        <w:t>מדינת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ישראל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>[</w:t>
      </w:r>
      <w:r>
        <w:rPr>
          <w:i w:val="false"/>
          <w:i w:val="false"/>
          <w:iCs w:val="false"/>
          <w:color w:val="000000"/>
          <w:rtl w:val="true"/>
        </w:rPr>
        <w:t>פורסם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בנבו</w:t>
      </w:r>
      <w:r>
        <w:rPr>
          <w:i w:val="false"/>
          <w:iCs w:val="false"/>
          <w:color w:val="000000"/>
          <w:rtl w:val="true"/>
        </w:rPr>
        <w:t>] (</w:t>
      </w:r>
      <w:r>
        <w:rPr>
          <w:i w:val="false"/>
          <w:iCs w:val="false"/>
          <w:color w:val="000000"/>
        </w:rPr>
        <w:t>17.6.2007</w:t>
      </w:r>
      <w:r>
        <w:rPr>
          <w:i w:val="false"/>
          <w:iCs w:val="false"/>
          <w:color w:val="000000"/>
          <w:rtl w:val="true"/>
        </w:rPr>
        <w:t>))</w:t>
      </w:r>
      <w:r>
        <w:rPr>
          <w:i w:val="false"/>
          <w:iCs w:val="false"/>
          <w:color w:val="000000"/>
          <w:rtl w:val="true"/>
        </w:rPr>
        <w:t>"</w:t>
      </w:r>
      <w:r>
        <w:rPr>
          <w:i w:val="false"/>
          <w:iCs w:val="false"/>
          <w:color w:val="000000"/>
          <w:rtl w:val="true"/>
        </w:rPr>
        <w:t xml:space="preserve">.  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</w:t>
      </w:r>
      <w:r>
        <w:rPr>
          <w:rtl w:val="true"/>
        </w:rPr>
        <w:t>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אירוע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עשויים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שנתם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נהפוך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ו</w:t>
      </w:r>
      <w:r>
        <w:rPr>
          <w:rtl w:val="true"/>
        </w:rPr>
        <w:t>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אוים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ועניין</w:t>
      </w:r>
      <w:r>
        <w:rPr>
          <w:rtl w:val="true"/>
        </w:rPr>
        <w:t xml:space="preserve">.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tl w:val="true"/>
        </w:rPr>
        <w:t xml:space="preserve">, </w:t>
      </w:r>
      <w:r>
        <w:rPr>
          <w:rtl w:val="true"/>
        </w:rPr>
        <w:t>נסוג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ההתרחשות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tl w:val="true"/>
        </w:rPr>
        <w:t xml:space="preserve">, </w:t>
      </w:r>
      <w:r>
        <w:rPr>
          <w:rtl w:val="true"/>
        </w:rPr>
        <w:t>שאחריתו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ישורנו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, </w:t>
      </w:r>
      <w:r>
        <w:rPr>
          <w:rtl w:val="true"/>
        </w:rPr>
        <w:t>המתנתו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והצטיידותו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tl w:val="true"/>
        </w:rPr>
        <w:t xml:space="preserve">, </w:t>
      </w:r>
      <w:r>
        <w:rPr>
          <w:rtl w:val="true"/>
        </w:rPr>
        <w:t>שפגיעתן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2844/14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אפללו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23.5.16</w:t>
      </w:r>
      <w:r>
        <w:rPr>
          <w:rtl w:val="true"/>
        </w:rPr>
        <w:t xml:space="preserve">)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Quote"/>
        <w:spacing w:lineRule="auto" w:line="360" w:before="0" w:after="0"/>
        <w:ind w:firstLine="7" w:start="1440" w:end="862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  <w:rtl w:val="true"/>
        </w:rPr>
        <w:t>"</w:t>
      </w:r>
      <w:r>
        <w:rPr>
          <w:i w:val="false"/>
          <w:i w:val="false"/>
          <w:iCs w:val="false"/>
          <w:color w:val="000000"/>
          <w:rtl w:val="true"/>
        </w:rPr>
        <w:t>בית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משפט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זה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עמד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לא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אחת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על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חומרתן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המיוחדת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עבירות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התפרצות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לבתים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וגניבה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אשר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פוגעות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בקניינם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בעלי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הרכוש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בפרטיותם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בביטחונם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בבטחון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הציבור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ובתחושה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>'</w:t>
      </w:r>
      <w:r>
        <w:rPr>
          <w:i w:val="false"/>
          <w:i w:val="false"/>
          <w:iCs w:val="false"/>
          <w:color w:val="000000"/>
          <w:rtl w:val="true"/>
        </w:rPr>
        <w:t>ביתי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הוא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מבצרי</w:t>
      </w:r>
      <w:r>
        <w:rPr>
          <w:i w:val="false"/>
          <w:iCs w:val="false"/>
          <w:color w:val="000000"/>
          <w:rtl w:val="true"/>
        </w:rPr>
        <w:t>' (</w:t>
      </w:r>
      <w:hyperlink r:id="rId31"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ע</w:t>
        </w:r>
        <w:r>
          <w:rPr>
            <w:rStyle w:val="Hyperlink"/>
            <w:i w:val="false"/>
            <w:iCs w:val="false"/>
            <w:color w:val="0000FF"/>
            <w:u w:val="single"/>
            <w:rtl w:val="true"/>
          </w:rPr>
          <w:t>"</w:t>
        </w:r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i w:val="false"/>
            <w:i w:val="false"/>
            <w:i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i w:val="false"/>
            <w:iCs w:val="false"/>
            <w:color w:val="0000FF"/>
            <w:u w:val="single"/>
          </w:rPr>
          <w:t>6002/15</w:t>
        </w:r>
      </w:hyperlink>
      <w:r>
        <w:rPr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אבו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סרייה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נ</w:t>
      </w:r>
      <w:r>
        <w:rPr>
          <w:i w:val="false"/>
          <w:iCs w:val="false"/>
          <w:color w:val="000000"/>
          <w:rtl w:val="true"/>
        </w:rPr>
        <w:t xml:space="preserve">' </w:t>
      </w:r>
      <w:r>
        <w:rPr>
          <w:i w:val="false"/>
          <w:i w:val="false"/>
          <w:iCs w:val="false"/>
          <w:color w:val="000000"/>
          <w:rtl w:val="true"/>
        </w:rPr>
        <w:t>מדינת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ישראל</w:t>
      </w:r>
      <w:r>
        <w:rPr>
          <w:i w:val="false"/>
          <w:iCs w:val="false"/>
          <w:color w:val="000000"/>
          <w:rtl w:val="true"/>
        </w:rPr>
        <w:t>, [</w:t>
      </w:r>
      <w:r>
        <w:rPr>
          <w:i w:val="false"/>
          <w:i w:val="false"/>
          <w:iCs w:val="false"/>
          <w:color w:val="000000"/>
          <w:rtl w:val="true"/>
        </w:rPr>
        <w:t>פורסם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בנבו</w:t>
      </w:r>
      <w:r>
        <w:rPr>
          <w:i w:val="false"/>
          <w:iCs w:val="false"/>
          <w:color w:val="000000"/>
          <w:rtl w:val="true"/>
        </w:rPr>
        <w:t xml:space="preserve">] </w:t>
      </w:r>
      <w:r>
        <w:rPr>
          <w:i w:val="false"/>
          <w:i w:val="false"/>
          <w:iCs w:val="false"/>
          <w:color w:val="000000"/>
          <w:rtl w:val="true"/>
        </w:rPr>
        <w:t>פסקה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</w:rPr>
        <w:t>14</w:t>
      </w:r>
      <w:r>
        <w:rPr>
          <w:i w:val="false"/>
          <w:iCs w:val="false"/>
          <w:color w:val="000000"/>
          <w:rtl w:val="true"/>
        </w:rPr>
        <w:t xml:space="preserve"> (</w:t>
      </w:r>
      <w:r>
        <w:rPr>
          <w:i w:val="false"/>
          <w:iCs w:val="false"/>
          <w:color w:val="000000"/>
        </w:rPr>
        <w:t>9.3.2016</w:t>
      </w:r>
      <w:r>
        <w:rPr>
          <w:i w:val="false"/>
          <w:iCs w:val="false"/>
          <w:color w:val="000000"/>
          <w:rtl w:val="true"/>
        </w:rPr>
        <w:t xml:space="preserve">); </w:t>
      </w:r>
      <w:hyperlink r:id="rId32"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ע</w:t>
        </w:r>
        <w:r>
          <w:rPr>
            <w:rStyle w:val="Hyperlink"/>
            <w:i w:val="false"/>
            <w:iCs w:val="false"/>
            <w:color w:val="0000FF"/>
            <w:u w:val="single"/>
            <w:rtl w:val="true"/>
          </w:rPr>
          <w:t>"</w:t>
        </w:r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i w:val="false"/>
            <w:i w:val="false"/>
            <w:i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i w:val="false"/>
            <w:iCs w:val="false"/>
            <w:color w:val="0000FF"/>
            <w:u w:val="single"/>
          </w:rPr>
          <w:t>8894/12</w:t>
        </w:r>
      </w:hyperlink>
      <w:r>
        <w:rPr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חושיה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נ</w:t>
      </w:r>
      <w:r>
        <w:rPr>
          <w:i w:val="false"/>
          <w:iCs w:val="false"/>
          <w:color w:val="000000"/>
          <w:rtl w:val="true"/>
        </w:rPr>
        <w:t xml:space="preserve">' </w:t>
      </w:r>
      <w:r>
        <w:rPr>
          <w:i w:val="false"/>
          <w:i w:val="false"/>
          <w:iCs w:val="false"/>
          <w:color w:val="000000"/>
          <w:rtl w:val="true"/>
        </w:rPr>
        <w:t>מדינת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ישראל</w:t>
      </w:r>
      <w:r>
        <w:rPr>
          <w:i w:val="false"/>
          <w:iCs w:val="false"/>
          <w:color w:val="000000"/>
          <w:rtl w:val="true"/>
        </w:rPr>
        <w:t>, [</w:t>
      </w:r>
      <w:r>
        <w:rPr>
          <w:i w:val="false"/>
          <w:i w:val="false"/>
          <w:iCs w:val="false"/>
          <w:color w:val="000000"/>
          <w:rtl w:val="true"/>
        </w:rPr>
        <w:t>פורסם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בנבו</w:t>
      </w:r>
      <w:r>
        <w:rPr>
          <w:i w:val="false"/>
          <w:iCs w:val="false"/>
          <w:color w:val="000000"/>
          <w:rtl w:val="true"/>
        </w:rPr>
        <w:t xml:space="preserve">] </w:t>
      </w:r>
      <w:r>
        <w:rPr>
          <w:i w:val="false"/>
          <w:i w:val="false"/>
          <w:iCs w:val="false"/>
          <w:color w:val="000000"/>
          <w:rtl w:val="true"/>
        </w:rPr>
        <w:t>פסקה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י</w:t>
      </w:r>
      <w:r>
        <w:rPr>
          <w:i w:val="false"/>
          <w:iCs w:val="false"/>
          <w:color w:val="000000"/>
          <w:rtl w:val="true"/>
        </w:rPr>
        <w:t>' (‏</w:t>
      </w:r>
      <w:r>
        <w:rPr>
          <w:i w:val="false"/>
          <w:iCs w:val="false"/>
          <w:color w:val="000000"/>
        </w:rPr>
        <w:t>6.2.2014</w:t>
      </w:r>
      <w:r>
        <w:rPr>
          <w:i w:val="false"/>
          <w:iCs w:val="false"/>
          <w:color w:val="000000"/>
          <w:rtl w:val="true"/>
        </w:rPr>
        <w:t xml:space="preserve">)). </w:t>
      </w:r>
      <w:r>
        <w:rPr>
          <w:i w:val="false"/>
          <w:i w:val="false"/>
          <w:iCs w:val="false"/>
          <w:color w:val="000000"/>
          <w:rtl w:val="true"/>
        </w:rPr>
        <w:t>מעבר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לפגיעה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קשה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זו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עבירות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התפרצות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לבתים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ובפרט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אלה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הכוללות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הצטיידות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ושימוש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בכלי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נשק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עלולות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על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נקלה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להידרדר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לאירוע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אלים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אשר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קשה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לחזות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את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תוצאותיו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>(</w:t>
      </w:r>
      <w:hyperlink r:id="rId33"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ע</w:t>
        </w:r>
        <w:r>
          <w:rPr>
            <w:rStyle w:val="Hyperlink"/>
            <w:i w:val="false"/>
            <w:iCs w:val="false"/>
            <w:color w:val="0000FF"/>
            <w:u w:val="single"/>
            <w:rtl w:val="true"/>
          </w:rPr>
          <w:t>"</w:t>
        </w:r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i w:val="false"/>
            <w:i w:val="false"/>
            <w:i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i w:val="false"/>
            <w:iCs w:val="false"/>
            <w:color w:val="0000FF"/>
            <w:u w:val="single"/>
          </w:rPr>
          <w:t>4815/13</w:t>
        </w:r>
      </w:hyperlink>
      <w:r>
        <w:rPr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מדינת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ישראל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נ</w:t>
      </w:r>
      <w:r>
        <w:rPr>
          <w:i w:val="false"/>
          <w:iCs w:val="false"/>
          <w:color w:val="000000"/>
          <w:rtl w:val="true"/>
        </w:rPr>
        <w:t xml:space="preserve">' </w:t>
      </w:r>
      <w:r>
        <w:rPr>
          <w:i w:val="false"/>
          <w:i w:val="false"/>
          <w:iCs w:val="false"/>
          <w:color w:val="000000"/>
          <w:rtl w:val="true"/>
        </w:rPr>
        <w:t>אלעוקבי</w:t>
      </w:r>
      <w:r>
        <w:rPr>
          <w:i w:val="false"/>
          <w:iCs w:val="false"/>
          <w:color w:val="000000"/>
          <w:rtl w:val="true"/>
        </w:rPr>
        <w:t>, [</w:t>
      </w:r>
      <w:r>
        <w:rPr>
          <w:i w:val="false"/>
          <w:i w:val="false"/>
          <w:iCs w:val="false"/>
          <w:color w:val="000000"/>
          <w:rtl w:val="true"/>
        </w:rPr>
        <w:t>פורסם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בנבו</w:t>
      </w:r>
      <w:r>
        <w:rPr>
          <w:i w:val="false"/>
          <w:iCs w:val="false"/>
          <w:color w:val="000000"/>
          <w:rtl w:val="true"/>
        </w:rPr>
        <w:t xml:space="preserve">] </w:t>
      </w:r>
      <w:r>
        <w:rPr>
          <w:i w:val="false"/>
          <w:i w:val="false"/>
          <w:iCs w:val="false"/>
          <w:color w:val="000000"/>
          <w:rtl w:val="true"/>
        </w:rPr>
        <w:t>פסקה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</w:rPr>
        <w:t>13</w:t>
      </w:r>
      <w:r>
        <w:rPr>
          <w:i w:val="false"/>
          <w:iCs w:val="false"/>
          <w:color w:val="000000"/>
          <w:rtl w:val="true"/>
        </w:rPr>
        <w:t xml:space="preserve"> (</w:t>
      </w:r>
      <w:r>
        <w:rPr>
          <w:i w:val="false"/>
          <w:iCs w:val="false"/>
          <w:color w:val="000000"/>
        </w:rPr>
        <w:t>1.1.2014</w:t>
      </w:r>
      <w:r>
        <w:rPr>
          <w:i w:val="false"/>
          <w:iCs w:val="false"/>
          <w:color w:val="000000"/>
          <w:rtl w:val="true"/>
        </w:rPr>
        <w:t xml:space="preserve">); </w:t>
      </w:r>
      <w:hyperlink r:id="rId34"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ע</w:t>
        </w:r>
        <w:r>
          <w:rPr>
            <w:rStyle w:val="Hyperlink"/>
            <w:i w:val="false"/>
            <w:iCs w:val="false"/>
            <w:color w:val="0000FF"/>
            <w:u w:val="single"/>
            <w:rtl w:val="true"/>
          </w:rPr>
          <w:t>"</w:t>
        </w:r>
        <w:r>
          <w:rPr>
            <w:rStyle w:val="Hyperlink"/>
            <w:i w:val="false"/>
            <w:i w:val="false"/>
            <w:iCs w:val="false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i w:val="false"/>
            <w:i w:val="false"/>
            <w:iCs w:val="false"/>
            <w:color w:val="0000FF"/>
            <w:u w:val="single"/>
            <w:rtl w:val="true"/>
          </w:rPr>
          <w:t xml:space="preserve"> </w:t>
        </w:r>
        <w:r>
          <w:rPr>
            <w:rStyle w:val="Hyperlink"/>
            <w:i w:val="false"/>
            <w:iCs w:val="false"/>
            <w:color w:val="0000FF"/>
            <w:u w:val="single"/>
          </w:rPr>
          <w:t>3297/10</w:t>
        </w:r>
      </w:hyperlink>
      <w:r>
        <w:rPr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וולקוב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נ</w:t>
      </w:r>
      <w:r>
        <w:rPr>
          <w:i w:val="false"/>
          <w:iCs w:val="false"/>
          <w:color w:val="000000"/>
          <w:rtl w:val="true"/>
        </w:rPr>
        <w:t xml:space="preserve">' </w:t>
      </w:r>
      <w:r>
        <w:rPr>
          <w:i w:val="false"/>
          <w:i w:val="false"/>
          <w:iCs w:val="false"/>
          <w:color w:val="000000"/>
          <w:rtl w:val="true"/>
        </w:rPr>
        <w:t>מדינת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ישראל</w:t>
      </w:r>
      <w:r>
        <w:rPr>
          <w:i w:val="false"/>
          <w:iCs w:val="false"/>
          <w:color w:val="000000"/>
          <w:rtl w:val="true"/>
        </w:rPr>
        <w:t>, [</w:t>
      </w:r>
      <w:r>
        <w:rPr>
          <w:i w:val="false"/>
          <w:i w:val="false"/>
          <w:iCs w:val="false"/>
          <w:color w:val="000000"/>
          <w:rtl w:val="true"/>
        </w:rPr>
        <w:t>פורסם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בנבו</w:t>
      </w:r>
      <w:r>
        <w:rPr>
          <w:i w:val="false"/>
          <w:iCs w:val="false"/>
          <w:color w:val="000000"/>
          <w:rtl w:val="true"/>
        </w:rPr>
        <w:t xml:space="preserve">] </w:t>
      </w:r>
      <w:r>
        <w:rPr>
          <w:i w:val="false"/>
          <w:i w:val="false"/>
          <w:iCs w:val="false"/>
          <w:color w:val="000000"/>
          <w:rtl w:val="true"/>
        </w:rPr>
        <w:t>פסקה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</w:rPr>
        <w:t>8</w:t>
      </w:r>
      <w:r>
        <w:rPr>
          <w:i w:val="false"/>
          <w:iCs w:val="false"/>
          <w:color w:val="000000"/>
          <w:rtl w:val="true"/>
        </w:rPr>
        <w:t xml:space="preserve"> (</w:t>
      </w:r>
      <w:r>
        <w:rPr>
          <w:i w:val="false"/>
          <w:iCs w:val="false"/>
          <w:color w:val="000000"/>
        </w:rPr>
        <w:t>24.5.2012</w:t>
      </w:r>
      <w:r>
        <w:rPr>
          <w:i w:val="false"/>
          <w:iCs w:val="false"/>
          <w:color w:val="000000"/>
          <w:rtl w:val="true"/>
        </w:rPr>
        <w:t xml:space="preserve">)). </w:t>
      </w:r>
      <w:r>
        <w:rPr>
          <w:i w:val="false"/>
          <w:i w:val="false"/>
          <w:iCs w:val="false"/>
          <w:color w:val="000000"/>
          <w:rtl w:val="true"/>
        </w:rPr>
        <w:t>יפים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לעניין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זה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דבריו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השופט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ח</w:t>
      </w:r>
      <w:r>
        <w:rPr>
          <w:i w:val="false"/>
          <w:iCs w:val="false"/>
          <w:color w:val="000000"/>
          <w:rtl w:val="true"/>
        </w:rPr>
        <w:t xml:space="preserve">' </w:t>
      </w:r>
      <w:r>
        <w:rPr>
          <w:i w:val="false"/>
          <w:i w:val="false"/>
          <w:iCs w:val="false"/>
          <w:color w:val="000000"/>
          <w:rtl w:val="true"/>
        </w:rPr>
        <w:t>מלצר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בע</w:t>
      </w:r>
      <w:r>
        <w:rPr>
          <w:i w:val="false"/>
          <w:iCs w:val="false"/>
          <w:color w:val="000000"/>
          <w:rtl w:val="true"/>
        </w:rPr>
        <w:t>"</w:t>
      </w:r>
      <w:r>
        <w:rPr>
          <w:i w:val="false"/>
          <w:i w:val="false"/>
          <w:iCs w:val="false"/>
          <w:color w:val="000000"/>
          <w:rtl w:val="true"/>
        </w:rPr>
        <w:t>פ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hyperlink r:id="rId35">
        <w:r>
          <w:rPr>
            <w:rStyle w:val="Hyperlink"/>
            <w:i w:val="false"/>
            <w:iCs w:val="false"/>
            <w:color w:val="0000FF"/>
            <w:u w:val="single"/>
          </w:rPr>
          <w:t>7543/08</w:t>
        </w:r>
        <w:r>
          <w:rPr>
            <w:rStyle w:val="Hyperlink"/>
            <w:i w:val="false"/>
            <w:iCs w:val="false"/>
            <w:color w:val="0000FF"/>
            <w:u w:val="single"/>
            <w:rtl w:val="true"/>
          </w:rPr>
          <w:t xml:space="preserve"> </w:t>
        </w:r>
      </w:hyperlink>
      <w:r>
        <w:rPr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מדינת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ישראל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נ</w:t>
      </w:r>
      <w:r>
        <w:rPr>
          <w:i w:val="false"/>
          <w:iCs w:val="false"/>
          <w:color w:val="000000"/>
          <w:rtl w:val="true"/>
        </w:rPr>
        <w:t xml:space="preserve">' </w:t>
      </w:r>
      <w:r>
        <w:rPr>
          <w:i w:val="false"/>
          <w:i w:val="false"/>
          <w:iCs w:val="false"/>
          <w:color w:val="000000"/>
          <w:rtl w:val="true"/>
        </w:rPr>
        <w:t>אואזנה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 </w:t>
      </w:r>
      <w:r>
        <w:rPr>
          <w:i w:val="false"/>
          <w:iCs w:val="false"/>
          <w:color w:val="000000"/>
          <w:rtl w:val="true"/>
        </w:rPr>
        <w:t>[</w:t>
      </w:r>
      <w:r>
        <w:rPr>
          <w:i w:val="false"/>
          <w:i w:val="false"/>
          <w:iCs w:val="false"/>
          <w:color w:val="000000"/>
          <w:rtl w:val="true"/>
        </w:rPr>
        <w:t>פורסם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בנבו</w:t>
      </w:r>
      <w:r>
        <w:rPr>
          <w:i w:val="false"/>
          <w:iCs w:val="false"/>
          <w:color w:val="000000"/>
          <w:rtl w:val="true"/>
        </w:rPr>
        <w:t>] (</w:t>
      </w:r>
      <w:r>
        <w:rPr>
          <w:i w:val="false"/>
          <w:iCs w:val="false"/>
          <w:color w:val="000000"/>
        </w:rPr>
        <w:t>31.12.2008</w:t>
      </w:r>
      <w:r>
        <w:rPr>
          <w:i w:val="false"/>
          <w:iCs w:val="false"/>
          <w:color w:val="000000"/>
          <w:rtl w:val="true"/>
        </w:rPr>
        <w:t>):</w:t>
      </w:r>
    </w:p>
    <w:p>
      <w:pPr>
        <w:pStyle w:val="Normal"/>
        <w:ind w:end="0"/>
        <w:jc w:val="start"/>
        <w:rPr>
          <w:i/>
          <w:i/>
          <w:iCs/>
          <w:color w:val="000000"/>
        </w:rPr>
      </w:pPr>
      <w:r>
        <w:rPr>
          <w:i/>
          <w:iCs/>
          <w:color w:val="000000"/>
          <w:rtl w:val="true"/>
        </w:rPr>
      </w:r>
    </w:p>
    <w:p>
      <w:pPr>
        <w:pStyle w:val="Quote"/>
        <w:spacing w:lineRule="auto" w:line="360" w:before="0" w:after="0"/>
        <w:ind w:start="862" w:end="862"/>
        <w:jc w:val="both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  <w:rtl w:val="true"/>
        </w:rPr>
        <w:tab/>
        <w:t xml:space="preserve">"[...] </w:t>
      </w:r>
      <w:r>
        <w:rPr>
          <w:i w:val="false"/>
          <w:i w:val="false"/>
          <w:iCs w:val="false"/>
          <w:color w:val="000000"/>
          <w:rtl w:val="true"/>
        </w:rPr>
        <w:t>פריצה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לביתו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אדם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טומנת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בחובה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לעיתים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קרובות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לא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רק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נזק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כלכלי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רב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אלא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גם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צער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ועוגמת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נפש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הנגרמים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לקרבנות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עבירות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אלה</w:t>
      </w:r>
      <w:r>
        <w:rPr>
          <w:i w:val="false"/>
          <w:iCs w:val="false"/>
          <w:color w:val="000000"/>
          <w:rtl w:val="true"/>
        </w:rPr>
        <w:t xml:space="preserve">. </w:t>
        <w:tab/>
      </w:r>
      <w:r>
        <w:rPr>
          <w:i w:val="false"/>
          <w:i w:val="false"/>
          <w:iCs w:val="false"/>
          <w:color w:val="000000"/>
          <w:rtl w:val="true"/>
        </w:rPr>
        <w:t>הנה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כי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כן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אין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מדובר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בעבירות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נגד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רכוש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גרידא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אלא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בעבירות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המפרות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את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פרטיותו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האדם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בצורה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הגבוהה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ביותר</w:t>
      </w:r>
      <w:r>
        <w:rPr>
          <w:i w:val="false"/>
          <w:iCs w:val="false"/>
          <w:color w:val="000000"/>
          <w:rtl w:val="true"/>
        </w:rPr>
        <w:t xml:space="preserve">. </w:t>
      </w:r>
      <w:r>
        <w:rPr>
          <w:i w:val="false"/>
          <w:i w:val="false"/>
          <w:iCs w:val="false"/>
          <w:color w:val="000000"/>
          <w:rtl w:val="true"/>
        </w:rPr>
        <w:t>זאת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ועוד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הגדרת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עבירות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אלו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כ</w:t>
      </w:r>
      <w:r>
        <w:rPr>
          <w:i w:val="false"/>
          <w:iCs w:val="false"/>
          <w:color w:val="000000"/>
          <w:rtl w:val="true"/>
        </w:rPr>
        <w:t>'</w:t>
      </w:r>
      <w:r>
        <w:rPr>
          <w:i w:val="false"/>
          <w:i w:val="false"/>
          <w:iCs w:val="false"/>
          <w:color w:val="000000"/>
          <w:rtl w:val="true"/>
        </w:rPr>
        <w:t>עבירות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רכוש</w:t>
      </w:r>
      <w:r>
        <w:rPr>
          <w:i w:val="false"/>
          <w:iCs w:val="false"/>
          <w:color w:val="000000"/>
          <w:rtl w:val="true"/>
        </w:rPr>
        <w:t xml:space="preserve">', </w:t>
      </w:r>
      <w:r>
        <w:rPr>
          <w:i w:val="false"/>
          <w:i w:val="false"/>
          <w:iCs w:val="false"/>
          <w:color w:val="000000"/>
          <w:rtl w:val="true"/>
        </w:rPr>
        <w:t>נותנת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תחושה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מצמצמת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וקונוטציה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שגויה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–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לסובבים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באשר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למהות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העבירות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שהתבצעו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הפוגעות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במהות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המתמצית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באמירה</w:t>
      </w:r>
      <w:r>
        <w:rPr>
          <w:i w:val="false"/>
          <w:iCs w:val="false"/>
          <w:color w:val="000000"/>
          <w:rtl w:val="true"/>
        </w:rPr>
        <w:t>: '</w:t>
      </w:r>
      <w:r>
        <w:rPr>
          <w:i w:val="false"/>
          <w:i w:val="false"/>
          <w:iCs w:val="false"/>
          <w:color w:val="000000"/>
          <w:rtl w:val="true"/>
        </w:rPr>
        <w:t>ביתו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האדם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–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מבצרו</w:t>
      </w:r>
      <w:r>
        <w:rPr>
          <w:i w:val="false"/>
          <w:iCs w:val="false"/>
          <w:color w:val="000000"/>
          <w:rtl w:val="true"/>
        </w:rPr>
        <w:t xml:space="preserve">'. </w:t>
      </w:r>
      <w:r>
        <w:rPr>
          <w:i w:val="false"/>
          <w:i w:val="false"/>
          <w:iCs w:val="false"/>
          <w:color w:val="000000"/>
          <w:rtl w:val="true"/>
        </w:rPr>
        <w:t>ברגע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שביתו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אדם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נפרץ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תחושת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חוסר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אונים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וחוסר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ביטחון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ממלאת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את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ליבו</w:t>
      </w:r>
      <w:r>
        <w:rPr>
          <w:i w:val="false"/>
          <w:iCs w:val="false"/>
          <w:color w:val="000000"/>
          <w:rtl w:val="true"/>
        </w:rPr>
        <w:t xml:space="preserve">. </w:t>
      </w:r>
      <w:r>
        <w:rPr>
          <w:i w:val="false"/>
          <w:i w:val="false"/>
          <w:iCs w:val="false"/>
          <w:color w:val="000000"/>
          <w:rtl w:val="true"/>
        </w:rPr>
        <w:t>הנה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כי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כן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הפריצה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אינה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רק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לבית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–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מבחינה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פיזית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אלא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בעיקרה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חדירה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לתוך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התא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האישי</w:t>
      </w:r>
      <w:r>
        <w:rPr>
          <w:i w:val="false"/>
          <w:iCs w:val="false"/>
          <w:color w:val="000000"/>
          <w:rtl w:val="true"/>
        </w:rPr>
        <w:t>-</w:t>
      </w:r>
      <w:r>
        <w:rPr>
          <w:i w:val="false"/>
          <w:i w:val="false"/>
          <w:iCs w:val="false"/>
          <w:color w:val="000000"/>
          <w:rtl w:val="true"/>
        </w:rPr>
        <w:t>משפחתי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השמור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ביותר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האדם</w:t>
      </w:r>
      <w:r>
        <w:rPr>
          <w:i w:val="false"/>
          <w:iCs w:val="false"/>
          <w:color w:val="000000"/>
          <w:rtl w:val="true"/>
        </w:rPr>
        <w:t>" (</w:t>
      </w:r>
      <w:r>
        <w:rPr>
          <w:i w:val="false"/>
          <w:i w:val="false"/>
          <w:iCs w:val="false"/>
          <w:color w:val="000000"/>
          <w:rtl w:val="true"/>
        </w:rPr>
        <w:t>שם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בפסקה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</w:rPr>
        <w:t>8</w:t>
      </w:r>
      <w:r>
        <w:rPr>
          <w:i w:val="false"/>
          <w:iCs w:val="false"/>
          <w:color w:val="000000"/>
          <w:rtl w:val="true"/>
        </w:rPr>
        <w:t>)".</w:t>
      </w:r>
    </w:p>
    <w:p>
      <w:pPr>
        <w:pStyle w:val="Normal"/>
        <w:spacing w:lineRule="auto" w:line="360"/>
        <w:ind w:hanging="720" w:start="720" w:end="0"/>
        <w:jc w:val="both"/>
        <w:rPr>
          <w:i/>
          <w:i/>
          <w:iCs/>
          <w:color w:val="000000"/>
        </w:rPr>
      </w:pPr>
      <w:r>
        <w:rPr>
          <w:i/>
          <w:iCs/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 xml:space="preserve">, </w:t>
      </w:r>
      <w:r>
        <w:rPr>
          <w:rtl w:val="true"/>
        </w:rPr>
        <w:t>וחמור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הגעתו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5717/14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מוסא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גדבאן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2.12.14</w:t>
      </w:r>
      <w:r>
        <w:rPr>
          <w:rtl w:val="true"/>
        </w:rPr>
        <w:t>):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Quote"/>
        <w:spacing w:lineRule="auto" w:line="360" w:before="0" w:after="0"/>
        <w:ind w:start="862" w:end="862"/>
        <w:jc w:val="both"/>
        <w:rPr>
          <w:i w:val="false"/>
          <w:i w:val="false"/>
          <w:iCs w:val="false"/>
          <w:color w:val="000000"/>
        </w:rPr>
      </w:pPr>
      <w:r>
        <w:rPr>
          <w:rtl w:val="true"/>
        </w:rPr>
        <w:tab/>
      </w:r>
      <w:r>
        <w:rPr>
          <w:i w:val="false"/>
          <w:iCs w:val="false"/>
          <w:color w:val="000000"/>
          <w:rtl w:val="true"/>
        </w:rPr>
        <w:t>"</w:t>
      </w:r>
      <w:r>
        <w:rPr>
          <w:i w:val="false"/>
          <w:i w:val="false"/>
          <w:iCs w:val="false"/>
          <w:color w:val="000000"/>
          <w:rtl w:val="true"/>
        </w:rPr>
        <w:t>חומרתן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החזקת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ונשיאת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נשק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ללא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היתר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כדין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אינה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תחומה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אך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לעבירות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עצמן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ולהיותן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מנוגדות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לחוק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החרות</w:t>
      </w:r>
      <w:r>
        <w:rPr>
          <w:i w:val="false"/>
          <w:iCs w:val="false"/>
          <w:color w:val="000000"/>
          <w:rtl w:val="true"/>
        </w:rPr>
        <w:t xml:space="preserve">. </w:t>
      </w:r>
      <w:r>
        <w:rPr>
          <w:i w:val="false"/>
          <w:i w:val="false"/>
          <w:iCs w:val="false"/>
          <w:color w:val="000000"/>
          <w:rtl w:val="true"/>
        </w:rPr>
        <w:t>לא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אחת</w:t>
      </w:r>
      <w:r>
        <w:rPr>
          <w:i w:val="false"/>
          <w:iCs w:val="false"/>
          <w:color w:val="000000"/>
          <w:rtl w:val="true"/>
        </w:rPr>
        <w:t xml:space="preserve">, </w:t>
      </w:r>
      <w:r>
        <w:rPr>
          <w:i w:val="false"/>
          <w:i w:val="false"/>
          <w:iCs w:val="false"/>
          <w:color w:val="000000"/>
          <w:rtl w:val="true"/>
        </w:rPr>
        <w:t>עבירות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אלה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מובילות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–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ולמצער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רב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החשש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שיובילו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–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לעבירות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נוספות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של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שימוש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בנשק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Cs w:val="false"/>
          <w:color w:val="000000"/>
          <w:rtl w:val="true"/>
        </w:rPr>
        <w:tab/>
      </w:r>
      <w:r>
        <w:rPr>
          <w:i w:val="false"/>
          <w:i w:val="false"/>
          <w:iCs w:val="false"/>
          <w:color w:val="000000"/>
          <w:rtl w:val="true"/>
        </w:rPr>
        <w:t>תוך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פגיעה</w:t>
      </w:r>
      <w:r>
        <w:rPr>
          <w:rFonts w:cs="Times New Roman"/>
          <w:i w:val="false"/>
          <w:i w:val="false"/>
          <w:iCs w:val="false"/>
          <w:color w:val="000000"/>
          <w:rtl w:val="true"/>
        </w:rPr>
        <w:t xml:space="preserve"> </w:t>
      </w:r>
      <w:r>
        <w:rPr>
          <w:i w:val="false"/>
          <w:i w:val="false"/>
          <w:iCs w:val="false"/>
          <w:color w:val="000000"/>
          <w:rtl w:val="true"/>
        </w:rPr>
        <w:t>בזולת</w:t>
      </w:r>
      <w:r>
        <w:rPr>
          <w:i w:val="false"/>
          <w:iCs w:val="false"/>
          <w:color w:val="000000"/>
          <w:rtl w:val="true"/>
        </w:rPr>
        <w:t>...".</w:t>
      </w:r>
    </w:p>
    <w:p>
      <w:pPr>
        <w:pStyle w:val="Normal"/>
        <w:spacing w:lineRule="auto" w:line="360"/>
        <w:ind w:hanging="720" w:start="720" w:end="0"/>
        <w:jc w:val="both"/>
        <w:rPr>
          <w:i/>
          <w:i/>
          <w:iCs/>
          <w:color w:val="000000"/>
        </w:rPr>
      </w:pPr>
      <w:r>
        <w:rPr>
          <w:i/>
          <w:iCs/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.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5535/12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כאברי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1.5.2013</w:t>
      </w:r>
      <w:r>
        <w:rPr>
          <w:rtl w:val="true"/>
        </w:rPr>
        <w:t xml:space="preserve">) </w:t>
      </w:r>
      <w:r>
        <w:rPr>
          <w:rtl w:val="true"/>
        </w:rPr>
        <w:t>בהדגישו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,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 xml:space="preserve">, </w:t>
      </w:r>
      <w:r>
        <w:rPr>
          <w:rtl w:val="true"/>
        </w:rPr>
        <w:t>וקיימים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הנגנב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.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והגניבה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בהתבסס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גזירת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</w:t>
      </w:r>
      <w:r>
        <w:rPr>
          <w:rtl w:val="true"/>
        </w:rPr>
        <w:t>י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הארוך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תנאיו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סנגורו</w:t>
      </w:r>
      <w:r>
        <w:rPr>
          <w:rtl w:val="true"/>
        </w:rPr>
        <w:t xml:space="preserve">.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מאשפוזים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ואובחן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מסכיזופרניה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ומהפרעת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אנטי</w:t>
      </w:r>
      <w:r>
        <w:rPr>
          <w:rtl w:val="true"/>
        </w:rPr>
        <w:t>-</w:t>
      </w:r>
      <w:r>
        <w:rPr>
          <w:rtl w:val="true"/>
        </w:rPr>
        <w:t>סוציאלית</w:t>
      </w:r>
      <w:r>
        <w:rPr>
          <w:rtl w:val="true"/>
        </w:rPr>
        <w:t xml:space="preserve">. </w:t>
      </w:r>
      <w:r>
        <w:rPr>
          <w:rtl w:val="true"/>
        </w:rPr>
        <w:t>מאשפוזו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tl w:val="true"/>
        </w:rPr>
        <w:t xml:space="preserve">,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תרופתי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שכאמור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צדק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מצריכה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קיצוני</w:t>
      </w:r>
      <w:r>
        <w:rPr>
          <w:rtl w:val="true"/>
        </w:rPr>
        <w:t xml:space="preserve">,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ובהן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tl w:val="true"/>
        </w:rPr>
        <w:t xml:space="preserve">,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הסגת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tl w:val="true"/>
        </w:rPr>
        <w:t xml:space="preserve">,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רובינשטיין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1121/11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אזולאי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27.11.11</w:t>
      </w:r>
      <w:r>
        <w:rPr>
          <w:rtl w:val="true"/>
        </w:rPr>
        <w:t>):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1080"/>
        <w:jc w:val="both"/>
        <w:rPr/>
      </w:pPr>
      <w:r>
        <w:rPr>
          <w:rtl w:val="true"/>
        </w:rPr>
        <w:t>"...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כרטיס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נכזבה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שנחלש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tl w:val="true"/>
        </w:rPr>
        <w:t xml:space="preserve">,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>" (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4654/03</w:t>
        </w:r>
      </w:hyperlink>
      <w:r>
        <w:rPr>
          <w:rtl w:val="true"/>
        </w:rPr>
        <w:t xml:space="preserve"> </w:t>
      </w:r>
      <w:r>
        <w:rPr>
          <w:rtl w:val="true"/>
        </w:rPr>
        <w:t>וליד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26.6.2006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)).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11.12.15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54402-12-13</w:t>
        </w:r>
      </w:hyperlink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באילת</w:t>
      </w:r>
      <w:r>
        <w:rPr>
          <w:rtl w:val="true"/>
        </w:rPr>
        <w:t xml:space="preserve">,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1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נמנעתי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סיוון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אמיר טובי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  <w:r>
        <w:rPr>
          <w:rFonts w:cs="Times New Roman"/>
          <w:rtl w:val="true"/>
        </w:rPr>
        <w:t xml:space="preserve"> 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44"/>
      <w:footerReference w:type="default" r:id="rId4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57218-12-15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אלברט ויסמן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QuoteChar">
    <w:name w:val="Quote Char"/>
    <w:qFormat/>
    <w:rPr>
      <w:rFonts w:cs="David"/>
      <w:i/>
      <w:iCs/>
      <w:color w:val="404040"/>
      <w:sz w:val="24"/>
      <w:szCs w:val="24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Quote">
    <w:name w:val="Quote"/>
    <w:basedOn w:val="Normal"/>
    <w:next w:val="Normal"/>
    <w:qFormat/>
    <w:pPr>
      <w:spacing w:before="200" w:after="160"/>
      <w:ind w:hanging="0" w:start="864" w:end="864"/>
      <w:jc w:val="center"/>
    </w:pPr>
    <w:rPr>
      <w:i/>
      <w:iCs/>
      <w:color w:val="40404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83.a.1" TargetMode="External"/><Relationship Id="rId6" Type="http://schemas.openxmlformats.org/officeDocument/2006/relationships/hyperlink" Target="http://www.nevo.co.il/law/70301/402.a" TargetMode="External"/><Relationship Id="rId7" Type="http://schemas.openxmlformats.org/officeDocument/2006/relationships/hyperlink" Target="http://www.nevo.co.il/law/70301/406.b" TargetMode="External"/><Relationship Id="rId8" Type="http://schemas.openxmlformats.org/officeDocument/2006/relationships/hyperlink" Target="http://www.nevo.co.il/law/70301/40ja" TargetMode="External"/><Relationship Id="rId9" Type="http://schemas.openxmlformats.org/officeDocument/2006/relationships/hyperlink" Target="http://www.nevo.co.il/law/70301/40jc" TargetMode="External"/><Relationship Id="rId10" Type="http://schemas.openxmlformats.org/officeDocument/2006/relationships/hyperlink" Target="http://www.nevo.co.il/law/70301/406.b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83.a.1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406.b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402.a" TargetMode="External"/><Relationship Id="rId17" Type="http://schemas.openxmlformats.org/officeDocument/2006/relationships/hyperlink" Target="http://www.nevo.co.il/case/10553858" TargetMode="External"/><Relationship Id="rId18" Type="http://schemas.openxmlformats.org/officeDocument/2006/relationships/hyperlink" Target="http://www.nevo.co.il/case/10553858" TargetMode="External"/><Relationship Id="rId19" Type="http://schemas.openxmlformats.org/officeDocument/2006/relationships/hyperlink" Target="http://www.nevo.co.il/law/70301/40jc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40i.a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20446644" TargetMode="External"/><Relationship Id="rId24" Type="http://schemas.openxmlformats.org/officeDocument/2006/relationships/hyperlink" Target="http://www.nevo.co.il/case/20942102" TargetMode="External"/><Relationship Id="rId25" Type="http://schemas.openxmlformats.org/officeDocument/2006/relationships/hyperlink" Target="http://www.nevo.co.il/case/20821662" TargetMode="External"/><Relationship Id="rId26" Type="http://schemas.openxmlformats.org/officeDocument/2006/relationships/hyperlink" Target="http://www.nevo.co.il/case/16987351" TargetMode="External"/><Relationship Id="rId27" Type="http://schemas.openxmlformats.org/officeDocument/2006/relationships/hyperlink" Target="http://www.nevo.co.il/case/5610818" TargetMode="External"/><Relationship Id="rId28" Type="http://schemas.openxmlformats.org/officeDocument/2006/relationships/hyperlink" Target="http://www.nevo.co.il/case/5581070" TargetMode="External"/><Relationship Id="rId29" Type="http://schemas.openxmlformats.org/officeDocument/2006/relationships/hyperlink" Target="http://www.nevo.co.il/case/5719707" TargetMode="External"/><Relationship Id="rId30" Type="http://schemas.openxmlformats.org/officeDocument/2006/relationships/hyperlink" Target="http://www.nevo.co.il/case/16904226" TargetMode="External"/><Relationship Id="rId31" Type="http://schemas.openxmlformats.org/officeDocument/2006/relationships/hyperlink" Target="http://www.nevo.co.il/case/20781936" TargetMode="External"/><Relationship Id="rId32" Type="http://schemas.openxmlformats.org/officeDocument/2006/relationships/hyperlink" Target="http://www.nevo.co.il/case/5610258" TargetMode="External"/><Relationship Id="rId33" Type="http://schemas.openxmlformats.org/officeDocument/2006/relationships/hyperlink" Target="http://www.nevo.co.il/case/7765894" TargetMode="External"/><Relationship Id="rId34" Type="http://schemas.openxmlformats.org/officeDocument/2006/relationships/hyperlink" Target="http://www.nevo.co.il/case/5887572" TargetMode="External"/><Relationship Id="rId35" Type="http://schemas.openxmlformats.org/officeDocument/2006/relationships/hyperlink" Target="http://www.nevo.co.il/case/5701236" TargetMode="External"/><Relationship Id="rId36" Type="http://schemas.openxmlformats.org/officeDocument/2006/relationships/hyperlink" Target="http://www.nevo.co.il/case/17948201" TargetMode="External"/><Relationship Id="rId37" Type="http://schemas.openxmlformats.org/officeDocument/2006/relationships/hyperlink" Target="http://www.nevo.co.il/case/5590454" TargetMode="External"/><Relationship Id="rId38" Type="http://schemas.openxmlformats.org/officeDocument/2006/relationships/hyperlink" Target="http://www.nevo.co.il/law/70301/40ja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case/5748124" TargetMode="External"/><Relationship Id="rId41" Type="http://schemas.openxmlformats.org/officeDocument/2006/relationships/hyperlink" Target="http://www.nevo.co.il/case/5701345" TargetMode="External"/><Relationship Id="rId42" Type="http://schemas.openxmlformats.org/officeDocument/2006/relationships/hyperlink" Target="http://www.nevo.co.il/case/10553858" TargetMode="External"/><Relationship Id="rId43" Type="http://schemas.openxmlformats.org/officeDocument/2006/relationships/hyperlink" Target="http://www.nevo.co.il/advertisements/nevo-100.doc" TargetMode="External"/><Relationship Id="rId44" Type="http://schemas.openxmlformats.org/officeDocument/2006/relationships/header" Target="header1.xml"/><Relationship Id="rId45" Type="http://schemas.openxmlformats.org/officeDocument/2006/relationships/footer" Target="footer1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2016-12-01T15:00:00Z</dcterms:created>
  <dc:creator> </dc:creator>
  <dc:description/>
  <cp:keywords/>
  <dc:language>en-IL</dc:language>
  <cp:lastModifiedBy>hofit</cp:lastModifiedBy>
  <dcterms:modified xsi:type="dcterms:W3CDTF">2016-12-01T15:00:00Z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אלברט ויסמן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10553858:3;20446644;20942102;20821662;16987351;5610818;5581070;5719707;16904226;20781936;5610258;7765894;5887572;5701236;17948201;5590454;5748124;5701345</vt:lpwstr>
  </property>
  <property fmtid="{D5CDD505-2E9C-101B-9397-08002B2CF9AE}" pid="9" name="CITY">
    <vt:lpwstr>חי'</vt:lpwstr>
  </property>
  <property fmtid="{D5CDD505-2E9C-101B-9397-08002B2CF9AE}" pid="10" name="DATE">
    <vt:lpwstr>20160616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אמיר טובי;</vt:lpwstr>
  </property>
  <property fmtid="{D5CDD505-2E9C-101B-9397-08002B2CF9AE}" pid="14" name="LAWLISTTMP1">
    <vt:lpwstr>70301/406.b:2;383.a.1;144.b;402.a;40jc;040i.a;40ja</vt:lpwstr>
  </property>
  <property fmtid="{D5CDD505-2E9C-101B-9397-08002B2CF9AE}" pid="15" name="LAWYER">
    <vt:lpwstr>ענת שטיינשניד; ליאוניד פרחובניק; יגאל טרובמן 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57218</vt:lpwstr>
  </property>
  <property fmtid="{D5CDD505-2E9C-101B-9397-08002B2CF9AE}" pid="22" name="NEWPARTB">
    <vt:lpwstr>12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390020160616</vt:lpwstr>
  </property>
  <property fmtid="{D5CDD505-2E9C-101B-9397-08002B2CF9AE}" pid="34" name="TYPE_N_DATE">
    <vt:lpwstr>39020160616</vt:lpwstr>
  </property>
  <property fmtid="{D5CDD505-2E9C-101B-9397-08002B2CF9AE}" pid="35" name="VOLUME">
    <vt:lpwstr/>
  </property>
  <property fmtid="{D5CDD505-2E9C-101B-9397-08002B2CF9AE}" pid="36" name="WORDNUMPAGES">
    <vt:lpwstr>11</vt:lpwstr>
  </property>
</Properties>
</file>