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58698-11-18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מוסא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712"/>
        <w:gridCol w:w="239"/>
        <w:gridCol w:w="2554"/>
      </w:tblGrid>
      <w:tr>
        <w:trPr>
          <w:trHeight w:val="337" w:hRule="atLeast"/>
        </w:trPr>
        <w:tc>
          <w:tcPr>
            <w:tcW w:w="571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אברהם אליקים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סגן נשיא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554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06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4"/>
        <w:gridCol w:w="5562"/>
      </w:tblGrid>
      <w:tr>
        <w:trPr/>
        <w:tc>
          <w:tcPr>
            <w:tcW w:w="2944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50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944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חמאדה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360" w:start="36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מבוא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Arial" w:hAnsi="Arial" w:cs="FrankRuehl"/>
          <w:szCs w:val="28"/>
        </w:rPr>
      </w:pP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בעובדות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שתוקן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הסדר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טיעון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הסכמה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והורשע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בהתאם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נשיאה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והובלה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רישא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 xml:space="preserve">+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Miriam"/>
          <w:rtl w:val="true"/>
        </w:rPr>
        <w:t>ל</w:t>
      </w:r>
      <w:hyperlink r:id="rId9">
        <w:r>
          <w:rPr>
            <w:rStyle w:val="Hyperlink"/>
            <w:rFonts w:ascii="FrankRuehl" w:hAnsi="FrankRuehl" w:cs="Miriam"/>
            <w:color w:val="0000FF"/>
            <w:u w:val="single"/>
            <w:rtl w:val="true"/>
          </w:rPr>
          <w:t>חוק</w:t>
        </w:r>
        <w:r>
          <w:rPr>
            <w:rStyle w:val="Hyperlink"/>
            <w:rFonts w:ascii="FrankRuehl" w:hAnsi="FrankRuehl" w:eastAsia="FrankRuehl" w:cs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Miriam"/>
            <w:color w:val="0000FF"/>
            <w:u w:val="single"/>
            <w:rtl w:val="true"/>
          </w:rPr>
          <w:t>העונשין</w:t>
        </w:r>
      </w:hyperlink>
      <w:r>
        <w:rPr>
          <w:rFonts w:ascii="FrankRuehl" w:hAnsi="FrankRuehl" w:eastAsia="FrankRuehl" w:cs="FrankRuehl"/>
          <w:rtl w:val="true"/>
        </w:rPr>
        <w:t xml:space="preserve">  </w:t>
      </w:r>
      <w:r>
        <w:rPr>
          <w:rFonts w:ascii="FrankRuehl" w:hAnsi="FrankRuehl" w:cs="Miriam"/>
          <w:rtl w:val="true"/>
        </w:rPr>
        <w:t>התשל</w:t>
      </w:r>
      <w:r>
        <w:rPr>
          <w:rFonts w:cs="Miriam" w:ascii="FrankRuehl" w:hAnsi="FrankRuehl"/>
          <w:rtl w:val="true"/>
        </w:rPr>
        <w:t>"</w:t>
      </w:r>
      <w:r>
        <w:rPr>
          <w:rFonts w:ascii="FrankRuehl" w:hAnsi="FrankRuehl" w:cs="Miriam"/>
          <w:rtl w:val="true"/>
        </w:rPr>
        <w:t>ז</w:t>
      </w:r>
      <w:r>
        <w:rPr>
          <w:rFonts w:cs="Miriam" w:ascii="FrankRuehl" w:hAnsi="FrankRuehl"/>
          <w:rtl w:val="true"/>
        </w:rPr>
        <w:t>-</w:t>
      </w:r>
      <w:r>
        <w:rPr>
          <w:rFonts w:cs="Miriam" w:ascii="FrankRuehl" w:hAnsi="FrankRuehl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הלן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עובדות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האישום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המתוקן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סומן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13.11.2018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סמוך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לשעה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16:45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נהג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מחניית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אסד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לכיוון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מרכז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הכפר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לצידו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ובספסל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האחורי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שלושת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ילדיהם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והוביל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חפץ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מקלע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מאולתר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ובתוכו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חפץ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דמוי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מאולתרת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התואמת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המקלע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המקלע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והמחסנית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הסתיר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מאחורי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המושב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האחורי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בין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Calibri" w:hAnsi="Calibri" w:cs="FrankRuehl"/>
          <w:sz w:val="28"/>
          <w:sz w:val="28"/>
          <w:szCs w:val="28"/>
          <w:rtl w:val="true"/>
        </w:rPr>
        <w:t>השאר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גרזן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bookmarkStart w:id="9" w:name="ABSTRACT_END"/>
      <w:bookmarkEnd w:id="9"/>
      <w:r>
        <w:rPr>
          <w:rFonts w:ascii="FrankRuehl" w:hAnsi="FrankRuehl" w:cs="FrankRuehl"/>
          <w:sz w:val="28"/>
          <w:sz w:val="28"/>
          <w:szCs w:val="28"/>
          <w:rtl w:val="true"/>
        </w:rPr>
        <w:t>תת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המקלע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שסוגל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שבכוחו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להמית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אדם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והמחסנית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אביזר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לנשק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נהג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מרחק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קצר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שהתבקש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כוח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משטרתי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לעצור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הרכב</w:t>
      </w:r>
      <w:r>
        <w:rPr>
          <w:rFonts w:cs="FrankRuehl" w:ascii="Calibri" w:hAnsi="Calibri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נערך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ברכב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חיפוש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במהלכו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נמצא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השוטר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הודיע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עצור</w:t>
      </w:r>
      <w:r>
        <w:rPr>
          <w:rFonts w:ascii="Calibri" w:hAnsi="Calibri" w:eastAsia="Calibri" w:cs="Calibri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האחת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וניסה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לאזוק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השנייה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הפריע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ומנע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שהרחיק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ידו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מהאזיק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והתכו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בעזרת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שוטר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אחר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נאזק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צעק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לאנשים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שהגיעו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למקום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שיבואו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לעזרתו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ויקפצו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השוטרים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autoSpaceDE w:val="false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  <w:sz w:val="28"/>
          <w:szCs w:val="28"/>
        </w:rPr>
      </w:pPr>
      <w:r>
        <w:rPr>
          <w:rFonts w:cs="Miriam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ראיות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120" w:after="0"/>
        <w:ind w:hanging="360" w:start="720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ascii="Arial" w:hAnsi="Arial" w:cs="FrankRuehl"/>
          <w:sz w:val="28"/>
          <w:sz w:val="28"/>
          <w:szCs w:val="28"/>
          <w:rtl w:val="true"/>
        </w:rPr>
        <w:t>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</w:t>
      </w:r>
      <w:r>
        <w:rPr>
          <w:rFonts w:ascii="Arial" w:hAnsi="Arial" w:cs="FrankRuehl"/>
          <w:sz w:val="28"/>
          <w:sz w:val="28"/>
          <w:szCs w:val="28"/>
          <w:rtl w:val="true"/>
        </w:rPr>
        <w:t>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ראיות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לעונש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לנאשם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פלילי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קודם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120" w:after="24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מטעם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העידה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פידאא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שתיארה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הקושי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הגדול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ושל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ילדיהם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בחודשים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עצור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שיפרנס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המשפחה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הגיעו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והילדים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מתגעגעים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לאביהם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בנוסף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תיארה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כאדם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טוב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שטעה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תסקיר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המבחן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Miriam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לבקשת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הסנגור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הופנה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לקבלת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תסקיר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קצינת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המבחן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סברה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לשלול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להישנות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דומות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לבוא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בהמלצה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בעלת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טיפולי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בהמלצה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לחלופה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שתסייע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בהפחתת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הסיכון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התרשמה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אינו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מגויס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לערוך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שינוי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מעמיק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בהתנהלותו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נעדר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מוטיבציה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פנימית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לטיפול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ומתקשה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להתחבר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הנלווה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לפעילותו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חווה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מעצרו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כמרתיע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בעיקר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נוכח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דאגתו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מצב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ומשפחתו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Miriam"/>
          <w:sz w:val="28"/>
          <w:szCs w:val="28"/>
        </w:rPr>
      </w:pPr>
      <w:r>
        <w:rPr>
          <w:rFonts w:cs="Miriam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</w:rPr>
      </w:pPr>
      <w:r>
        <w:rPr>
          <w:rFonts w:ascii="Arial" w:hAnsi="Arial" w:cs="Miriam"/>
          <w:rtl w:val="true"/>
        </w:rPr>
        <w:t>תמצית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טענות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Miriam"/>
          <w:szCs w:val="28"/>
        </w:rPr>
      </w:pPr>
      <w:r>
        <w:rPr>
          <w:rFonts w:ascii="Arial" w:hAnsi="Arial" w:cs="FrankRuehl"/>
          <w:szCs w:val="28"/>
          <w:rtl w:val="true"/>
        </w:rPr>
        <w:t>ב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כ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המאשימה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בטיעוניו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בכתב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ט</w:t>
      </w:r>
      <w:r>
        <w:rPr>
          <w:rFonts w:cs="FrankRuehl" w:ascii="Arial" w:hAnsi="Arial"/>
          <w:szCs w:val="28"/>
          <w:rtl w:val="true"/>
        </w:rPr>
        <w:t>/</w:t>
      </w:r>
      <w:r>
        <w:rPr>
          <w:rFonts w:cs="FrankRuehl" w:ascii="Arial" w:hAnsi="Arial"/>
          <w:szCs w:val="28"/>
        </w:rPr>
        <w:t>1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ובעל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פה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מתחם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30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60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ולהטיל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ברף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התחתון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המתחם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מותנה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מרתיע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קנס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כספי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להורות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חילוט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והמחסנית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בהתבסס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פסיקה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התייחס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Miriam"/>
          <w:szCs w:val="28"/>
        </w:rPr>
      </w:pPr>
      <w:r>
        <w:rPr>
          <w:rFonts w:cs="Miriam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ביצע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מודעות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לחומרת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המעשה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ולסיכון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הטמון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בנשיאת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להניח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נשיאת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נעשו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למטרות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תמימות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טומנת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בחובה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מסוכנות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לדעת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</w:t>
      </w:r>
      <w:r>
        <w:rPr>
          <w:rFonts w:ascii="Arial" w:hAnsi="Arial" w:cs="FrankRuehl"/>
          <w:szCs w:val="28"/>
          <w:rtl w:val="true"/>
        </w:rPr>
        <w:t>ת</w:t>
      </w:r>
      <w:r>
        <w:rPr>
          <w:rFonts w:ascii="Arial" w:hAnsi="Arial" w:cs="FrankRuehl"/>
          <w:szCs w:val="28"/>
          <w:rtl w:val="true"/>
        </w:rPr>
        <w:t>ממש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הערכים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החברתיים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שנפגעו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הבטחת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הציבור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והגנה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אדם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זמינות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תורמת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במידה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להגדלת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מעגל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האלימות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ולתוצאות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הנובעות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מכך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בתופעה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להוקיע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הנזק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צפוי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להיגרם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ממעשי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רב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ולקבוע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שנע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" w:cs="Arial"/>
          <w:rtl w:val="true"/>
        </w:rPr>
        <w:t xml:space="preserve"> </w:t>
      </w:r>
      <w:r>
        <w:rPr>
          <w:rFonts w:eastAsia="Arial" w:cs="Arial"/>
          <w:rtl w:val="true"/>
        </w:rPr>
        <w:t xml:space="preserve">          </w:t>
      </w:r>
      <w:r>
        <w:rPr>
          <w:rFonts w:eastAsia="Arial" w:cs="Arial"/>
          <w:rtl w:val="true"/>
        </w:rPr>
        <w:t xml:space="preserve">  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עבודות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להסתפק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לתמיכה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במתחם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שביקש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צירף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מחוזיים</w:t>
      </w:r>
      <w:r>
        <w:rPr>
          <w:rFonts w:eastAsia="Arial" w:cs="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הדגיש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מודע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שעשה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במיוחס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לקח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ומשפחתו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החליטו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יישאר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ההליכים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חרף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מעצר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עבורו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הדגיש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לילדים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קטנים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וזוהי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הסתבכותו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הראשונה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בהתייחסו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תיאר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המצב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האישי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המוצג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שמגיל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צעיר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עצמו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נוכח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אביו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דואג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לאשתו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ascii="Arial" w:hAnsi="Arial" w:cs="FrankRuehl"/>
          <w:szCs w:val="28"/>
          <w:rtl w:val="true"/>
        </w:rPr>
        <w:t>ילדיו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ומתמקד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בנזק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הנגרם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להם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הדגיש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מרתיעה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המליץ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לטענתו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הייתה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כוונה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להשתמש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מיועד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לפגיעה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באנשים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והדגיש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לחיוב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אצל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תקופת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ממושכת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לחשוף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להשפעות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שליליות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ועלולה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לגרום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להידרדרות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לדפוסים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מקובלים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במיוחד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עתה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תפקד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באופן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נורמטיבי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לחלופין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יחרוג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משפחתו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הצדק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ומידת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הרחמים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והחסד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בתום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דברי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אמר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שטעה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יודע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הגיע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למצב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וביקש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להתחשב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ובמצב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וילדיו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ascii="Arial" w:hAnsi="Arial" w:cs="Miriam"/>
        </w:rPr>
      </w:pPr>
      <w:r>
        <w:rPr>
          <w:rFonts w:ascii="Arial" w:hAnsi="Arial" w:cs="Miriam"/>
          <w:rtl w:val="true"/>
        </w:rPr>
        <w:t>דיון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חל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תיקון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</w:rPr>
        <w:t>113</w:t>
      </w:r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שקובע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color w:val="000000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העיקרון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המנחה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קיומו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יחס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הולם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חומרת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מעשה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בנסיבותיו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אשמו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ומידת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המוטל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עליו</w:t>
      </w:r>
      <w:r>
        <w:rPr>
          <w:rFonts w:cs="FrankRuehl" w:ascii="Arial" w:hAnsi="Arial"/>
          <w:color w:val="000000"/>
          <w:sz w:val="28"/>
          <w:szCs w:val="28"/>
          <w:rtl w:val="true"/>
        </w:rPr>
        <w:t>" (</w:t>
      </w:r>
      <w:hyperlink r:id="rId10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'</w:t>
        </w:r>
      </w:hyperlink>
      <w:r>
        <w:rPr>
          <w:rFonts w:cs="FrankRuehl" w:ascii="Arial" w:hAnsi="Arial"/>
          <w:color w:val="00000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color w:val="000000"/>
          <w:sz w:val="28"/>
          <w:sz w:val="28"/>
          <w:szCs w:val="28"/>
          <w:rtl w:val="true"/>
        </w:rPr>
        <w:t>לחוק</w:t>
      </w:r>
      <w:r>
        <w:rPr>
          <w:rFonts w:cs="FrankRuehl" w:ascii="Arial" w:hAnsi="Arial"/>
          <w:color w:val="00000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firstLine="360" w:start="360" w:end="0"/>
        <w:jc w:val="start"/>
        <w:rPr>
          <w:rFonts w:ascii="Arial" w:hAnsi="Arial"/>
        </w:rPr>
      </w:pPr>
      <w:r>
        <w:rPr>
          <w:rFonts w:ascii="Arial" w:hAnsi="Arial" w:cs="Miriam"/>
          <w:rtl w:val="true"/>
        </w:rPr>
        <w:t>מתחם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ההולם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Cs w:val="28"/>
          <w:rtl w:val="true"/>
        </w:rPr>
        <w:t>במקרה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באירוע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אחד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והוביל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ברכבו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נסעו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וילדיו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מקלע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מאולתר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בתוכו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חפץ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דמוי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מחסנית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מאולתרת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התואמת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המקלע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ביחד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גרזן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ascii="Arial" w:hAnsi="Arial" w:cs="FrankRuehl"/>
          <w:sz w:val="28"/>
          <w:sz w:val="28"/>
          <w:szCs w:val="28"/>
          <w:rtl w:val="true"/>
        </w:rPr>
        <w:t>זאת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בתוך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הוסתר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במושב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האחורי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FrankRuehl"/>
          <w:sz w:val="28"/>
          <w:sz w:val="28"/>
          <w:szCs w:val="28"/>
          <w:rtl w:val="true"/>
        </w:rPr>
        <w:t>בעת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</w:t>
      </w:r>
      <w:r>
        <w:rPr>
          <w:rFonts w:ascii="Arial" w:hAnsi="Arial" w:cs="FrankRuehl"/>
          <w:sz w:val="28"/>
          <w:sz w:val="28"/>
          <w:szCs w:val="28"/>
          <w:rtl w:val="true"/>
        </w:rPr>
        <w:t>נתפס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המשטרה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התנגד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לאיזוקו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וצעק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לאנשים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שהגיעו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למקום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שיבואו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לעזרתו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ויקפצו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השוטרים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Arial" w:hAnsi="Arial" w:cs="FrankRuehl"/>
          <w:szCs w:val="28"/>
          <w:rtl w:val="true"/>
        </w:rPr>
        <w:t>בכל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פוטנציאל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משמעותי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בערך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החברתי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וביטחונו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ממשי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לחיי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אדם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הפגיעה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בערכים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הייתה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בינונית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אזכיר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העונש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המרבי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הקבוע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לפי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לחוק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עומד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10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1080" w:end="709"/>
        <w:jc w:val="both"/>
        <w:rPr>
          <w:rFonts w:ascii="Arial TUR" w:hAnsi="Arial TUR" w:cs="Arial TUR"/>
          <w:spacing w:val="10"/>
          <w:sz w:val="22"/>
          <w:szCs w:val="22"/>
        </w:rPr>
      </w:pPr>
      <w:r>
        <w:rPr>
          <w:rFonts w:cs="Arial TUR" w:ascii="Arial TUR" w:hAnsi="Arial TUR"/>
          <w:spacing w:val="10"/>
          <w:sz w:val="22"/>
          <w:szCs w:val="22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לכך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להוסיף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אוטומטי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שפגיעתו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ונרחבת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יותר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1397/16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ישראל</w:t>
      </w:r>
      <w:r>
        <w:rPr>
          <w:rFonts w:ascii="Miriam" w:hAnsi="Miriam" w:cs="Miriam"/>
          <w:rtl w:val="true"/>
        </w:rPr>
        <w:t xml:space="preserve"> </w:t>
      </w:r>
      <w:r>
        <w:rPr>
          <w:rFonts w:ascii="Miriam" w:hAnsi="Miriam" w:cs="Miriam"/>
          <w:rtl w:val="true"/>
        </w:rPr>
        <w:t>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חמאיל</w:t>
      </w:r>
      <w:r>
        <w:rPr>
          <w:rFonts w:cs="Miriam" w:ascii="Miriam" w:hAnsi="Miriam"/>
          <w:rtl w:val="true"/>
        </w:rPr>
        <w:t>,</w:t>
      </w:r>
      <w:r>
        <w:rPr>
          <w:rFonts w:cs="Miriam" w:ascii="Miriam" w:hAnsi="Miriam"/>
          <w:b/>
          <w:bCs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12.9.2016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firstLine="720" w:end="0"/>
        <w:jc w:val="both"/>
        <w:rPr>
          <w:rFonts w:ascii="Arial" w:hAnsi="Arial" w:cs="FrankRuehl"/>
          <w:spacing w:val="10"/>
          <w:sz w:val="28"/>
          <w:szCs w:val="28"/>
        </w:rPr>
      </w:pPr>
      <w:r>
        <w:rPr>
          <w:rFonts w:cs="FrankRuehl" w:ascii="Arial" w:hAnsi="Aria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למדיניות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הנהוגה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מנעד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רחב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השאר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בהתחשב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נשיאה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סחר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וכמותו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במקרה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זה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מדובר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 </w:t>
      </w:r>
      <w:r>
        <w:rPr>
          <w:rFonts w:ascii="Arial" w:hAnsi="Arial" w:cs="FrankRuehl"/>
          <w:sz w:val="28"/>
          <w:sz w:val="28"/>
          <w:szCs w:val="28"/>
          <w:rtl w:val="true"/>
        </w:rPr>
        <w:t>נשיאה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מסוג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מקלע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מאולתר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כשבתוכו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מחסנית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התואמת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המקלע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בתי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עמדו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פעם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החומרה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הרבה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הגלומה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ונשיאה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בין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היתר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בשל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הפוטנציאל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לגרימת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נזק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חמור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יותר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לעניין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דברי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כב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'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סולברג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</w:t>
      </w:r>
      <w:hyperlink r:id="rId13"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 w:ascii="Arial TUR" w:hAnsi="Arial TUR"/>
            <w:color w:val="0000FF"/>
            <w:spacing w:val="10"/>
            <w:sz w:val="28"/>
            <w:szCs w:val="28"/>
            <w:u w:val="single"/>
          </w:rPr>
          <w:t>135/17</w:t>
        </w:r>
      </w:hyperlink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מ</w:t>
      </w:r>
      <w:r>
        <w:rPr>
          <w:rFonts w:cs="Miriam" w:ascii="Arial TUR" w:hAnsi="Arial TUR"/>
          <w:spacing w:val="10"/>
          <w:rtl w:val="true"/>
        </w:rPr>
        <w:t>"</w:t>
      </w:r>
      <w:r>
        <w:rPr>
          <w:rFonts w:ascii="Arial TUR" w:hAnsi="Arial TUR" w:cs="Miriam"/>
          <w:spacing w:val="10"/>
          <w:rtl w:val="true"/>
        </w:rPr>
        <w:t>י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נ</w:t>
      </w:r>
      <w:r>
        <w:rPr>
          <w:rFonts w:cs="Miriam" w:ascii="Arial TUR" w:hAnsi="Arial TUR"/>
          <w:spacing w:val="10"/>
          <w:rtl w:val="true"/>
        </w:rPr>
        <w:t xml:space="preserve">' </w:t>
      </w:r>
      <w:r>
        <w:rPr>
          <w:rFonts w:ascii="Arial TUR" w:hAnsi="Arial TUR" w:cs="Miriam"/>
          <w:spacing w:val="10"/>
          <w:rtl w:val="true"/>
        </w:rPr>
        <w:t>בסל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8"/>
          <w:szCs w:val="28"/>
        </w:rPr>
        <w:t>8.3.2018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) (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אשר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קובע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כדלקמן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:</w:t>
      </w:r>
    </w:p>
    <w:p>
      <w:pPr>
        <w:pStyle w:val="Normal"/>
        <w:ind w:start="1080" w:end="709"/>
        <w:jc w:val="both"/>
        <w:rPr>
          <w:rFonts w:ascii="Arial TUR" w:hAnsi="Arial TUR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עמד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פעם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חומרתן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ובכללן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ונשיאת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מציין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חומרת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המעשה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פוטנציאל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הנזק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הכרוך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המתגלגל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מיד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ליד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עלול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להגיע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לידי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גורמים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עברייניים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לפעילות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ביטחונית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פגיעתו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הרעה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מורגשת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ומהווה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איום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הציבור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כולו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כתוצאה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מכך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גדל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ההכרח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להרתיע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היחיד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והרבים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מפני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עיסוק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בכך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".</w:t>
      </w:r>
    </w:p>
    <w:p>
      <w:pPr>
        <w:pStyle w:val="Normal"/>
        <w:spacing w:lineRule="auto" w:line="360"/>
        <w:ind w:start="1080" w:end="709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start="651" w:end="0"/>
        <w:jc w:val="both"/>
        <w:rPr>
          <w:rFonts w:ascii="Arial TUR" w:hAnsi="Arial TUR" w:cs="Arial TUR"/>
          <w:spacing w:val="10"/>
          <w:sz w:val="22"/>
          <w:szCs w:val="22"/>
        </w:rPr>
      </w:pP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בסל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הוביל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תת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מקלע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מאולתר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ומחסנית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למקום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מסתור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היה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צעיר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20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וחצי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ביצוע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העבירות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ללא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עבר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פלילי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משמעותי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נדון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8"/>
          <w:szCs w:val="28"/>
        </w:rPr>
        <w:t>12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העליון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התערב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בעונש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והעמידו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18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pacing w:val="10"/>
          <w:sz w:val="28"/>
          <w:szCs w:val="28"/>
        </w:rPr>
      </w:pPr>
      <w:r>
        <w:rPr>
          <w:rFonts w:cs="FrankRuehl" w:ascii="Arial" w:hAnsi="Aria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567" w:end="0"/>
        <w:contextualSpacing/>
        <w:jc w:val="both"/>
        <w:rPr>
          <w:rFonts w:ascii="Arial" w:hAnsi="Arial"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עוד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אפנה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hyperlink r:id="rId14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5323/12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17.6.2014</w:t>
      </w:r>
      <w:r>
        <w:rPr>
          <w:rFonts w:cs="FrankRuehl" w:ascii="Arial" w:hAnsi="Arial"/>
          <w:sz w:val="28"/>
          <w:szCs w:val="28"/>
          <w:rtl w:val="true"/>
        </w:rPr>
        <w:t xml:space="preserve">), </w:t>
      </w:r>
      <w:r>
        <w:rPr>
          <w:rFonts w:ascii="Arial" w:hAnsi="Arial" w:cs="FrankRuehl"/>
          <w:sz w:val="28"/>
          <w:sz w:val="28"/>
          <w:szCs w:val="28"/>
          <w:rtl w:val="true"/>
        </w:rPr>
        <w:t>באותו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הורשע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בנשיאה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והובלה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רובה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אוטומטי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מחסנית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וכדורים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אותם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במזוודה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הוא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נדון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בגין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</w:t>
      </w:r>
      <w:r>
        <w:rPr>
          <w:rFonts w:cs="FrankRuehl" w:ascii="Arial" w:hAnsi="Arial"/>
          <w:sz w:val="28"/>
          <w:szCs w:val="28"/>
          <w:rtl w:val="true"/>
        </w:rPr>
        <w:t>-</w:t>
      </w:r>
      <w:r>
        <w:rPr>
          <w:rFonts w:cs="FrankRuehl" w:ascii="Arial" w:hAnsi="Arial"/>
          <w:sz w:val="28"/>
          <w:szCs w:val="28"/>
        </w:rPr>
        <w:t>28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חודשי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מאסר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בפועל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וערעורו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נדחה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המשפט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העליון</w:t>
      </w:r>
      <w:r>
        <w:rPr>
          <w:rFonts w:cs="FrankRuehl" w:ascii="Arial" w:hAnsi="Arial"/>
          <w:sz w:val="28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567" w:end="0"/>
        <w:contextualSpacing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הצדדים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צירפו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ופירטו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מספר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פסקי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לתמיכה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במתחם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הענישה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שביקשו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פסקי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הדין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אליהם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וצרפו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העליון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העבודה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קיימת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פסיקה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מעטה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העליון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אתייחס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לפסיקה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הרלבנטית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המשפט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העליון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כ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המאשימה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הפנה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</w:t>
      </w:r>
      <w:hyperlink r:id="rId15"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8"/>
            <w:szCs w:val="28"/>
            <w:u w:val="single"/>
          </w:rPr>
          <w:t>9373/10</w:t>
        </w:r>
      </w:hyperlink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ותד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נ</w:t>
      </w:r>
      <w:r>
        <w:rPr>
          <w:rFonts w:cs="Miriam" w:ascii="Arial TUR" w:hAnsi="Arial TUR"/>
          <w:spacing w:val="10"/>
          <w:rtl w:val="true"/>
        </w:rPr>
        <w:t xml:space="preserve">' </w:t>
      </w:r>
      <w:r>
        <w:rPr>
          <w:rFonts w:ascii="Arial TUR" w:hAnsi="Arial TUR" w:cs="Miriam"/>
          <w:spacing w:val="10"/>
          <w:rtl w:val="true"/>
        </w:rPr>
        <w:t>מדינת</w:t>
      </w:r>
      <w:r>
        <w:rPr>
          <w:rFonts w:ascii="Arial TUR" w:hAnsi="Arial TUR" w:eastAsia="Arial TUR" w:cs="Arial TUR"/>
          <w:spacing w:val="10"/>
          <w:rtl w:val="true"/>
        </w:rPr>
        <w:t xml:space="preserve"> </w:t>
      </w:r>
      <w:r>
        <w:rPr>
          <w:rFonts w:ascii="Arial TUR" w:hAnsi="Arial TUR" w:cs="Miriam"/>
          <w:spacing w:val="10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8"/>
          <w:szCs w:val="28"/>
        </w:rPr>
        <w:t>14.9.2011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יסוד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הודאתו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בעבירה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החזקה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ונשיאה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באופן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9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נמצאו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למזרן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63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כדורים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נמצאו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מוטמנים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בחצר</w:t>
      </w:r>
      <w:r>
        <w:rPr>
          <w:rFonts w:cs="FrankRuehl" w:ascii="Arial" w:hAnsi="Arial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נידון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המחוזי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8"/>
          <w:szCs w:val="28"/>
        </w:rPr>
        <w:t>50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העליון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הפחית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עונשו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והעמידו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8"/>
          <w:szCs w:val="28"/>
        </w:rPr>
        <w:t>30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חודשי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מאסר</w:t>
      </w:r>
      <w:r>
        <w:rPr>
          <w:rFonts w:ascii="Arial TUR" w:hAnsi="Arial TUR" w:eastAsia="Arial TUR" w:cs="Arial TUR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8"/>
          <w:sz w:val="28"/>
          <w:szCs w:val="28"/>
          <w:rtl w:val="true"/>
        </w:rPr>
        <w:t>בפועל</w:t>
      </w:r>
      <w:r>
        <w:rPr>
          <w:rFonts w:cs="FrankRuehl" w:ascii="Arial TUR" w:hAnsi="Arial TUR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651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8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</w:t>
      </w:r>
      <w:hyperlink r:id="rId16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5646/15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תיהאווי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14.2.2016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בגין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החזקת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טעון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שנמצא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לרגליו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אישר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פסק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וקבע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 w:start="1440" w:end="851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החזקת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כדין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עבירה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חמורה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המאיימת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הציבור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ובטחונו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ומגלמת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בתוכה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פוטנציאל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לגרימת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קטלני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כן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היא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מחייבת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ענישה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תרתיע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היחיד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והרבים</w:t>
      </w:r>
      <w:r>
        <w:rPr>
          <w:rFonts w:cs="FrankRuehl" w:ascii="Arial" w:hAnsi="Arial"/>
          <w:sz w:val="28"/>
          <w:szCs w:val="28"/>
          <w:rtl w:val="true"/>
        </w:rPr>
        <w:t>. "</w:t>
      </w:r>
      <w:r>
        <w:rPr>
          <w:rFonts w:ascii="Arial" w:hAnsi="Arial" w:cs="FrankRuehl"/>
          <w:sz w:val="28"/>
          <w:sz w:val="28"/>
          <w:szCs w:val="28"/>
          <w:rtl w:val="true"/>
        </w:rPr>
        <w:t>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משקל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מקרה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הגלום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בכך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שנשק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פוטנציאל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קטילה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מוחזק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מבלי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בעליו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פיקוח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מוסדר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הרשויות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כאשר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המחזיק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נתון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תמיד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לסיכון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שיתפתה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לעשות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שימוש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בנשק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ולו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ברגעי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לחץ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ופחד</w:t>
      </w:r>
      <w:r>
        <w:rPr>
          <w:rFonts w:cs="FrankRuehl" w:ascii="Arial" w:hAnsi="Arial"/>
          <w:sz w:val="28"/>
          <w:szCs w:val="28"/>
          <w:rtl w:val="true"/>
        </w:rPr>
        <w:t>" (</w:t>
      </w:r>
      <w:hyperlink r:id="rId17"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 w:val="28"/>
            <w:szCs w:val="28"/>
            <w:u w:val="single"/>
          </w:rPr>
          <w:t>3300/06</w:t>
        </w:r>
      </w:hyperlink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סנינה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  <w:rtl w:val="true"/>
        </w:rPr>
        <w:t>(</w:t>
      </w:r>
      <w:r>
        <w:rPr>
          <w:rFonts w:cs="FrankRuehl" w:ascii="Arial" w:hAnsi="Arial"/>
          <w:sz w:val="28"/>
          <w:szCs w:val="28"/>
        </w:rPr>
        <w:t>15.08.2006</w:t>
      </w:r>
      <w:r>
        <w:rPr>
          <w:rFonts w:cs="FrankRuehl" w:ascii="Arial" w:hAnsi="Arial"/>
          <w:sz w:val="28"/>
          <w:szCs w:val="28"/>
          <w:rtl w:val="true"/>
        </w:rPr>
        <w:t>))".</w:t>
      </w:r>
    </w:p>
    <w:p>
      <w:pPr>
        <w:pStyle w:val="Normal"/>
        <w:ind w:start="651" w:end="0"/>
        <w:jc w:val="both"/>
        <w:rPr>
          <w:rFonts w:ascii="Arial TUR" w:hAnsi="Arial TUR" w:cs="FrankRuehl"/>
          <w:spacing w:val="10"/>
          <w:sz w:val="28"/>
          <w:szCs w:val="28"/>
        </w:rPr>
      </w:pPr>
      <w:r>
        <w:rPr>
          <w:rFonts w:cs="FrankRuehl" w:ascii="Arial TUR" w:hAnsi="Arial TUR"/>
          <w:spacing w:val="10"/>
          <w:sz w:val="28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45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</w:t>
      </w:r>
      <w:hyperlink r:id="rId18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4982/15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שחיטה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3.9.2015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תקין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ריקה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הטיל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20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במתחם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12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36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הפחית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 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16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720" w:end="0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45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</w:t>
      </w:r>
      <w:hyperlink r:id="rId19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2398/14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אלהזייל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נגד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8.7.2014</w:t>
      </w:r>
      <w:r>
        <w:rPr>
          <w:rFonts w:cs="FrankRuehl" w:ascii="Arial" w:hAnsi="Arial"/>
          <w:szCs w:val="28"/>
          <w:rtl w:val="true"/>
        </w:rPr>
        <w:t xml:space="preserve">) </w:t>
      </w:r>
      <w:r>
        <w:rPr>
          <w:rFonts w:ascii="Arial" w:hAnsi="Arial" w:cs="FrankRuehl"/>
          <w:szCs w:val="28"/>
          <w:rtl w:val="true"/>
        </w:rPr>
        <w:t>התברר</w:t>
      </w:r>
      <w:r>
        <w:rPr>
          <w:rFonts w:ascii="Arial" w:hAnsi="Arial" w:eastAsia="Arial" w:cs="Arial"/>
          <w:szCs w:val="28"/>
          <w:rtl w:val="true"/>
        </w:rPr>
        <w:t xml:space="preserve">  </w:t>
      </w:r>
      <w:r>
        <w:rPr>
          <w:rFonts w:ascii="Arial" w:hAnsi="Arial" w:cs="FrankRuehl"/>
          <w:szCs w:val="28"/>
          <w:rtl w:val="true"/>
        </w:rPr>
        <w:t>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שהחזיק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ברכבו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אקדח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וכדורים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נדון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13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הועמד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10-24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cs="FrankRuehl" w:ascii="Arial" w:hAnsi="Arial"/>
          <w:szCs w:val="28"/>
          <w:rtl w:val="true"/>
        </w:rPr>
        <w:t xml:space="preserve">).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הערעור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cs="FrankRuehl" w:ascii="Arial" w:hAnsi="Arial"/>
          <w:szCs w:val="28"/>
          <w:rtl w:val="true"/>
        </w:rPr>
        <w:t>:</w:t>
      </w:r>
    </w:p>
    <w:p>
      <w:pPr>
        <w:pStyle w:val="Normal"/>
        <w:numPr>
          <w:ilvl w:val="0"/>
          <w:numId w:val="0"/>
        </w:numPr>
        <w:ind w:hanging="0" w:start="1440" w:end="709"/>
        <w:jc w:val="both"/>
        <w:outlineLvl w:val="0"/>
        <w:rPr>
          <w:rFonts w:ascii="Arial" w:hAnsi="Arial"/>
          <w:szCs w:val="28"/>
        </w:rPr>
      </w:pP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לזמינות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הבלתי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נסבלת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בידי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מורשים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לכך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יש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לשמש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חיסול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חשבונות</w:t>
      </w:r>
      <w:r>
        <w:rPr>
          <w:rFonts w:cs="FrankRuehl" w:ascii="Arial" w:hAnsi="Arial"/>
          <w:szCs w:val="28"/>
          <w:rtl w:val="true"/>
        </w:rPr>
        <w:t xml:space="preserve">" </w:t>
      </w:r>
      <w:r>
        <w:rPr>
          <w:rFonts w:ascii="Arial" w:hAnsi="Arial" w:cs="FrankRuehl"/>
          <w:szCs w:val="28"/>
          <w:rtl w:val="true"/>
        </w:rPr>
        <w:t>ול</w:t>
      </w:r>
      <w:r>
        <w:rPr>
          <w:rFonts w:cs="FrankRuehl" w:ascii="Arial" w:hAnsi="Arial"/>
          <w:szCs w:val="28"/>
          <w:rtl w:val="true"/>
        </w:rPr>
        <w:t>"</w:t>
      </w:r>
      <w:r>
        <w:rPr>
          <w:rFonts w:ascii="Arial" w:hAnsi="Arial" w:cs="FrankRuehl"/>
          <w:szCs w:val="28"/>
          <w:rtl w:val="true"/>
        </w:rPr>
        <w:t>פתרון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סכסוכים</w:t>
      </w:r>
      <w:r>
        <w:rPr>
          <w:rFonts w:cs="FrankRuehl" w:ascii="Arial" w:hAnsi="Arial"/>
          <w:szCs w:val="28"/>
          <w:rtl w:val="true"/>
        </w:rPr>
        <w:t xml:space="preserve">" </w:t>
      </w:r>
      <w:r>
        <w:rPr>
          <w:rFonts w:ascii="Arial" w:hAnsi="Arial" w:cs="FrankRuehl"/>
          <w:szCs w:val="28"/>
          <w:rtl w:val="true"/>
        </w:rPr>
        <w:t>כמו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חמורות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נוספות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המציאות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בארצנו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מוכיחה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הקלישאה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במערכה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מדוייקת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לעיתים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מזומנות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האקדח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למערכה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האחרונה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ויורה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לכן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מכאן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שבעבירות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כגון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דא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גם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לשיקולי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ההרתעה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משקל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ממש</w:t>
      </w:r>
      <w:r>
        <w:rPr>
          <w:rFonts w:cs="FrankRuehl" w:ascii="Arial" w:hAnsi="Arial"/>
          <w:szCs w:val="28"/>
          <w:rtl w:val="true"/>
        </w:rPr>
        <w:t>".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709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360" w:end="0"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ב</w:t>
      </w:r>
      <w:hyperlink r:id="rId20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9702/16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אלוליאיה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13.9.2017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הורשע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המערער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יסוד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הודאתו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נשיאת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ותחמושת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רשות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לאחר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שמצא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תיק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ובתוכו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תת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מקלע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מאולתר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קת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מתכתית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המתאימה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לרובה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סער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Arial TUR" w:ascii="Arial TUR" w:hAnsi="Arial TUR"/>
          <w:spacing w:val="10"/>
          <w:sz w:val="22"/>
          <w:szCs w:val="22"/>
        </w:rPr>
        <w:t>M-16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שתי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מחסניות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ריקות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וקופסה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של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</w:rPr>
        <w:t>50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כדורי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pacing w:val="10"/>
          <w:sz w:val="28"/>
          <w:szCs w:val="28"/>
        </w:rPr>
        <w:t>9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 w:ascii="Arial" w:hAnsi="Arial"/>
          <w:spacing w:val="10"/>
          <w:sz w:val="28"/>
          <w:szCs w:val="28"/>
          <w:rtl w:val="true"/>
        </w:rPr>
        <w:t>"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מ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לקח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והחביא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את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הנשק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והתחמושת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במשך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כחצי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שנה</w:t>
      </w:r>
      <w:r>
        <w:rPr>
          <w:rFonts w:ascii="Arial" w:hAnsi="Arial" w:eastAsia="Arial" w:cs="Aria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pacing w:val="10"/>
          <w:sz w:val="28"/>
          <w:sz w:val="28"/>
          <w:szCs w:val="28"/>
          <w:rtl w:val="true"/>
        </w:rPr>
        <w:t>בחנותו</w:t>
      </w:r>
      <w:r>
        <w:rPr>
          <w:rFonts w:cs="FrankRuehl" w:ascii="Arial" w:hAnsi="Arial"/>
          <w:spacing w:val="10"/>
          <w:sz w:val="28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המחוזי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18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קבע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</w:rPr>
        <w:t>10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30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חודשי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אולם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בדעת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רוב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דחה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הערעור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התערב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שהושת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360" w:before="0" w:after="0"/>
        <w:ind w:hanging="360" w:start="368" w:end="0"/>
        <w:contextualSpacing/>
        <w:jc w:val="both"/>
        <w:outlineLvl w:val="0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באשר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hyperlink r:id="rId21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ט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 xml:space="preserve">), </w:t>
      </w:r>
      <w:r>
        <w:rPr>
          <w:rFonts w:ascii="Arial" w:hAnsi="Arial" w:cs="FrankRuehl"/>
          <w:szCs w:val="28"/>
          <w:rtl w:val="true"/>
        </w:rPr>
        <w:t>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לשאלת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קיומו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תכנון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מוקדם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ומדובר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בעבירת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נשיאה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והובלה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ומחסנית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שנעשו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כמובן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מודעות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cs="FrankRuehl" w:ascii="Arial" w:hAnsi="Arial"/>
          <w:szCs w:val="28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368" w:end="0"/>
        <w:contextualSpacing/>
        <w:jc w:val="both"/>
        <w:outlineLvl w:val="0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368" w:end="0"/>
        <w:contextualSpacing/>
        <w:jc w:val="both"/>
        <w:outlineLvl w:val="0"/>
        <w:rPr/>
      </w:pPr>
      <w:r>
        <w:rPr>
          <w:rFonts w:ascii="Arial" w:hAnsi="Arial" w:cs="FrankRuehl"/>
          <w:szCs w:val="28"/>
          <w:rtl w:val="true"/>
        </w:rPr>
        <w:t>מיותר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לציין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שתואר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לעיל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בפסקי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הדין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העליון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קיומו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נשק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במיוחד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מקלע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מאולתר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פוטנציאל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גדול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לגרימת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נזק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משמעותי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לחברה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ולביטחונה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הסתפק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אלה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ופעל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מנת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למנוע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מהשוטרים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לאזוק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אותו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התנגד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למעצרו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וניסה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לגרום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לקהל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צפה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לתקוף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השוטרים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368" w:end="0"/>
        <w:contextualSpacing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 w:start="368" w:end="0"/>
        <w:contextualSpacing/>
        <w:jc w:val="both"/>
        <w:outlineLvl w:val="0"/>
        <w:rPr>
          <w:rFonts w:cs="FrankRuehl"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במידת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1</w:t>
      </w:r>
      <w:r>
        <w:rPr>
          <w:rFonts w:cs="FrankRuehl"/>
          <w:sz w:val="28"/>
          <w:szCs w:val="28"/>
          <w:u w:val="single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30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Miriam"/>
          <w:sz w:val="28"/>
          <w:szCs w:val="28"/>
          <w:u w:val="single"/>
        </w:rPr>
      </w:pPr>
      <w:r>
        <w:rPr>
          <w:rFonts w:cs="Miriam" w:ascii="Arial" w:hAnsi="Arial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firstLine="368" w:end="0"/>
        <w:jc w:val="both"/>
        <w:rPr>
          <w:rFonts w:ascii="Arial" w:hAnsi="Arial"/>
        </w:rPr>
      </w:pPr>
      <w:r>
        <w:rPr>
          <w:rFonts w:ascii="Arial" w:hAnsi="Arial" w:cs="Miriam"/>
          <w:rtl w:val="true"/>
        </w:rPr>
        <w:t>העונש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המתאים</w:t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360" w:before="0" w:after="0"/>
        <w:ind w:hanging="360" w:start="368" w:end="0"/>
        <w:contextualSpacing/>
        <w:jc w:val="both"/>
        <w:rPr>
          <w:rFonts w:ascii="Arial" w:hAnsi="Arial" w:cs="FrankRuehl"/>
          <w:szCs w:val="28"/>
          <w:u w:val="single"/>
        </w:rPr>
      </w:pP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עומדת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שיקום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הפרק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בעניינו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המלצה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טיפולי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חלופה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עונשית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שתסייע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בהפחתת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הסיכון</w:t>
      </w:r>
      <w:r>
        <w:rPr>
          <w:rFonts w:cs="FrankRuehl" w:ascii="Arial" w:hAnsi="Arial"/>
          <w:szCs w:val="28"/>
          <w:rtl w:val="true"/>
        </w:rPr>
        <w:t xml:space="preserve">.  </w:t>
      </w:r>
      <w:r>
        <w:rPr>
          <w:rFonts w:ascii="Arial" w:hAnsi="Arial" w:cs="FrankRuehl"/>
          <w:szCs w:val="28"/>
          <w:rtl w:val="true"/>
        </w:rPr>
        <w:t>בנוסף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מצאתי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בטענות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הסנגור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בתסקיר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שירות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המבחן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סיבה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לסטות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הענישה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העונש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יהיה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המתחם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שקבעתי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Cs w:val="28"/>
          <w:u w:val="single"/>
        </w:rPr>
      </w:pPr>
      <w:r>
        <w:rPr>
          <w:rFonts w:cs="FrankRuehl" w:ascii="Arial" w:hAnsi="Arial"/>
          <w:szCs w:val="28"/>
          <w:u w:val="single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</w:tabs>
        <w:spacing w:lineRule="auto" w:line="360" w:before="0" w:after="0"/>
        <w:ind w:hanging="360" w:start="368" w:end="0"/>
        <w:contextualSpacing/>
        <w:jc w:val="both"/>
        <w:rPr>
          <w:rFonts w:ascii="Arial" w:hAnsi="Arial" w:cs="FrankRuehl"/>
          <w:szCs w:val="28"/>
        </w:rPr>
      </w:pPr>
      <w:r>
        <w:rPr>
          <w:rFonts w:ascii="Arial" w:hAnsi="Arial" w:cs="FrankRuehl"/>
          <w:szCs w:val="28"/>
          <w:rtl w:val="true"/>
        </w:rPr>
        <w:t>לעניין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הנסיבות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שאינן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קשורות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בביצוע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לפי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22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סעיף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40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יא</w:t>
        </w:r>
      </w:hyperlink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לחוק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התרשמתי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אשתו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וילדיו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הקטינים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חווים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רב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כלכלי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רגשי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עת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מצוי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מאחורי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סורג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ובריח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ואקח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קושי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בחשבון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368" w:end="0"/>
        <w:contextualSpacing/>
        <w:jc w:val="both"/>
        <w:rPr>
          <w:rFonts w:ascii="Arial" w:hAnsi="Arial"/>
          <w:szCs w:val="28"/>
        </w:rPr>
      </w:pPr>
      <w:r>
        <w:rPr>
          <w:rFonts w:ascii="Arial" w:hAnsi="Arial" w:cs="FrankRuehl"/>
          <w:szCs w:val="28"/>
          <w:rtl w:val="true"/>
        </w:rPr>
        <w:t>בנוסף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אזקוף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לזכות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עבירה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הפעם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הראשונה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סטה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</w:t>
      </w:r>
      <w:r>
        <w:rPr>
          <w:rFonts w:cs="FrankRuehl" w:ascii="Arial" w:hAnsi="Arial"/>
          <w:szCs w:val="28"/>
          <w:rtl w:val="true"/>
        </w:rPr>
        <w:t>-</w:t>
      </w:r>
      <w:r>
        <w:rPr>
          <w:rFonts w:cs="FrankRuehl" w:ascii="Arial" w:hAnsi="Arial"/>
          <w:szCs w:val="28"/>
        </w:rPr>
        <w:t>35</w:t>
      </w:r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מדרך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הישר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ללא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פלילי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הוא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רוצה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להמשיך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לתמוך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באשתו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ובשלושת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ילדיו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ולחזור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לחיות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נורמטיביים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ואין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ספק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מאסר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ממושך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יפגע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בו</w:t>
      </w:r>
      <w:r>
        <w:rPr>
          <w:rFonts w:cs="FrankRuehl" w:ascii="Arial" w:hAnsi="Arial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368" w:end="0"/>
        <w:contextualSpacing/>
        <w:jc w:val="both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 w:before="0" w:after="0"/>
        <w:ind w:start="368" w:end="0"/>
        <w:contextualSpacing/>
        <w:jc w:val="both"/>
        <w:rPr/>
      </w:pPr>
      <w:r>
        <w:rPr>
          <w:rFonts w:ascii="Arial" w:hAnsi="Arial" w:cs="FrankRuehl"/>
          <w:szCs w:val="28"/>
          <w:rtl w:val="true"/>
        </w:rPr>
        <w:t>כמו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כן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אשקול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לזכותו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נטל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אחריות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מעשיו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והודה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במעשיו</w:t>
      </w:r>
      <w:r>
        <w:rPr>
          <w:rFonts w:cs="FrankRuehl" w:ascii="Arial" w:hAnsi="Arial"/>
          <w:szCs w:val="28"/>
          <w:rtl w:val="true"/>
        </w:rPr>
        <w:t xml:space="preserve">, </w:t>
      </w:r>
      <w:r>
        <w:rPr>
          <w:rFonts w:ascii="Arial" w:hAnsi="Arial" w:cs="FrankRuehl"/>
          <w:szCs w:val="28"/>
          <w:rtl w:val="true"/>
        </w:rPr>
        <w:t>מיד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בתחילת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המשפטי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נגדו</w:t>
      </w:r>
      <w:r>
        <w:rPr>
          <w:rFonts w:cs="FrankRuehl" w:ascii="Arial" w:hAnsi="Arial"/>
          <w:szCs w:val="28"/>
          <w:rtl w:val="true"/>
        </w:rPr>
        <w:t xml:space="preserve">. </w:t>
      </w:r>
      <w:r>
        <w:rPr>
          <w:rFonts w:ascii="Arial" w:hAnsi="Arial" w:cs="FrankRuehl"/>
          <w:szCs w:val="28"/>
          <w:rtl w:val="true"/>
        </w:rPr>
        <w:t>ניתן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ללמוד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על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חרטתו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של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הנאשם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מהעובדה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כי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בחר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להודות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כבר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בפתח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ההליך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ascii="Arial" w:hAnsi="Arial" w:cs="FrankRuehl"/>
          <w:szCs w:val="28"/>
          <w:rtl w:val="true"/>
        </w:rPr>
        <w:t>ראו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בעניין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ascii="Arial" w:hAnsi="Arial" w:cs="FrankRuehl"/>
          <w:szCs w:val="28"/>
          <w:rtl w:val="true"/>
        </w:rPr>
        <w:t>זה</w:t>
      </w:r>
      <w:r>
        <w:rPr>
          <w:rFonts w:ascii="Arial" w:hAnsi="Arial" w:eastAsia="Arial" w:cs="Arial"/>
          <w:szCs w:val="28"/>
          <w:rtl w:val="true"/>
        </w:rPr>
        <w:t xml:space="preserve"> </w:t>
      </w:r>
      <w:hyperlink r:id="rId23"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  <w:rtl w:val="true"/>
          </w:rPr>
          <w:t>"</w:t>
        </w:r>
        <w:r>
          <w:rPr>
            <w:rStyle w:val="Hyperlink"/>
            <w:rFonts w:ascii="Arial" w:hAnsi="Arial" w:cs="FrankRuehl"/>
            <w:color w:val="0000FF"/>
            <w:szCs w:val="28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" w:hAnsi="Arial"/>
            <w:color w:val="0000FF"/>
            <w:szCs w:val="28"/>
            <w:u w:val="single"/>
          </w:rPr>
          <w:t>2021/17</w:t>
        </w:r>
      </w:hyperlink>
      <w:r>
        <w:rPr>
          <w:rFonts w:cs="FrankRuehl" w:ascii="Arial" w:hAnsi="Arial"/>
          <w:szCs w:val="28"/>
          <w:rtl w:val="true"/>
        </w:rPr>
        <w:t xml:space="preserve"> </w:t>
      </w:r>
      <w:r>
        <w:rPr>
          <w:rFonts w:ascii="Arial" w:hAnsi="Arial" w:cs="Miriam"/>
          <w:rtl w:val="true"/>
        </w:rPr>
        <w:t>מצגר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</w:t>
      </w:r>
      <w:r>
        <w:rPr>
          <w:rFonts w:cs="Miriam" w:ascii="Arial" w:hAnsi="Arial"/>
          <w:rtl w:val="true"/>
        </w:rPr>
        <w:t xml:space="preserve">' </w:t>
      </w:r>
      <w:r>
        <w:rPr>
          <w:rFonts w:ascii="Arial" w:hAnsi="Arial" w:cs="Miriam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ישראל</w:t>
      </w:r>
      <w:r>
        <w:rPr>
          <w:rFonts w:ascii="Arial" w:hAnsi="Arial" w:eastAsia="Arial" w:cs="Arial"/>
          <w:szCs w:val="28"/>
          <w:rtl w:val="true"/>
        </w:rPr>
        <w:t xml:space="preserve"> </w:t>
      </w:r>
      <w:r>
        <w:rPr>
          <w:rFonts w:cs="FrankRuehl" w:ascii="Arial" w:hAnsi="Arial"/>
          <w:szCs w:val="28"/>
          <w:rtl w:val="true"/>
        </w:rPr>
        <w:t>(</w:t>
      </w:r>
      <w:r>
        <w:rPr>
          <w:rFonts w:cs="FrankRuehl" w:ascii="Arial" w:hAnsi="Arial"/>
          <w:szCs w:val="28"/>
        </w:rPr>
        <w:t>30.4.2017</w:t>
      </w:r>
      <w:r>
        <w:rPr>
          <w:rFonts w:cs="FrankRuehl" w:ascii="Arial" w:hAnsi="Arial"/>
          <w:szCs w:val="28"/>
          <w:rtl w:val="true"/>
        </w:rPr>
        <w:t>).</w:t>
      </w:r>
    </w:p>
    <w:p>
      <w:pPr>
        <w:pStyle w:val="Normal"/>
        <w:spacing w:lineRule="auto" w:line="360" w:before="0" w:after="0"/>
        <w:ind w:start="368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368" w:end="0"/>
        <w:contextualSpacing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ז</w:t>
        </w:r>
      </w:hyperlink>
      <w:r>
        <w:rPr>
          <w:rFonts w:cs="FrankRuehl"/>
          <w:sz w:val="28"/>
          <w:szCs w:val="28"/>
          <w:rtl w:val="true"/>
        </w:rPr>
        <w:t xml:space="preserve">) 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פוטנציאלים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ישקלו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היטב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ייבחרו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נשיאה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firstLine="360" w:end="0"/>
        <w:contextualSpacing/>
        <w:jc w:val="both"/>
        <w:rPr>
          <w:rFonts w:cs="Miriam"/>
        </w:rPr>
      </w:pPr>
      <w:r>
        <w:rPr>
          <w:rFonts w:cs="Miriam"/>
          <w:rtl w:val="true"/>
        </w:rPr>
        <w:t>סיכום</w:t>
      </w:r>
    </w:p>
    <w:p>
      <w:pPr>
        <w:pStyle w:val="Normal"/>
        <w:spacing w:lineRule="auto" w:line="360" w:before="0" w:after="0"/>
        <w:ind w:firstLine="36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לאור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האמור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לעיל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דן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לעונשים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u w:val="single"/>
        </w:rPr>
        <w:t>1</w:t>
      </w:r>
      <w:r>
        <w:rPr>
          <w:rFonts w:cs="FrankRuehl" w:ascii="FrankRuehl" w:hAnsi="FrankRuehl"/>
          <w:sz w:val="28"/>
          <w:szCs w:val="28"/>
          <w:u w:val="single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בניכוי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תקופת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מעצרו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13.11.2018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60" w:start="720" w:end="0"/>
        <w:contextualSpacing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u w:val="single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יישא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תנאי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אם יעבור תוך שלוש שנים עבירה בנשק ויורשע בשל עבירה כזאת תוך תקופת התנאי או לאחריה</w:t>
      </w:r>
      <w:r>
        <w:rPr>
          <w:rFonts w:cs="Times New Roman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ומצבו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אני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מורה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חילוט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הנשק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והמחסנית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לטובת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ערעור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העליון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Cs w:val="28"/>
          <w:u w:val="single"/>
        </w:rPr>
        <w:t>45</w:t>
      </w:r>
      <w:r>
        <w:rPr>
          <w:rFonts w:cs="FrankRuehl"/>
          <w:sz w:val="28"/>
          <w:szCs w:val="28"/>
          <w:u w:val="single"/>
          <w:rtl w:val="true"/>
        </w:rPr>
        <w:t xml:space="preserve"> </w:t>
      </w:r>
      <w:r>
        <w:rPr>
          <w:rFonts w:cs="FrankRuehl"/>
          <w:sz w:val="28"/>
          <w:sz w:val="28"/>
          <w:szCs w:val="28"/>
          <w:u w:val="single"/>
          <w:rtl w:val="true"/>
        </w:rPr>
        <w:t>יום</w:t>
      </w:r>
      <w:r>
        <w:rPr>
          <w:rFonts w:cs="FrankRuehl"/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cs="FrankRuehl"/>
          <w:sz w:val="28"/>
          <w:szCs w:val="28"/>
          <w:u w:val="single"/>
        </w:rPr>
      </w:pPr>
      <w:r>
        <w:rPr>
          <w:rFonts w:cs="FrankRuehl" w:ascii="Arial" w:hAnsi="Arial"/>
          <w:sz w:val="28"/>
          <w:szCs w:val="28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Cs w:val="28"/>
        </w:rPr>
      </w:pPr>
      <w:r>
        <w:rPr>
          <w:rFonts w:cs="FrankRueh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color w:val="FFFFFF"/>
          <w:sz w:val="2"/>
          <w:szCs w:val="2"/>
        </w:rPr>
        <w:t>5129371</w:t>
      </w:r>
      <w:r>
        <w:rPr>
          <w:rFonts w:ascii="Arial" w:hAnsi="Arial" w:cs="FrankRuehl"/>
          <w:sz w:val="28"/>
          <w:sz w:val="28"/>
          <w:szCs w:val="28"/>
          <w:rtl w:val="true"/>
        </w:rPr>
        <w:t>ניתן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היום</w:t>
      </w:r>
      <w:r>
        <w:rPr>
          <w:rFonts w:cs="FrankRueh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FrankRuehl"/>
          <w:sz w:val="28"/>
          <w:sz w:val="28"/>
          <w:szCs w:val="28"/>
          <w:rtl w:val="true"/>
        </w:rPr>
        <w:t>זי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ט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אדר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</w:t>
      </w:r>
      <w:r>
        <w:rPr>
          <w:rFonts w:cs="FrankRueh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FrankRuehl"/>
          <w:sz w:val="28"/>
          <w:sz w:val="28"/>
          <w:szCs w:val="28"/>
          <w:rtl w:val="true"/>
        </w:rPr>
        <w:t>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ט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24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פברואר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cs="FrankRuehl" w:ascii="Arial" w:hAnsi="Arial"/>
          <w:sz w:val="28"/>
          <w:szCs w:val="28"/>
        </w:rPr>
        <w:t>2019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בנוכחות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המאשימה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עו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מירב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הסנגור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עאדל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דבח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והנאשם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באמצעות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שב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ס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אברהם אליקים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Miriam">
    <w:charset w:val="b1" w:characterSet="windows-1255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58698-11-18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חמאדה מוסא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1">
    <w:name w:val="WW8Num1z1"/>
    <w:qFormat/>
    <w:rPr>
      <w:rFonts w:cs="Times New Roman"/>
    </w:rPr>
  </w:style>
  <w:style w:type="character" w:styleId="WW8Num1z2">
    <w:name w:val="WW8Num1z2"/>
    <w:qFormat/>
    <w:rPr>
      <w:rFonts w:ascii="Arial" w:hAnsi="Arial" w:eastAsia="Times New Roman" w:cs="Aria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g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case/21472788" TargetMode="External"/><Relationship Id="rId13" Type="http://schemas.openxmlformats.org/officeDocument/2006/relationships/hyperlink" Target="http://www.nevo.co.il/case/22006503" TargetMode="External"/><Relationship Id="rId14" Type="http://schemas.openxmlformats.org/officeDocument/2006/relationships/hyperlink" Target="http://www.nevo.co.il/case/5590091" TargetMode="External"/><Relationship Id="rId15" Type="http://schemas.openxmlformats.org/officeDocument/2006/relationships/hyperlink" Target="http://www.nevo.co.il/case/6151556" TargetMode="External"/><Relationship Id="rId16" Type="http://schemas.openxmlformats.org/officeDocument/2006/relationships/hyperlink" Target="http://www.nevo.co.il/case/20531134" TargetMode="External"/><Relationship Id="rId17" Type="http://schemas.openxmlformats.org/officeDocument/2006/relationships/hyperlink" Target="http://www.nevo.co.il/case/5887664" TargetMode="External"/><Relationship Id="rId18" Type="http://schemas.openxmlformats.org/officeDocument/2006/relationships/hyperlink" Target="http://www.nevo.co.il/case/20446658" TargetMode="External"/><Relationship Id="rId19" Type="http://schemas.openxmlformats.org/officeDocument/2006/relationships/hyperlink" Target="http://www.nevo.co.il/case/13093744" TargetMode="External"/><Relationship Id="rId20" Type="http://schemas.openxmlformats.org/officeDocument/2006/relationships/hyperlink" Target="http://www.nevo.co.il/case/21771409" TargetMode="External"/><Relationship Id="rId21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law/70301/40ja" TargetMode="External"/><Relationship Id="rId23" Type="http://schemas.openxmlformats.org/officeDocument/2006/relationships/hyperlink" Target="http://www.nevo.co.il/case/22294063" TargetMode="External"/><Relationship Id="rId24" Type="http://schemas.openxmlformats.org/officeDocument/2006/relationships/hyperlink" Target="http://www.nevo.co.il/law/70301/40g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2019-02-28T12:50:00Z</dcterms:created>
  <dc:creator> </dc:creator>
  <dc:description/>
  <cp:keywords/>
  <dc:language>en-IL</dc:language>
  <cp:lastModifiedBy>h2</cp:lastModifiedBy>
  <dcterms:modified xsi:type="dcterms:W3CDTF">2019-02-28T12:50:00Z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חמאדה מוסא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ProcID=235&amp;PartA=10&amp;PartC=24</vt:lpwstr>
  </property>
  <property fmtid="{D5CDD505-2E9C-101B-9397-08002B2CF9AE}" pid="9" name="CASESLISTTMP1">
    <vt:lpwstr>21472788;22006503;5590091;6151556;20531134;5887664;20446658;13093744;21771409;22294063</vt:lpwstr>
  </property>
  <property fmtid="{D5CDD505-2E9C-101B-9397-08002B2CF9AE}" pid="10" name="CITY">
    <vt:lpwstr>חי'</vt:lpwstr>
  </property>
  <property fmtid="{D5CDD505-2E9C-101B-9397-08002B2CF9AE}" pid="11" name="DATE">
    <vt:lpwstr>20190224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אברהם אליקים</vt:lpwstr>
  </property>
  <property fmtid="{D5CDD505-2E9C-101B-9397-08002B2CF9AE}" pid="15" name="LAWLISTTMP1">
    <vt:lpwstr>70301/144.b:2;040b;040i;40ja;040g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58698</vt:lpwstr>
  </property>
  <property fmtid="{D5CDD505-2E9C-101B-9397-08002B2CF9AE}" pid="23" name="NEWPARTB">
    <vt:lpwstr>11</vt:lpwstr>
  </property>
  <property fmtid="{D5CDD505-2E9C-101B-9397-08002B2CF9AE}" pid="24" name="NEWPARTC">
    <vt:lpwstr>18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390020190224</vt:lpwstr>
  </property>
  <property fmtid="{D5CDD505-2E9C-101B-9397-08002B2CF9AE}" pid="35" name="TYPE_N_DATE">
    <vt:lpwstr>39020190224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