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59369-03-18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חומוס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איתן כהן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רבחי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חומוס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כללי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6" w:name="ABSTRACT_START"/>
      <w:bookmarkEnd w:id="6"/>
      <w:r>
        <w:rPr>
          <w:rFonts w:ascii="Arial" w:hAnsi="Arial" w:cs="Arial"/>
          <w:rtl w:val="true"/>
        </w:rPr>
        <w:t>הנאשם 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פי הודאתו ובמסגרת </w:t>
      </w:r>
      <w:r>
        <w:rPr>
          <w:rFonts w:ascii="Arial" w:hAnsi="Arial" w:cs="Arial"/>
          <w:rtl w:val="true"/>
        </w:rPr>
        <w:t xml:space="preserve">הסדר טיעון בהחזקת נשק </w:t>
      </w:r>
      <w:r>
        <w:rPr>
          <w:rFonts w:ascii="Arial" w:hAnsi="Arial" w:cs="Arial"/>
          <w:rtl w:val="true"/>
        </w:rPr>
        <w:t xml:space="preserve">בלא רשות כדין </w:t>
      </w:r>
      <w:r>
        <w:rPr>
          <w:rFonts w:ascii="Arial" w:hAnsi="Arial" w:cs="Arial"/>
          <w:rtl w:val="true"/>
        </w:rPr>
        <w:t xml:space="preserve">לפי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 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bookmarkStart w:id="7" w:name="ABSTRACT_END"/>
      <w:bookmarkEnd w:id="7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בהסדר הטיעון שנכרת בין הצדדים הוסכם שהנאשם יודה ויורשע בכתב אישום 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אשר לעונש </w:t>
      </w:r>
      <w:r>
        <w:rPr>
          <w:rFonts w:ascii="Arial" w:hAnsi="Arial" w:cs="Arial"/>
          <w:rtl w:val="true"/>
        </w:rPr>
        <w:t>הוסכם</w:t>
      </w:r>
      <w:r>
        <w:rPr>
          <w:rFonts w:ascii="Arial" w:hAnsi="Arial" w:cs="Arial"/>
          <w:rtl w:val="true"/>
        </w:rPr>
        <w:t xml:space="preserve"> שהצדדים יטענו באופן חופשי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כתב האישום המתוקן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0</w:t>
      </w:r>
      <w:r>
        <w:rPr>
          <w:rFonts w:cs="Arial" w:ascii="Arial" w:hAnsi="Arial"/>
        </w:rPr>
        <w:t>4.</w:t>
      </w:r>
      <w:r>
        <w:rPr>
          <w:rFonts w:cs="Arial" w:ascii="Arial" w:hAnsi="Arial"/>
        </w:rPr>
        <w:t>0</w:t>
      </w:r>
      <w:r>
        <w:rPr>
          <w:rFonts w:cs="Arial" w:ascii="Arial" w:hAnsi="Arial"/>
        </w:rPr>
        <w:t>1.</w:t>
      </w:r>
      <w:r>
        <w:rPr>
          <w:rFonts w:cs="Arial" w:ascii="Arial" w:hAnsi="Arial"/>
        </w:rPr>
        <w:t>20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נתפס בבית הנאשם</w:t>
      </w:r>
      <w:r>
        <w:rPr>
          <w:rFonts w:ascii="Arial" w:hAnsi="Arial" w:cs="Arial"/>
          <w:rtl w:val="true"/>
        </w:rPr>
        <w:t xml:space="preserve"> בעיסאוויה</w:t>
      </w:r>
      <w:r>
        <w:rPr>
          <w:rFonts w:ascii="Arial" w:hAnsi="Arial" w:cs="Arial"/>
          <w:rtl w:val="true"/>
        </w:rPr>
        <w:t xml:space="preserve"> אקדח חצי אוטומטי מסוג </w:t>
      </w:r>
      <w:r>
        <w:rPr>
          <w:rFonts w:cs="Arial" w:ascii="Arial" w:hAnsi="Arial"/>
        </w:rPr>
        <w:t>Beretta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84BB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קליבר תשעה 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קצר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האקדח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וסתר</w:t>
      </w:r>
      <w:r>
        <w:rPr>
          <w:rFonts w:ascii="Arial" w:hAnsi="Arial" w:cs="Arial"/>
          <w:rtl w:val="true"/>
        </w:rPr>
        <w:t xml:space="preserve"> בתוך תיק עור שחור </w:t>
      </w:r>
      <w:r>
        <w:rPr>
          <w:rFonts w:ascii="Arial" w:hAnsi="Arial" w:cs="Arial"/>
          <w:rtl w:val="true"/>
        </w:rPr>
        <w:t>עטוף בשקית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והונח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תוך </w:t>
      </w:r>
      <w:r>
        <w:rPr>
          <w:rFonts w:ascii="Arial" w:hAnsi="Arial" w:cs="Arial"/>
          <w:rtl w:val="true"/>
        </w:rPr>
        <w:t xml:space="preserve">כספת </w:t>
      </w:r>
      <w:r>
        <w:rPr>
          <w:rFonts w:ascii="Arial" w:hAnsi="Arial" w:cs="Arial"/>
          <w:rtl w:val="true"/>
        </w:rPr>
        <w:t xml:space="preserve">שממוקמת </w:t>
      </w:r>
      <w:r>
        <w:rPr>
          <w:rFonts w:ascii="Arial" w:hAnsi="Arial" w:cs="Arial"/>
          <w:rtl w:val="true"/>
        </w:rPr>
        <w:t xml:space="preserve">בשידה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בחדר השינה של</w:t>
      </w:r>
      <w:r>
        <w:rPr>
          <w:rFonts w:ascii="Arial" w:hAnsi="Arial" w:cs="Arial"/>
          <w:rtl w:val="true"/>
        </w:rPr>
        <w:t xml:space="preserve">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היה בעל רישיון לשאת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ומעולם לא החזיק ברישיון לנשק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הנאשם הורשע על שבמעשיו החזיק נשק בלא רשות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תסקיר שירות המבחן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תסקיר שירות המבחן הוגש ביום </w:t>
      </w:r>
      <w:r>
        <w:rPr>
          <w:rFonts w:cs="Arial" w:ascii="Arial" w:hAnsi="Arial"/>
        </w:rPr>
        <w:t>18.12.2019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התסקיר </w:t>
      </w:r>
      <w:r>
        <w:rPr>
          <w:rFonts w:ascii="Arial" w:hAnsi="Arial" w:cs="Arial"/>
          <w:rtl w:val="true"/>
        </w:rPr>
        <w:t>סוקר את הרקע האישי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התעסוקתי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74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נשוי ואב לארבעה ילדים בגיל </w:t>
      </w:r>
      <w:r>
        <w:rPr>
          <w:rFonts w:cs="Arial" w:ascii="Arial" w:hAnsi="Arial"/>
        </w:rPr>
        <w:t>27-17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עובד מזה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לימוד ובהמשך למד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באוניברסיטה הפתוחה במגמת מחשבים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חבר לתנועת הפת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וכעבור שנתיים הורשע במספר עבירות הקשורות להשתייכותו לארגון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עבירות אלה נידון למאסר בפועל למשך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שוחרר כעבור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בלבד במסגרת עסקת חילופי שבויים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השנים עבד במספר עבודות ובגיל </w:t>
      </w:r>
      <w:r>
        <w:rPr>
          <w:rFonts w:cs="Arial" w:ascii="Arial" w:hAnsi="Arial"/>
        </w:rPr>
        <w:t>58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חדל לעבוד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מתקיים הנאשם מקצבת אזרח ותיק הכוללת תוספת השלמת הכנסה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למצבו הרפואי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כאבים במפרקי הידיים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ברגליים ובגב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 מקבל עזרת סיעוד למשך שעתיים חמישה ימים בשבוע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זכאי לגמלת סיעוד החל משנת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בעבר אושפז עקב בעיות לב ולדבריו כיום מושתל בליבו קוצב לב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נפגש עם אשתו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שמסרה שהיא סועדת אותו ונעזרת לשם כך גם בילדיהם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 המשפחה דואגת שהנאשם יהיה תחת השגחה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שלוש הרשעות קודמות בעבירות של פריצה לבניין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חברות בקבוצה המבצעת עבירות סד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חברות בהתאגדות בלתי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חומר נפץ שלא כחוק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ונשיאת נשק או חומרי נפץ ללא היתר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לעבירה הנוכחית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קיבל אחריות מילולית בלבד על ביצועה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שצמצם את הרקע לה ואת נסיבותיה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טען שאסף תיק עור מהודר שאותו מצא ברחוב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ואיפסן אותו בכספת 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בלי שפתח אותו ובלי שידע שהוא מכיל כלי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כגורמי </w:t>
      </w:r>
      <w:r>
        <w:rPr>
          <w:rFonts w:ascii="Arial" w:hAnsi="Arial" w:cs="Arial"/>
          <w:b/>
          <w:b/>
          <w:bCs/>
          <w:rtl w:val="true"/>
        </w:rPr>
        <w:t>סיכון להישנות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צוינו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קושי בהבנת חומרת המעשים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עמדות מקלות ראש בהתייחס לגורמי סמכות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ממסד וגבולות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עמדה מטשטשת ונמנעת הן לגבי קשייו והן לגבי המניעים שבבסיס העבירה הנידונה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כגורמי </w:t>
      </w:r>
      <w:r>
        <w:rPr>
          <w:rFonts w:ascii="Arial" w:hAnsi="Arial" w:cs="Arial"/>
          <w:b/>
          <w:b/>
          <w:bCs/>
          <w:rtl w:val="true"/>
        </w:rPr>
        <w:t>סיכוי לשיקום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צוינו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 מעורבות בפלילים מאז ששוחרר הנאשם ממאסרו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הבעת מוטיבציה לניהול אורח חיים נורמטיבי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העבירה המסכנת חיי אדם ואי קבלת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המליץ שירות המבחן על חלופת ענישה או על שיקום במסגרת הקהילה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טיעוני הצדדים לעונש 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כראיות לעונש מטעם המאשימה הוגש פלט הרשעותיו הקודמות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ascii="Arial" w:hAnsi="Arial" w:cs="Arial"/>
          <w:rtl w:val="true"/>
        </w:rPr>
        <w:t xml:space="preserve"> מנאל אבו עאמר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עתרה להשית על הנאשם </w:t>
      </w:r>
      <w:r>
        <w:rPr>
          <w:rFonts w:ascii="Arial" w:hAnsi="Arial" w:cs="Arial"/>
          <w:rtl w:val="true"/>
        </w:rPr>
        <w:t xml:space="preserve"> מאסר בפועל למשך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מותנה וקנס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שזה נע בין שנה אחת לשלוש 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יש למקם את הנאשם בשליש האמצעי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בטיעוניה הדגישה </w:t>
      </w:r>
      <w:r>
        <w:rPr>
          <w:rFonts w:ascii="Arial" w:hAnsi="Arial" w:cs="Arial"/>
          <w:rtl w:val="true"/>
        </w:rPr>
        <w:t>את החומרה הרבה שבעבירות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הטומנות בחובן פוטנציאל נזק וסיכון הרסני לפגיעה בביטחון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לפסיקה המעידה על מגמה של החמרה בענישה בעבירות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את עברו הפלילי של הנאשם ואת אי נטילת האחריות על המעשה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כראיות לעונש מטעם ההגנה הוגשו המסמכים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מסמך רפואי מטעם מומחה לאורתופדיה מיום </w:t>
      </w:r>
      <w:r>
        <w:rPr>
          <w:rFonts w:cs="Arial" w:ascii="Arial" w:hAnsi="Arial"/>
        </w:rPr>
        <w:t>27.11.2013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המעיד על הפניית הנאשם לטיפול פיזיותרפיה עקב תלונות על כאבי ידיים וגב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מסמך סיכום מחלה של מערך הלב בבי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הדסה עין כרם מיום </w:t>
      </w:r>
      <w:r>
        <w:rPr>
          <w:rFonts w:cs="Arial" w:ascii="Arial" w:hAnsi="Arial"/>
        </w:rPr>
        <w:t>09.06.2017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המעיד על הפניית הנאשם להשתלת קוצב לב קבוע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מסמך מטעם המוסד לביטוח לאומי מיום </w:t>
      </w:r>
      <w:r>
        <w:rPr>
          <w:rFonts w:cs="Arial" w:ascii="Arial" w:hAnsi="Arial"/>
        </w:rPr>
        <w:t>08.10.2018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המעיד על אישור זכאות לגמלת סיעוד החל משנת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ascii="Arial" w:hAnsi="Arial" w:cs="Arial"/>
          <w:rtl w:val="true"/>
        </w:rPr>
        <w:t xml:space="preserve"> נמיר אדלבי אשר לימד סנגוריה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</w:t>
      </w:r>
      <w:r>
        <w:rPr>
          <w:rFonts w:ascii="Arial" w:hAnsi="Arial" w:cs="Arial"/>
          <w:rtl w:val="true"/>
        </w:rPr>
        <w:t xml:space="preserve"> להסתפק ב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בטיעוניו הדגיש </w:t>
      </w:r>
      <w:r>
        <w:rPr>
          <w:rFonts w:ascii="Arial" w:hAnsi="Arial" w:cs="Arial"/>
          <w:rtl w:val="true"/>
        </w:rPr>
        <w:t>שבהסדר הטיעון הוסכם שההגנה תטען שהאקדח אינו שייך לנאשם והמאשימה לא תסתור טענה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בעובדה זו כדי להפחית משמעותית מחומרת העבירה ומהמתחם שאותו יש לקבוע בגינה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 את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גילו המתקדם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מצבו הבריאותי הרעוע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חלוף הזמן מאז שנעברה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 שאם ייקבע מתחם עונש הולם שיכלול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שהמקרה שלפנינו מצדיק לסטות ממנו משיקולי צדק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בהתייחסו לעברו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שמדובר בעבר ישן מאוד וכי מאז שוחרר הנאשם מכלאו בשנת </w:t>
      </w:r>
      <w:r>
        <w:rPr>
          <w:rFonts w:cs="Arial" w:ascii="Arial" w:hAnsi="Arial"/>
        </w:rPr>
        <w:t>1985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חי חיים נורמטיביים ולא הסתבך עם החוק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ויתר על</w:t>
      </w:r>
      <w:r>
        <w:rPr>
          <w:rFonts w:ascii="Arial" w:hAnsi="Arial" w:cs="Arial"/>
          <w:rtl w:val="true"/>
        </w:rPr>
        <w:t xml:space="preserve"> זכותו למילה האחרונה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12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העיקרון המנחה בקביעת העונש הוא </w:t>
      </w:r>
      <w:r>
        <w:rPr>
          <w:rFonts w:ascii="Arial" w:hAnsi="Arial" w:cs="Arial"/>
          <w:b/>
          <w:b/>
          <w:bCs/>
          <w:rtl w:val="true"/>
        </w:rPr>
        <w:t>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קיומו של יחס הולם בין חומרת מעשה העבירה בנסיבותיו ומידת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ובין סוג ומידת העונש שיוטל עליו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העיקרון המנחה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מצווה לקבוע מתחם עונש הולם למעשה העבירה בהתאם לעיקרון המנחה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בערך החברתי שנפגע ובמידת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הנוהגת ובנסיבות הקשורות בביצוע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הער</w:t>
      </w:r>
      <w:r>
        <w:rPr>
          <w:rFonts w:ascii="Arial" w:hAnsi="Arial" w:cs="Arial"/>
          <w:b/>
          <w:b/>
          <w:bCs/>
          <w:rtl w:val="true"/>
        </w:rPr>
        <w:t>כים</w:t>
      </w:r>
      <w:r>
        <w:rPr>
          <w:rFonts w:ascii="Arial" w:hAnsi="Arial" w:cs="Arial"/>
          <w:b/>
          <w:b/>
          <w:bCs/>
          <w:rtl w:val="true"/>
        </w:rPr>
        <w:t xml:space="preserve"> החברתי</w:t>
      </w:r>
      <w:r>
        <w:rPr>
          <w:rFonts w:ascii="Arial" w:hAnsi="Arial" w:cs="Arial"/>
          <w:b/>
          <w:b/>
          <w:bCs/>
          <w:rtl w:val="true"/>
        </w:rPr>
        <w:t>ים</w:t>
      </w:r>
      <w:r>
        <w:rPr>
          <w:rFonts w:ascii="Arial" w:hAnsi="Arial" w:cs="Arial"/>
          <w:b/>
          <w:b/>
          <w:bCs/>
          <w:rtl w:val="true"/>
        </w:rPr>
        <w:t xml:space="preserve"> המוג</w:t>
      </w:r>
      <w:r>
        <w:rPr>
          <w:rFonts w:ascii="Arial" w:hAnsi="Arial" w:cs="Arial"/>
          <w:b/>
          <w:b/>
          <w:bCs/>
          <w:rtl w:val="true"/>
        </w:rPr>
        <w:t>נים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שנפגע</w:t>
      </w:r>
      <w:r>
        <w:rPr>
          <w:rFonts w:ascii="Arial" w:hAnsi="Arial" w:cs="Arial"/>
          <w:rtl w:val="true"/>
        </w:rPr>
        <w:t>ו הם ההגנה על שלום הציבור ובטחונו ומניעת סיכון לחיי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עמד פעמים רבות על חומרתן של עבירות הנשק ועל הסיכון הטמון בהן לשלום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בסל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08.03.2017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נאמרו הדברים כך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275" w:end="709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נשק המתגלגל מיד ליד עלול להגיע לידי גורמים עברייניים או לפעילות ביטחונית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פגיעתו הרעה מורגשת ומהווה איום על שלום הציבור כולו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מידת הפגיעה בערך המוגן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בעבירה שמקימה פוטנציאל להסלמה עבריינית ויוצרת סיכון ממשי לשלום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גם האקדח שהוסתר בחדרו של הנאשם עלול היה להתגלגל לידיים עויינות ולהמיט אסון עד כדי אובדן חיי אדם ממש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לעניין </w:t>
      </w:r>
      <w:r>
        <w:rPr>
          <w:rFonts w:ascii="Arial" w:hAnsi="Arial" w:cs="Arial"/>
          <w:b/>
          <w:b/>
          <w:bCs/>
          <w:rtl w:val="true"/>
        </w:rPr>
        <w:t>מדיניות הענישה הנוהגת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עיון בפסקי דין בפרט מהתקופה האחרונה מלמד על מגמת החמרה מובהקת ובלתי מתפשרת בעבירות נשק אשר בגינן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מוטלים עונשי מאסר ממושכים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אזכיר בהקשר זה שהמחוקק גילה דעתו להחמיר בעבירות החזקת נשק בלא רשות כדין בקובעו לצד העבירה עונש מאסר בן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ascii="Arial" w:hAnsi="Arial" w:cs="Arial"/>
          <w:rtl w:val="true"/>
        </w:rPr>
        <w:t>לעניין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אעיר שתי הערות מקדימות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הראשונה עניינה בכך ש</w:t>
      </w:r>
      <w:r>
        <w:rPr>
          <w:rFonts w:ascii="Arial" w:hAnsi="Arial" w:cs="Arial"/>
          <w:rtl w:val="true"/>
        </w:rPr>
        <w:t xml:space="preserve">רוב </w:t>
      </w:r>
      <w:r>
        <w:rPr>
          <w:rFonts w:ascii="Arial" w:hAnsi="Arial" w:cs="Arial"/>
          <w:rtl w:val="true"/>
        </w:rPr>
        <w:t xml:space="preserve">פסקי הדין שיוצגו </w:t>
      </w:r>
      <w:r>
        <w:rPr>
          <w:rFonts w:ascii="Arial" w:hAnsi="Arial" w:cs="Arial"/>
          <w:rtl w:val="true"/>
        </w:rPr>
        <w:t>להלן עוסקים בעבירות שנסיבותיהן חמורות יותר מנסיבות התיק דנא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מטרת הבאתם אפוא היא לשם </w:t>
      </w:r>
      <w:r>
        <w:rPr>
          <w:rFonts w:ascii="Arial" w:hAnsi="Arial" w:cs="Arial"/>
          <w:rtl w:val="true"/>
        </w:rPr>
        <w:t>המשחת מגמת ההחמרה בעבירות נשק ו</w:t>
      </w:r>
      <w:r>
        <w:rPr>
          <w:rFonts w:ascii="Arial" w:hAnsi="Arial" w:cs="Arial"/>
          <w:rtl w:val="true"/>
        </w:rPr>
        <w:t>הצבתם כקנה מידה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השנייה עניינה בהבדל שבין טווח הענישה המקובל בפסיקה למתחם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בעוד שטווח הענישה הוא נתון שמבוסס על הדין הנוהג ומשקף ביטויי ענישה שונים למעשים דומים או קרובים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שמתחם העונש ההולם הוא הכרעה ערכית של בית המשפט בדבר מדיניות הענישה הראויה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הכרעה המבוססת על שורה של שיקולים שהפסיקה הנוהגת היא רק אחד מהם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לרמת הענישה הראויה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קבע בית המשפט העליון </w:t>
      </w:r>
      <w:r>
        <w:rPr>
          <w:rFonts w:ascii="Arial" w:hAnsi="Arial" w:cs="Arial"/>
          <w:rtl w:val="true"/>
        </w:rPr>
        <w:t xml:space="preserve">לאחרונה </w:t>
      </w:r>
      <w:r>
        <w:rPr>
          <w:rFonts w:ascii="Arial" w:hAnsi="Arial" w:cs="Arial"/>
          <w:u w:val="single"/>
          <w:rtl w:val="true"/>
        </w:rPr>
        <w:t>ב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 נ</w:t>
      </w:r>
      <w:r>
        <w:rPr>
          <w:rFonts w:ascii="Arial" w:hAnsi="Arial" w:cs="Arial"/>
          <w:b/>
          <w:b/>
          <w:bCs/>
          <w:u w:val="single"/>
          <w:rtl w:val="true"/>
        </w:rPr>
        <w:t>גד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סובח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cs="Arial" w:ascii="Arial" w:hAnsi="Arial"/>
          <w:u w:val="single"/>
        </w:rPr>
        <w:t>5.11.</w:t>
      </w:r>
      <w:r>
        <w:rPr>
          <w:rFonts w:cs="Arial" w:ascii="Arial" w:hAnsi="Arial"/>
          <w:u w:val="single"/>
        </w:rPr>
        <w:t>20</w:t>
      </w:r>
      <w:r>
        <w:rPr>
          <w:rFonts w:cs="Arial" w:ascii="Arial" w:hAnsi="Arial"/>
          <w:u w:val="single"/>
        </w:rPr>
        <w:t>19</w:t>
      </w:r>
      <w:r>
        <w:rPr>
          <w:rFonts w:cs="Arial" w:ascii="Arial" w:hAnsi="Arial"/>
          <w:u w:val="single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אין די ב</w:t>
      </w:r>
      <w:r>
        <w:rPr>
          <w:rFonts w:ascii="Arial" w:hAnsi="Arial" w:cs="Arial"/>
          <w:rtl w:val="true"/>
        </w:rPr>
        <w:t>ענישה ה</w:t>
      </w:r>
      <w:r>
        <w:rPr>
          <w:rFonts w:ascii="Arial" w:hAnsi="Arial" w:cs="Arial"/>
          <w:rtl w:val="true"/>
        </w:rPr>
        <w:t xml:space="preserve">נוהגת כיום </w:t>
      </w:r>
      <w:r>
        <w:rPr>
          <w:rFonts w:ascii="Arial" w:hAnsi="Arial" w:cs="Arial"/>
          <w:rtl w:val="true"/>
        </w:rPr>
        <w:t xml:space="preserve">ויש להעלות את רף הענישה בעבירות </w:t>
      </w:r>
      <w:r>
        <w:rPr>
          <w:rFonts w:ascii="Arial" w:hAnsi="Arial" w:cs="Arial"/>
          <w:rtl w:val="true"/>
        </w:rPr>
        <w:t>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ובלשון בית המשפט נאמרו הדברים כך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275" w:end="709"/>
        <w:jc w:val="both"/>
        <w:rPr/>
      </w:pPr>
      <w:r>
        <w:rPr>
          <w:rFonts w:cs="Arial" w:ascii="Arial" w:hAnsi="Arial"/>
          <w:b/>
          <w:bCs/>
          <w:rtl w:val="true"/>
        </w:rPr>
        <w:t>"...</w:t>
      </w:r>
      <w:r>
        <w:rPr>
          <w:rFonts w:ascii="Arial" w:hAnsi="Arial" w:cs="Arial"/>
          <w:b/>
          <w:b/>
          <w:bCs/>
          <w:rtl w:val="true"/>
        </w:rPr>
        <w:t>לעיתים מדיניות הענישה הנוהגת ביחס לעבירה מסוימת אינה מספקת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בית המשפט להורות על החמרה בענישה על מנת לקדם ולהגן על הערכים אשר ביסודה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ובכך לבלום את נפיצותן של עבירות מסוימות ההופכות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 xml:space="preserve">", </w:t>
      </w:r>
      <w:r>
        <w:rPr>
          <w:rFonts w:ascii="Arial" w:hAnsi="Arial" w:cs="Arial"/>
          <w:b/>
          <w:b/>
          <w:bCs/>
          <w:rtl w:val="true"/>
        </w:rPr>
        <w:t>ולתת ביטוי לחומרה שיש לייחס להן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ascii="Arial" w:hAnsi="Arial" w:cs="Arial"/>
          <w:rtl w:val="true"/>
        </w:rPr>
        <w:t>בהתייחס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לעבירה של החזקת נשק</w:t>
      </w:r>
      <w:r>
        <w:rPr>
          <w:rFonts w:ascii="Arial" w:hAnsi="Arial" w:cs="Arial"/>
          <w:rtl w:val="true"/>
        </w:rPr>
        <w:t xml:space="preserve"> בלא רשות כדין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אמר</w:t>
      </w:r>
      <w:r>
        <w:rPr>
          <w:rFonts w:ascii="Arial" w:hAnsi="Arial" w:cs="Arial"/>
          <w:rtl w:val="true"/>
        </w:rPr>
        <w:t xml:space="preserve"> בית המשפט כך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275" w:end="709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בהתאם לכך ולנוכח ריבוי מקרי הירי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לנקוט במדיניות ענישה מחמירה כלפי ביצוע עבירות החזקת נשק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אחת כמה וכמה שימוש בנשק חם ופציעתם של קורבנות שונים עקב כך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2826/19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מרעאנה נגד מדינת ישראל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cs="Arial" w:ascii="Arial" w:hAnsi="Arial"/>
          <w:u w:val="single"/>
        </w:rPr>
        <w:t>11.07.2019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הקל בית המשפט העליון בעונשו של נאשם שהורשע בהחזקת אקדח ומחסנית והעמיד אותו על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שמתחם העונש ההולם נע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מאחורי סורג ובריח ועד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 ודן את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קבע שגזר הדין מתון ומאוזן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הקל בעונשו של הנאשם בעקבות שיתוף הפעולה שלו עם רשויות אכיפת החוק ובהתחשב בתסקיר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נימוקים אלה אינם מאפשרים לגזור גזירה שווה לענייננו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9702/16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אבו אלוליאיה נגד מדינת ישראל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cs="Arial" w:ascii="Arial" w:hAnsi="Arial"/>
          <w:u w:val="single"/>
        </w:rPr>
        <w:t>13.09.2017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חזר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על מדיניות הענישה המחמירה בעבירות נשק וקבע כדברים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275" w:end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"[...] </w:t>
      </w:r>
      <w:r>
        <w:rPr>
          <w:rFonts w:ascii="Arial" w:hAnsi="Arial" w:cs="Arial"/>
          <w:b/>
          <w:b/>
          <w:bCs/>
          <w:rtl w:val="true"/>
        </w:rPr>
        <w:t>ככלל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בפסיקת בית משפט זה באה לידי ביטוי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בשורה ארוכה של פסקי 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מדיניות של החמרה בענישה בעבירות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עבד אלכרים סלימאן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19.1.2014</w:t>
      </w:r>
      <w:r>
        <w:rPr>
          <w:rFonts w:cs="Arial" w:ascii="Arial" w:hAnsi="Arial"/>
          <w:rtl w:val="true"/>
        </w:rPr>
        <w:t xml:space="preserve">);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נפאע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>,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4.12.2011</w:t>
      </w:r>
      <w:r>
        <w:rPr>
          <w:rFonts w:cs="Arial" w:ascii="Arial" w:hAnsi="Arial"/>
          <w:rtl w:val="true"/>
        </w:rPr>
        <w:t xml:space="preserve">);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6371/11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הייבי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18.12.2011</w:t>
      </w:r>
      <w:r>
        <w:rPr>
          <w:rFonts w:cs="Arial" w:ascii="Arial" w:hAnsi="Arial"/>
          <w:rtl w:val="true"/>
        </w:rPr>
        <w:t xml:space="preserve">);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חסן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5.6.2013</w:t>
      </w:r>
      <w:r>
        <w:rPr>
          <w:rFonts w:cs="Arial" w:ascii="Arial" w:hAnsi="Arial"/>
          <w:rtl w:val="true"/>
        </w:rPr>
        <w:t>)).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גם כאשר מדובר בעבירות של החזקה ונשיאת נשק שלא כדין בלבד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בית משפט זה עמד לא פעם על החומרה הרבה הטמונה בעבירות אלו ועל הצורך להרתיע מפניהן בדרך של הטלת עונשי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גם על נאשם שאין לו עבר פלילי מכביד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וראו למשל</w:t>
      </w:r>
      <w:r>
        <w:rPr>
          <w:rFonts w:cs="Arial" w:ascii="Arial" w:hAnsi="Arial"/>
          <w:rtl w:val="true"/>
        </w:rPr>
        <w:t xml:space="preserve">: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8846/15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דראז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13.3.2016</w:t>
      </w:r>
      <w:r>
        <w:rPr>
          <w:rFonts w:cs="Arial" w:ascii="Arial" w:hAnsi="Arial"/>
          <w:rtl w:val="true"/>
        </w:rPr>
        <w:t xml:space="preserve">);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5681/14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טאטור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1.2.2015</w:t>
      </w:r>
      <w:r>
        <w:rPr>
          <w:rFonts w:cs="Arial" w:ascii="Arial" w:hAnsi="Arial"/>
          <w:rtl w:val="true"/>
        </w:rPr>
        <w:t>)).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הכלל של השתת מאסר בפועל לתקופה משמעותית בעבירת החזקת נשק חל גם כאשר מדובר בעבירות שאינן במדרג הגבוה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כמו מקרה זה </w:t>
      </w:r>
      <w:r>
        <w:rPr>
          <w:rFonts w:cs="Arial" w:ascii="Arial" w:hAnsi="Arial"/>
          <w:rtl w:val="true"/>
        </w:rPr>
        <w:t>(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5220/09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עוואודה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30.12.2009</w:t>
      </w:r>
      <w:r>
        <w:rPr>
          <w:rFonts w:cs="Arial" w:ascii="Arial" w:hAnsi="Arial"/>
          <w:rtl w:val="true"/>
        </w:rPr>
        <w:t xml:space="preserve">);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2398/14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אלהזייל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8.7.2014</w:t>
      </w:r>
      <w:r>
        <w:rPr>
          <w:rFonts w:cs="Arial" w:ascii="Arial" w:hAnsi="Arial"/>
          <w:rtl w:val="true"/>
        </w:rPr>
        <w:t>)).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היקפן המתרחב של עבירות המבוצעות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החזקת נשק באופן בלתי חוקי תוך יצירת הפתח והאפשרות הזמינה לשימוש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מהווה סיכון של ממש לשלום הציבור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גם</w:t>
      </w:r>
      <w:r>
        <w:rPr>
          <w:rFonts w:cs="Arial" w:ascii="Arial" w:hAnsi="Arial"/>
          <w:rtl w:val="true"/>
        </w:rPr>
        <w:t xml:space="preserve">: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1903/13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עיאשה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14.7.2013</w:t>
      </w:r>
      <w:r>
        <w:rPr>
          <w:rFonts w:cs="Arial" w:ascii="Arial" w:hAnsi="Arial"/>
          <w:rtl w:val="true"/>
        </w:rPr>
        <w:t xml:space="preserve">);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בעניין חסן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>זאת על אחת כמה וכמה שעה שמדובר בסוג של כלי נשק שעשוי להביא למותו של אדם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1275" w:end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נצ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21260-10-19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ascii="David" w:hAnsi="David"/>
          <w:b/>
          <w:b/>
          <w:bCs/>
          <w:u w:val="single"/>
          <w:rtl w:val="true"/>
        </w:rPr>
        <w:t>גד</w:t>
      </w:r>
      <w:r>
        <w:rPr>
          <w:rFonts w:ascii="David" w:hAnsi="David"/>
          <w:b/>
          <w:b/>
          <w:bCs/>
          <w:u w:val="single"/>
          <w:rtl w:val="true"/>
        </w:rPr>
        <w:t xml:space="preserve"> מזאריב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cs="David" w:ascii="David" w:hAnsi="David"/>
          <w:u w:val="single"/>
        </w:rPr>
        <w:t>24.11.2019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החמיר בית המשפט את עונשו של הנאשם והעמידו על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מאסר על תנאי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וקנס בסך </w:t>
      </w:r>
      <w:r>
        <w:rPr>
          <w:rFonts w:cs="David" w:ascii="David" w:hAnsi="David"/>
          <w:b/>
          <w:bCs/>
        </w:rPr>
        <w:t>5,000</w:t>
      </w:r>
      <w:r>
        <w:rPr>
          <w:rFonts w:cs="David" w:ascii="David" w:hAnsi="David"/>
          <w:b/>
          <w:bCs/>
          <w:rtl w:val="true"/>
        </w:rPr>
        <w:t xml:space="preserve"> 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 הורשע במסגרת הסדר טיעון שלא כלל הסכמה עונשית בכך שהחזיק בארון בגדים בחדר השינה שלו בתת מקלע מאולתר ובמחסנית מלאה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הנשק והמחסנית היו מוסלקים בתוך קופסת נעליים בארון נעול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שמתחם העונש ההולם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החליט לסטות ממתחם העונש ההולם משיקולי שיקום ודן את הנאשם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 </w:t>
      </w:r>
      <w:r>
        <w:rPr>
          <w:rFonts w:ascii="David" w:hAnsi="David"/>
          <w:rtl w:val="true"/>
        </w:rPr>
        <w:t>וצו 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עמד על מדרג החומרה המקובל בעבירות נשק וקבע שההחמרה בענישה נדרשת בכל קשת עבירות הנשק לרבות בעבירות המצויות בצדו הנמוך של המדרג כמו החזקה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בשל פוטנציאל הסיכון הטמון בעבירות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למידת הסיכון הפוטנציאלי לפגיעה באחרים אמר בית המשפט שלא דומה החזקת תת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מקלע להחזקת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להעיר שבמובן זה המקרה דנא קל יותר בהשוואה למקרה שנדון 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 למתחם העונש ההולם ולקביעת העונש המתאים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בית המשפט המחוזי שנפלו טעויות הן בקביעת המתחם והן בעונש והעונש שהוטל בבית משפט השלום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מצא שהעונש נמוך בשיעור ניכר מהעונש הראוי באופן שמצדיק את התערבותה של ערכאת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27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David" w:hAnsi="David"/>
          <w:u w:val="single"/>
          <w:rtl w:val="true"/>
        </w:rPr>
        <w:t>בת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 xml:space="preserve">פ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מחוזי חי</w:t>
      </w:r>
      <w:r>
        <w:rPr>
          <w:rFonts w:cs="David" w:ascii="David" w:hAnsi="David"/>
          <w:u w:val="single"/>
          <w:rtl w:val="true"/>
        </w:rPr>
        <w:t xml:space="preserve">')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43244-01-19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נגד טאהא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cs="David" w:ascii="David" w:hAnsi="David"/>
          <w:u w:val="single"/>
        </w:rPr>
        <w:t>29.10.2019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בצעד חריג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סטה מהסדר טיעון שגובש בין הצדדים ושכלל עונש מוסכם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החמיר את עונשו ש</w:t>
      </w:r>
      <w:r>
        <w:rPr>
          <w:rFonts w:ascii="Arial" w:hAnsi="Arial" w:cs="Arial"/>
          <w:rtl w:val="true"/>
        </w:rPr>
        <w:t xml:space="preserve">ל הנאשם והעמידו על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לצד מאסר על תנאי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הורשע בסיוע לסחר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עסקה אחרת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ובמסגרת הסדר הטיעון התבקש בית המשפט לגזור עליו עונש מוסכם בן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קבע שהעונש מקל עם הנאשם באופן מופלג אשר מצדיק את דחיית הסדר הטיעון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קבע שיש להילחם בעבירות אלה ביד קשה בדרך של הטלת ענישה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לכך אעיר שברי שהעבירה שנדונה שם חמורה יותר בהשוואה לעבירה בתיק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ניתן ללמוד מדחיית הסדר הטיעון על מגמת ההחמרה בענישה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b/>
          <w:b/>
          <w:bCs/>
          <w:rtl w:val="true"/>
        </w:rPr>
        <w:t>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נתתי דעתי לנסיבות הבאות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חלקו היחסי של הנאשם בביצוע העבירה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האקדח הוסתר בתיק שהוכנס לשקית אשר הונחה בכספת בחדר השינה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הסלקת האקדח מעידה על תכנון הטמון במעשה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שהאקדח לא שייך לנאשם ויש בכך להקל עמו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בידי לקבל טענה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הנאשם החזיק באקדח עבור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שהחזקתו ברשות הנאשם כשהוא מוסלק יוצרת פתח וזמינות לשימוש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משמרת פתח זה לאורך זמן עד לעיתוי שבו יעשה בו 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העמיד הנאשם את הציבור בסיכון ממשי ובמובן זה אין רלוונטיות לשאלת השייכות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הנזק שהיה צפוי להיגרם מביצוע העבירה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להשקיף על המקרה שלפנינו כמו גם על מקרים דומים בפריזמה של פוטנציאל החומרה וזאת בהבדל מחומרת התוצאה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פוטנציאל הנזק שבמעשה שכזה הוא רב ועולה כדי סיכון חיי אדם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הדברים אמורים בפרט על רקע ריבוי מקרי הירי הבלתי חוקי ומקרי האלימות החמורה שגוברת וגואה ברחבי הארץ כולה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תופעות אשר הפכו לדאבון הלב לחזון נפרץ  והובילו אך בשנה האחרונה למותם של עשרות אזרחים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hyperlink r:id="rId24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ולאחר ש</w:t>
      </w:r>
      <w:r>
        <w:rPr>
          <w:rFonts w:ascii="Arial" w:hAnsi="Arial" w:cs="Arial"/>
          <w:rtl w:val="true"/>
        </w:rPr>
        <w:t>נתתי דעתי לסוג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מיקום החזקתו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ולכך שהרקע להחזקתו ומטרתה אינם ידועים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ולאחר ששקללתי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מכלול </w:t>
      </w:r>
      <w:r>
        <w:rPr>
          <w:rFonts w:ascii="Arial" w:hAnsi="Arial" w:cs="Arial"/>
          <w:rtl w:val="true"/>
        </w:rPr>
        <w:t xml:space="preserve"> הנסיבות והשיקולים </w:t>
      </w:r>
      <w:r>
        <w:rPr>
          <w:rFonts w:ascii="Arial" w:hAnsi="Arial" w:cs="Arial"/>
          <w:rtl w:val="true"/>
        </w:rPr>
        <w:t>הרלוונטיים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שמתחם העונש ההולם את המעשה נע </w:t>
      </w:r>
      <w:r>
        <w:rPr>
          <w:rFonts w:ascii="Arial" w:hAnsi="Arial" w:cs="Arial"/>
          <w:b/>
          <w:b/>
          <w:bCs/>
          <w:rtl w:val="true"/>
        </w:rPr>
        <w:t xml:space="preserve">בטווח שבין </w:t>
      </w:r>
      <w:r>
        <w:rPr>
          <w:rFonts w:cs="Arial" w:ascii="Arial" w:hAnsi="Arial"/>
          <w:b/>
          <w:bCs/>
        </w:rPr>
        <w:t>20-8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 ממש לצד מאסר מותנה וקנס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סטייה ממתחם העונש ההולם משיקולי צדק בשל מצב בריאותי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מצאתי שיש הצדקה לסטות ממתחם העונש ההולם בשל מצבו הבריאותי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לסטות במקרה זה ממתחם ההולם משיקולי צדק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בשל גילו המבוגר של הנאשם ומצבו הבריאותי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אדם בן </w:t>
      </w:r>
      <w:r>
        <w:rPr>
          <w:rFonts w:cs="Arial" w:ascii="Arial" w:hAnsi="Arial"/>
        </w:rPr>
        <w:t>74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ומצבו הבריאותי בכי רע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מהחומר הרפואי שהוגש לעיוני מטעם ההגנה עולה שהנאשם זכאי לקבלת גמלת סיעוד מהמוסד לביטוח לאומי החל מיום </w:t>
      </w:r>
      <w:r>
        <w:rPr>
          <w:rFonts w:cs="Arial" w:ascii="Arial" w:hAnsi="Arial"/>
        </w:rPr>
        <w:t>01.12.2013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91%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אחוז זכאות יציבה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ונמצא שהוא תלוי במידה רבה בעזרת הזולת ברוב פעולות היומיום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מתסקיר שירות המבחן ומהמסמכים הרפואיים עולה שהעזרה הסיעודית נחוצה לנאשם בעקבות כאבים שמהם הוא סובל במפרקי הידיים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ברגליים ובגב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עולה מהמסמכים הרפואיים שהנאשם לוקה בליבו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עבר שלושה אירועי </w:t>
      </w:r>
      <w:r>
        <w:rPr>
          <w:rFonts w:cs="Arial" w:ascii="Arial" w:hAnsi="Arial"/>
        </w:rPr>
        <w:t>SYNCOPE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והופנה באותה שנה להשתלת קוצב לב קבוע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לא הוגש מסמך המעיד על השתלת קוצב הלב אולם הנאשם מסר לשירות המבחן שהושתל קוצב לב כאמור ואין סיבה שלא להניח שכך הם פני הדברים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לאחרונה דן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המחוזי בחיפה בסוגיה זו </w:t>
      </w:r>
      <w:r>
        <w:rPr>
          <w:rFonts w:cs="Arial" w:ascii="Arial" w:hAnsi="Arial"/>
          <w:rtl w:val="true"/>
        </w:rPr>
        <w:t>(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61867-11-19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אבו עיסא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04.12.2019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בפסק דינו סיכם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את ההלכות הידועות שעל פיהן חריגה ממתחם העונש ההולם משיקולי מצב בריאותי אפשרית רק בהינתן ש</w:t>
      </w:r>
      <w:r>
        <w:rPr>
          <w:rFonts w:ascii="Arial" w:hAnsi="Arial" w:cs="Arial"/>
          <w:rtl w:val="true"/>
        </w:rPr>
        <w:t>ענישה של מאסר בפועל תגרום להחרפה משמעותית מי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דית במצב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הרפואי של הנאשם או שתחיש את מותו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ובלשונו של בית המשפט נאמרו הדברים כך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1275" w:end="709"/>
        <w:jc w:val="both"/>
        <w:rPr>
          <w:rFonts w:ascii="David" w:hAnsi="David" w:cs="David"/>
        </w:rPr>
      </w:pPr>
      <w:r>
        <w:rPr>
          <w:rFonts w:cs="Arial" w:ascii="Arial" w:hAnsi="Arial"/>
          <w:b/>
          <w:bCs/>
          <w:rtl w:val="true"/>
        </w:rPr>
        <w:t xml:space="preserve">"[...] </w:t>
      </w:r>
      <w:r>
        <w:rPr>
          <w:rFonts w:ascii="Arial" w:hAnsi="Arial" w:cs="Arial"/>
          <w:b/>
          <w:b/>
          <w:bCs/>
          <w:rtl w:val="true"/>
        </w:rPr>
        <w:t xml:space="preserve">בפסק הדין בעניין אורי לופוליאנסקי </w:t>
      </w:r>
      <w:r>
        <w:rPr>
          <w:rFonts w:cs="Arial" w:ascii="Arial" w:hAnsi="Arial"/>
          <w:b/>
          <w:bCs/>
          <w:rtl w:val="true"/>
        </w:rPr>
        <w:t>(</w:t>
      </w:r>
      <w:hyperlink r:id="rId2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5669/14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לופוליאנסקי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ascii="Arial" w:hAnsi="Arial" w:cs="Arial"/>
          <w:b/>
          <w:b/>
          <w:bCs/>
          <w:rtl w:val="true"/>
        </w:rPr>
        <w:t>פורסם בנבו</w:t>
      </w:r>
      <w:r>
        <w:rPr>
          <w:rFonts w:cs="Arial" w:ascii="Arial" w:hAnsi="Arial"/>
          <w:b/>
          <w:bCs/>
          <w:rtl w:val="true"/>
        </w:rPr>
        <w:t>] (</w:t>
      </w:r>
      <w:r>
        <w:rPr>
          <w:rFonts w:cs="Arial" w:ascii="Arial" w:hAnsi="Arial"/>
          <w:b/>
          <w:bCs/>
        </w:rPr>
        <w:t>29.12.2015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 xml:space="preserve">פסקאות </w:t>
      </w:r>
      <w:r>
        <w:rPr>
          <w:rFonts w:cs="Arial" w:ascii="Arial" w:hAnsi="Arial"/>
          <w:b/>
          <w:bCs/>
        </w:rPr>
        <w:t>196-225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עניין לופוליאנסקי</w:t>
      </w:r>
      <w:r>
        <w:rPr>
          <w:rFonts w:cs="Arial" w:ascii="Arial" w:hAnsi="Arial"/>
          <w:b/>
          <w:bCs/>
          <w:rtl w:val="true"/>
        </w:rPr>
        <w:t xml:space="preserve">"), </w:t>
      </w:r>
      <w:r>
        <w:rPr>
          <w:rFonts w:ascii="Arial" w:hAnsi="Arial" w:cs="Arial"/>
          <w:b/>
          <w:b/>
          <w:bCs/>
          <w:rtl w:val="true"/>
        </w:rPr>
        <w:t>הוכרה האפשרות לסטות ממתחם העונש מטעמי צדק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אך רק במקרים חריגים ומיוחדים בהם יש בסיס לסבור כי ענישה של מאסר בפועל תגרום להחרפה משמעותית מיידית במצב הרפואי של הנאשם או שתחיש את מותו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או אף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חלילה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תגרום למותו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>באותו המקרה – חשש שכזה הודגם ונתמך בחוות דעת מקצועית מתאימה – ולכן בית המשפט נכון היה לסטות משמעותית ממתחם העונש ולהורות על מאסר קצר בעבודות שירות חלף מאסר ממושך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כמתחייב על פי הרף התחתון של המתחם שנקבע שם</w:t>
      </w:r>
      <w:r>
        <w:rPr>
          <w:rFonts w:cs="Arial" w:ascii="Arial" w:hAnsi="Arial"/>
          <w:b/>
          <w:bCs/>
          <w:rtl w:val="true"/>
        </w:rPr>
        <w:t>[...]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1275" w:end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בהמשך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ברוב המקרים בהם העלו נאשמים את הטענה לפיה על סמך ההלכה שבעניין לופוליאנסקי יש לסטות בעניינם מטה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 מתחת לרף התחתון של המתחם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מחמת מחלות ומגבלות מהן הם סובלים – הטענה נדחתה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כלומר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ברוב המקרים נקבע כי המצב של הנאשם הספציפי אינו כה חמור עד כדי שיש לסטות בעניינו מהכלל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נקבע כי יש צורך בהצגת חוות דעת רפואית לגבי הסכנה המוחשית לחייו ובריאותו של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נקבע כי במתקני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 קיים מענה הולם ומקצועי לבעיות רפואיות של אסירים הסובלים למרבה הצער ממחלות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כולל מחלות קשות ולכן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פי 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מצב רפואי קשה יכול להשפיע על העונש בתוך המתחם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מכוח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סעיף </w:t>
      </w:r>
      <w:r>
        <w:rPr>
          <w:rFonts w:cs="Arial" w:ascii="Arial" w:hAnsi="Arial"/>
          <w:b/>
          <w:bCs/>
          <w:color w:val="000000"/>
        </w:rPr>
        <w:t>40</w:t>
      </w:r>
      <w:r>
        <w:rPr>
          <w:rFonts w:ascii="Arial" w:hAnsi="Arial" w:cs="Arial"/>
          <w:b/>
          <w:b/>
          <w:bCs/>
          <w:color w:val="000000"/>
          <w:rtl w:val="true"/>
        </w:rPr>
        <w:t>יא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cs="Arial" w:ascii="Arial" w:hAnsi="Arial"/>
          <w:b/>
          <w:bCs/>
          <w:color w:val="000000"/>
        </w:rPr>
        <w:t>1</w:t>
      </w:r>
      <w:r>
        <w:rPr>
          <w:rFonts w:cs="Arial" w:ascii="Arial" w:hAnsi="Arial"/>
          <w:b/>
          <w:bCs/>
          <w:color w:val="000000"/>
          <w:rtl w:val="true"/>
        </w:rPr>
        <w:t>))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אך לא אל מחוצה לו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וראו לדוגמא את המקרים הבאים – </w:t>
      </w:r>
      <w:hyperlink r:id="rId2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7773/16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חננאל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ascii="Arial" w:hAnsi="Arial" w:cs="Arial"/>
          <w:b/>
          <w:b/>
          <w:bCs/>
          <w:rtl w:val="true"/>
        </w:rPr>
        <w:t>פורסם בנבו</w:t>
      </w:r>
      <w:r>
        <w:rPr>
          <w:rFonts w:cs="Arial" w:ascii="Arial" w:hAnsi="Arial"/>
          <w:b/>
          <w:bCs/>
          <w:rtl w:val="true"/>
        </w:rPr>
        <w:t>] (</w:t>
      </w:r>
      <w:r>
        <w:rPr>
          <w:rFonts w:cs="Arial" w:ascii="Arial" w:hAnsi="Arial"/>
          <w:b/>
          <w:bCs/>
        </w:rPr>
        <w:t>26.10.2016</w:t>
      </w:r>
      <w:r>
        <w:rPr>
          <w:rFonts w:cs="Arial" w:ascii="Arial" w:hAnsi="Arial"/>
          <w:b/>
          <w:bCs/>
          <w:rtl w:val="true"/>
        </w:rPr>
        <w:t xml:space="preserve">); </w:t>
      </w:r>
      <w:hyperlink r:id="rId2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1076/16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כהן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r>
        <w:rPr>
          <w:rFonts w:cs="Arial" w:ascii="Arial" w:hAnsi="Arial"/>
          <w:b/>
          <w:bCs/>
          <w:rtl w:val="true"/>
        </w:rPr>
        <w:t>[</w:t>
      </w:r>
      <w:r>
        <w:rPr>
          <w:rFonts w:ascii="Arial" w:hAnsi="Arial" w:cs="Arial"/>
          <w:b/>
          <w:b/>
          <w:bCs/>
          <w:rtl w:val="true"/>
        </w:rPr>
        <w:t>פורסם בנבו</w:t>
      </w:r>
      <w:r>
        <w:rPr>
          <w:rFonts w:cs="Arial" w:ascii="Arial" w:hAnsi="Arial"/>
          <w:b/>
          <w:bCs/>
          <w:rtl w:val="true"/>
        </w:rPr>
        <w:t>] (</w:t>
      </w:r>
      <w:r>
        <w:rPr>
          <w:rFonts w:cs="Arial" w:ascii="Arial" w:hAnsi="Arial"/>
          <w:b/>
          <w:bCs/>
        </w:rPr>
        <w:t>11.02.2016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b/>
          <w:bCs/>
          <w:rtl w:val="true"/>
        </w:rPr>
        <w:t>..."</w:t>
      </w:r>
    </w:p>
    <w:p>
      <w:pPr>
        <w:pStyle w:val="Normal"/>
        <w:spacing w:lineRule="auto" w:line="360"/>
        <w:ind w:start="1275" w:end="709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בהיעדר חוות דעת רפואית שתומכת בטענה שמאסר מאחורי סורג ובריח יגרום לסכנה מוחשית לחייו ובריאותו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לסטות לקולה ממתחם העונש ההולם שנקבע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אתחשב במצבו הרפואי של הנאשם בגדרי המתחם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גזירת העונש המתאים לנאשם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בגזירת העונש המתאים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רשאי בית המשפט להתחשב </w:t>
      </w:r>
      <w:r>
        <w:rPr>
          <w:rFonts w:ascii="Arial" w:hAnsi="Arial" w:cs="Arial"/>
          <w:b/>
          <w:b/>
          <w:bCs/>
          <w:rtl w:val="true"/>
        </w:rPr>
        <w:t xml:space="preserve">בנסיבות שאינן קשורות בביצוע העבירה </w:t>
      </w:r>
      <w:r>
        <w:rPr>
          <w:rFonts w:ascii="Arial" w:hAnsi="Arial" w:cs="Arial"/>
          <w:rtl w:val="true"/>
        </w:rPr>
        <w:t>ולתת להן משקל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ובלבד שהעונש לא יחרוג  ממתחם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לכך נתתי דעתי לנסיבות הבאות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12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9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הפגיעה של העונש בנאשם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לרבות בשל גילו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ברי שעל רקע גילו המתקדם ומצבו הבריאותי המורכב כפי שפורט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ייגרם לנאשם סבל ניכר  אם יישלח למאסר בין כותלי הכלא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נטילת האחריות של הנאשם על מעשיו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הודה במיוחס לו בבית המשפט במסגרת הסדר הטיעון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 מתסקיר שירות המבחן עולה שמדובר בנטילת אחריות מן השפה ולחוץ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צמצם את הרקע לעבירה ואת נסיבותיה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כלשון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ואחז בגרסה שלפיה מצא תיק מהודר ברחוב ואחסן אותו בחדרו בלי שהיה מודע לתכולתו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לא ביקש בשמו של הנאשם לחזור בו מהודייתו ועל כן לא נדון עניין זה לפניי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 למרות מה שאמר הנאשם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משהודה הוא בכתב האישום המתוקן 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הענקתי משקל מסוים להודאתו ולהנחות הנגזרות ממנה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עברו הפלילי של הנאשם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לנאשם הרשעות קודמות בעבירות ביטחוניות שטרם התיישנו וטרם נמחקו אף שחלפו שנים רבות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בשנת </w:t>
      </w:r>
      <w:r>
        <w:rPr>
          <w:rFonts w:cs="Arial" w:ascii="Arial" w:hAnsi="Arial"/>
          <w:u w:val="single"/>
        </w:rPr>
        <w:t>1971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בבית הדין הצבאי לערעורים בחברות בהתאגדות בלתי חוקית ונשיאת נשק או חומרי נפץ ללא היתר ונידון </w:t>
      </w:r>
      <w:r>
        <w:rPr>
          <w:rFonts w:ascii="Arial" w:hAnsi="Arial" w:cs="Arial"/>
          <w:u w:val="single"/>
          <w:rtl w:val="true"/>
        </w:rPr>
        <w:t>למאסר עולם לא חובה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אמנם הרשעה זו הוזנה למרשם הפלילי כהרשעה נפרדת שאינה קשורה להרשעתו של הנאשם בבית הדין הצבאי מרכז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קרוב לוודאי שמדובר בערעור על הרשעתו זו ולא בהרשעה נפרדת וכך אניח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בשנת </w:t>
      </w:r>
      <w:r>
        <w:rPr>
          <w:rFonts w:cs="Arial" w:ascii="Arial" w:hAnsi="Arial"/>
          <w:u w:val="single"/>
        </w:rPr>
        <w:t>1971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בבית הדין הצבאי במחוז מרכז בנשיאת חומר נפץ שלא כחוק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חברות בהתאגדות בלתי חוקית וחברות בקבוצה המבצעת עבירות נגד הסדר הציבורי ונדון </w:t>
      </w:r>
      <w:r>
        <w:rPr>
          <w:rFonts w:ascii="Arial" w:hAnsi="Arial" w:cs="Arial"/>
          <w:u w:val="single"/>
          <w:rtl w:val="true"/>
        </w:rPr>
        <w:t xml:space="preserve">למאסר בפועל למשך </w:t>
      </w:r>
      <w:r>
        <w:rPr>
          <w:rFonts w:cs="Arial" w:ascii="Arial" w:hAnsi="Arial"/>
          <w:u w:val="single"/>
        </w:rPr>
        <w:t>40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שנה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בשנת </w:t>
      </w:r>
      <w:r>
        <w:rPr>
          <w:rFonts w:cs="Arial" w:ascii="Arial" w:hAnsi="Arial"/>
          <w:u w:val="single"/>
        </w:rPr>
        <w:t>1967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בפריצה לבניין ונידון למאסר בפועל בן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ולמאסר מותנה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שוחרר הנאשם ממאסרו הארוך במסגרת עסקת חילופי שבויים בשנת </w:t>
      </w:r>
      <w:r>
        <w:rPr>
          <w:rFonts w:cs="Arial" w:ascii="Arial" w:hAnsi="Arial"/>
        </w:rPr>
        <w:t>1985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ככל הנראה בעסקת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יבריל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השילוב שבין החזקת האקדח לעברו הביטחוני של הנאשם בפעילות חבלנית עוינת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 לבחון באופן מחמיר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משמעויותיה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והשלכותיה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בחינה זו תומכת בהכבדת יד הענישה על הנאשם משיקולי הלימה והרתעה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והדברים אמורים אף שחלפו שנים רבות מאז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שנתתי דעתי לכלל הנסיבות שאינן קשורות בביצוע העבירה </w:t>
      </w:r>
      <w:r>
        <w:rPr>
          <w:rFonts w:ascii="Arial" w:hAnsi="Arial" w:cs="Arial"/>
          <w:rtl w:val="true"/>
        </w:rPr>
        <w:t>ומתוך התחשבות מיוחדת בגילו ובמצבו הבריאותי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הגעתי לכלל מסקנה שיש למקם את הנאשם </w:t>
      </w:r>
      <w:r>
        <w:rPr>
          <w:rFonts w:ascii="Arial" w:hAnsi="Arial" w:cs="Arial"/>
          <w:b/>
          <w:b/>
          <w:bCs/>
          <w:rtl w:val="true"/>
        </w:rPr>
        <w:t>ברף התחתון של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לגזור על הנאשם עונש 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סוף דבר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ששקלתי את רכיבי הענישה – סוגם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מידתם והשפעתם ההדדית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לגזור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מאסר בן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מאסר בן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חודשים </w:t>
      </w:r>
      <w:r>
        <w:rPr>
          <w:rFonts w:ascii="Arial" w:hAnsi="Arial" w:cs="Arial"/>
          <w:b/>
          <w:b/>
          <w:bCs/>
          <w:rtl w:val="true"/>
        </w:rPr>
        <w:t xml:space="preserve">שאותו לא יישא הנאשם אלא אם יעבור בתוך שלוש שנים מהיום עבירת </w:t>
      </w:r>
      <w:r>
        <w:rPr>
          <w:rFonts w:ascii="Arial" w:hAnsi="Arial" w:cs="Arial"/>
          <w:b/>
          <w:b/>
          <w:bCs/>
          <w:rtl w:val="true"/>
        </w:rPr>
        <w:t xml:space="preserve">נשק </w:t>
      </w:r>
      <w:r>
        <w:rPr>
          <w:rFonts w:ascii="Arial" w:hAnsi="Arial" w:cs="Arial"/>
          <w:b/>
          <w:b/>
          <w:bCs/>
          <w:rtl w:val="true"/>
        </w:rPr>
        <w:t>ויורשע בה בתוך התקופה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 לאחריה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קנס בסך </w:t>
      </w:r>
      <w:r>
        <w:rPr>
          <w:rFonts w:cs="Arial" w:ascii="Arial" w:hAnsi="Arial"/>
          <w:b/>
          <w:bCs/>
        </w:rPr>
        <w:t>3,000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 מאסר תמורתו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הקנס ישולם בעשרה תשלומים שווים ורצופים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התשלום הראשון ישולם ביום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</w:rPr>
        <w:t>01.03.2020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ויתר התשלומים ישולמו בכל אחד בחודש בתשעת החודשים העוקבים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ישולם תשלום במועדו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תעמוד יתרת הקנס לפירעון מידי ותישא הפרשי הצמדה וריבית מיום התשלום המיועד ועד ליום התשלום המלא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מזכירות בית המשפט תמציא את העתק גזר דין לשירות המבחן למבוגרים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זכות ערעור לבית המשפט המחוזי בירושלים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ום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8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טבת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8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איתן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59369-03-18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רבחי אבו חומוס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b w:val="false"/>
        <w:bCs w:val="false"/>
        <w:rFonts w:ascii="David" w:hAnsi="David" w:cs="David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b w:val="false"/>
        <w:bCs w:val="false"/>
        <w:rFonts w:ascii="David" w:hAnsi="David" w:cs="David"/>
      </w:rPr>
    </w:lvl>
  </w:abstractNum>
  <w:abstractNum w:abstractNumId="5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b w:val="false"/>
        <w:bCs w:val="false"/>
        <w:rFonts w:ascii="David" w:hAnsi="David" w:cs="David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Times New Roman"/>
    </w:rPr>
  </w:style>
  <w:style w:type="character" w:styleId="WW8Num3z0">
    <w:name w:val="WW8Num3z0"/>
    <w:qFormat/>
    <w:rPr>
      <w:rFonts w:ascii="David" w:hAnsi="David" w:cs="David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David" w:hAnsi="David" w:cs="David"/>
      <w:b w:val="false"/>
      <w:bCs w:val="false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ascii="David" w:hAnsi="David" w:cs="David"/>
      <w:b w:val="false"/>
      <w:bCs w:val="false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0j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2006503" TargetMode="External"/><Relationship Id="rId8" Type="http://schemas.openxmlformats.org/officeDocument/2006/relationships/hyperlink" Target="http://www.nevo.co.il/case/25824863" TargetMode="External"/><Relationship Id="rId9" Type="http://schemas.openxmlformats.org/officeDocument/2006/relationships/hyperlink" Target="http://www.nevo.co.il/case/25637368" TargetMode="External"/><Relationship Id="rId10" Type="http://schemas.openxmlformats.org/officeDocument/2006/relationships/hyperlink" Target="http://www.nevo.co.il/case/21771409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5821327" TargetMode="External"/><Relationship Id="rId13" Type="http://schemas.openxmlformats.org/officeDocument/2006/relationships/hyperlink" Target="http://www.nevo.co.il/case/5594385" TargetMode="External"/><Relationship Id="rId14" Type="http://schemas.openxmlformats.org/officeDocument/2006/relationships/hyperlink" Target="http://www.nevo.co.il/case/6473037" TargetMode="External"/><Relationship Id="rId15" Type="http://schemas.openxmlformats.org/officeDocument/2006/relationships/hyperlink" Target="http://www.nevo.co.il/case/20817891" TargetMode="External"/><Relationship Id="rId16" Type="http://schemas.openxmlformats.org/officeDocument/2006/relationships/hyperlink" Target="http://www.nevo.co.il/case/17954222" TargetMode="External"/><Relationship Id="rId17" Type="http://schemas.openxmlformats.org/officeDocument/2006/relationships/hyperlink" Target="http://www.nevo.co.il/case/6000182" TargetMode="External"/><Relationship Id="rId18" Type="http://schemas.openxmlformats.org/officeDocument/2006/relationships/hyperlink" Target="http://www.nevo.co.il/case/13093744" TargetMode="External"/><Relationship Id="rId19" Type="http://schemas.openxmlformats.org/officeDocument/2006/relationships/hyperlink" Target="http://www.nevo.co.il/case/6824952" TargetMode="External"/><Relationship Id="rId20" Type="http://schemas.openxmlformats.org/officeDocument/2006/relationships/hyperlink" Target="http://www.nevo.co.il/case/6473037" TargetMode="External"/><Relationship Id="rId21" Type="http://schemas.openxmlformats.org/officeDocument/2006/relationships/hyperlink" Target="http://www.nevo.co.il/case/26103748" TargetMode="External"/><Relationship Id="rId22" Type="http://schemas.openxmlformats.org/officeDocument/2006/relationships/hyperlink" Target="http://www.nevo.co.il/case/2533849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jc" TargetMode="External"/><Relationship Id="rId25" Type="http://schemas.openxmlformats.org/officeDocument/2006/relationships/hyperlink" Target="http://www.nevo.co.il/case/26220458" TargetMode="External"/><Relationship Id="rId26" Type="http://schemas.openxmlformats.org/officeDocument/2006/relationships/hyperlink" Target="http://www.nevo.co.il/case/17954217" TargetMode="External"/><Relationship Id="rId27" Type="http://schemas.openxmlformats.org/officeDocument/2006/relationships/hyperlink" Target="http://www.nevo.co.il/case/21483439" TargetMode="External"/><Relationship Id="rId28" Type="http://schemas.openxmlformats.org/officeDocument/2006/relationships/hyperlink" Target="http://www.nevo.co.il/case/20956329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2020-01-13T12:58:00Z</dcterms:created>
  <dc:creator> </dc:creator>
  <dc:description/>
  <cp:keywords/>
  <dc:language>en-IL</dc:language>
  <cp:lastModifiedBy>h10</cp:lastModifiedBy>
  <dcterms:modified xsi:type="dcterms:W3CDTF">2020-01-13T12:58:00Z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רבחי אבו חומוס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ProcID=213&amp;PartA=196&amp;PartC=22</vt:lpwstr>
  </property>
  <property fmtid="{D5CDD505-2E9C-101B-9397-08002B2CF9AE}" pid="9" name="CASESLISTTMP1">
    <vt:lpwstr>22006503;25824863;25637368;21771409;7791493;5821327;5594385;6473037:2;20817891;17954222;6000182;13093744;6824952;26103748;25338499;26220458;17954217;21483439;20956329</vt:lpwstr>
  </property>
  <property fmtid="{D5CDD505-2E9C-101B-9397-08002B2CF9AE}" pid="10" name="CITY">
    <vt:lpwstr>י-ם</vt:lpwstr>
  </property>
  <property fmtid="{D5CDD505-2E9C-101B-9397-08002B2CF9AE}" pid="11" name="DATE">
    <vt:lpwstr>20200108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איתן כהן</vt:lpwstr>
  </property>
  <property fmtid="{D5CDD505-2E9C-101B-9397-08002B2CF9AE}" pid="15" name="LAWLISTTMP1">
    <vt:lpwstr>70301/144.a;40jc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59369</vt:lpwstr>
  </property>
  <property fmtid="{D5CDD505-2E9C-101B-9397-08002B2CF9AE}" pid="23" name="NEWPARTB">
    <vt:lpwstr>03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380020200108</vt:lpwstr>
  </property>
  <property fmtid="{D5CDD505-2E9C-101B-9397-08002B2CF9AE}" pid="35" name="TYPE_N_DATE">
    <vt:lpwstr>38020200108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