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9"/>
        <w:gridCol w:w="3660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61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5963-12-22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אלמרבוע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ענבר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סיימונס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כליל אלמרבוע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שוקרי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טביק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249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287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287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379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8" w:name="ABSTRACT_START"/>
      <w:bookmarkEnd w:id="8"/>
      <w:r>
        <w:rPr>
          <w:rFonts w:ascii="David" w:hAnsi="David"/>
          <w:rtl w:val="true"/>
        </w:rPr>
        <w:t>לאחר ששמיעת הראיות כבר החלה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הצדדים הגיעו להסדר טיעון לפיו הנאשם יודה בעובדות כתב האישום המתוקן ויורשע בעבירות שבו והמאשימה תטען למאסר בפועל של תשעה חודשים וההגנה רשאית לטעון באופן פתוח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כתב האישום המתוקן שבו הודה הנאשם כולל שני אישומים</w:t>
      </w:r>
      <w:r>
        <w:rPr>
          <w:rFonts w:cs="David" w:ascii="David" w:hAnsi="David"/>
          <w:rtl w:val="true"/>
        </w:rPr>
        <w:t xml:space="preserve">. </w:t>
      </w:r>
      <w:bookmarkStart w:id="9" w:name="ABSTRACT_END"/>
      <w:bookmarkEnd w:id="9"/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באישום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הורשע בביצוע עבירה של תקיפה סתם לפי </w:t>
      </w:r>
      <w:hyperlink r:id="rId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379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עובדות האישום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הוא דודה אחי אביה של </w:t>
      </w:r>
      <w:r>
        <w:rPr>
          <w:rFonts w:ascii="David" w:hAnsi="David"/>
          <w:rtl w:val="true"/>
        </w:rPr>
        <w:t xml:space="preserve">הגברת הבה מאדי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המתלוננת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בין הנאשם למתלוננת סכסוך קודם שטיבו אינו ידוע למאשימה במדויק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23.11.22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18:15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שהתה המתלוננת במכולת השייכת למשפחתה ברחוב מזרח אברהם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בלוד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המכולת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וניקתה את המקום יחד עם אמה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הגברת מר</w:t>
      </w:r>
      <w:r>
        <w:rPr>
          <w:rFonts w:ascii="David" w:hAnsi="David"/>
          <w:rtl w:val="true"/>
        </w:rPr>
        <w:t>בא</w:t>
      </w:r>
      <w:r>
        <w:rPr>
          <w:rFonts w:ascii="David" w:hAnsi="David"/>
          <w:rtl w:val="true"/>
        </w:rPr>
        <w:t xml:space="preserve">ת אלמרבוע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מר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ascii="David" w:hAnsi="David"/>
          <w:b/>
          <w:b/>
          <w:bCs/>
          <w:rtl w:val="true"/>
        </w:rPr>
        <w:t>את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בנסיבות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 הנאשם לפתח המכולת יחד עם אשתו נ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 xml:space="preserve">ין אלמרבוע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ascii="David" w:hAnsi="David"/>
          <w:b/>
          <w:b/>
          <w:bCs/>
          <w:rtl w:val="true"/>
        </w:rPr>
        <w:t>ין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ואמר למתלוננת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את חושבת שכל פעם את תצאי</w:t>
      </w:r>
      <w:r>
        <w:rPr>
          <w:rFonts w:cs="David" w:ascii="David" w:hAnsi="David"/>
          <w:rtl w:val="true"/>
        </w:rPr>
        <w:t xml:space="preserve">? </w:t>
      </w:r>
      <w:r>
        <w:rPr>
          <w:rFonts w:ascii="David" w:hAnsi="David"/>
          <w:rtl w:val="true"/>
        </w:rPr>
        <w:t>הפעם אני אראה לך מה זה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הכה הנאשם מכף אגרוף בפניה של המתלוננת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והיא נפגעה בשפתה ובאפה ודם ניגר מאפה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מיד ובסמוך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בעט ברגלה והיא נפלה אל הארץ והחלה לצעוק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נכנסה המתלוננת אל המכולת ואמרה למר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את שתזעיק משטרה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 נעצר הנאשם על ידי 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בהיותו בניידת המשטרה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סימן הנאשם אל עבר המתלוננת ומר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את באמצעות ידו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באישום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הורשע בביצוען של העבירות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הטרדת עד לפי </w:t>
      </w:r>
      <w:hyperlink r:id="rId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249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והפרת הוראה חוקית לפי </w:t>
      </w:r>
      <w:hyperlink r:id="rId11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287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עובדות האישום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בדיון שהתקיים ביום </w:t>
      </w:r>
      <w:r>
        <w:rPr>
          <w:rFonts w:cs="David" w:ascii="David" w:hAnsi="David"/>
        </w:rPr>
        <w:t>13.12.22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נאסר על הנאשם </w:t>
      </w:r>
      <w:r>
        <w:rPr>
          <w:rFonts w:ascii="David" w:hAnsi="David"/>
          <w:rtl w:val="true"/>
        </w:rPr>
        <w:t xml:space="preserve">ליצור </w:t>
      </w:r>
      <w:r>
        <w:rPr>
          <w:rFonts w:ascii="David" w:hAnsi="David"/>
          <w:rtl w:val="true"/>
        </w:rPr>
        <w:t xml:space="preserve">קשר עם המתלוננת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ההוראה החוקית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מר קמאל סייד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קמאל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הינו דוד נוסף של המתלוננת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במועד הרלוונטי לאישום זה התגוררה המתלוננת ברחוב דוד המלך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בלוד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בית המתלוננת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בין המתלוננת לקרובי משפחה אחרים שזהותם אינה ידועה במדויק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קיים סכסוך שטיבו אינו ידוע למאשימה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הסכסוך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4.12.22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 xml:space="preserve">שעה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אינ</w:t>
      </w:r>
      <w:r>
        <w:rPr>
          <w:rFonts w:ascii="David" w:hAnsi="David"/>
          <w:rtl w:val="true"/>
        </w:rPr>
        <w:t>נ</w:t>
      </w:r>
      <w:r>
        <w:rPr>
          <w:rFonts w:ascii="David" w:hAnsi="David"/>
          <w:rtl w:val="true"/>
        </w:rPr>
        <w:t>ה ידועה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 קאמל לבית המתלוננת ושוחח עם המתלוננת וביקש ממנה לבטל את התלונה שהגישה נגד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לבטל את צו ההגנה ולהתייצב בדיונים בעניינו על מנת לסייע לו בהליך המשפטי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בהמשך לאותה שיחה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שכנע הנאשם את המתלוננת להיפגש עמו אצל אחר בשם כרים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רושי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כרים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לצורך עריכת הסכם סולחה ביניהם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בערב אותו 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נפגשו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</w:t>
      </w:r>
      <w:r>
        <w:rPr>
          <w:rFonts w:ascii="David" w:hAnsi="David"/>
          <w:rtl w:val="true"/>
        </w:rPr>
        <w:t>אמל והמתלוננת בביתו של כרים בשכונת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ואריש ברמלה וסיכמו את פרטי ההסכם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05.12.22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 xml:space="preserve">שעה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אינ</w:t>
      </w:r>
      <w:r>
        <w:rPr>
          <w:rFonts w:ascii="David" w:hAnsi="David"/>
          <w:rtl w:val="true"/>
        </w:rPr>
        <w:t>נ</w:t>
      </w:r>
      <w:r>
        <w:rPr>
          <w:rFonts w:ascii="David" w:hAnsi="David"/>
          <w:rtl w:val="true"/>
        </w:rPr>
        <w:t>ה ידועה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נפגשו הנאשם </w:t>
      </w:r>
      <w:r>
        <w:rPr>
          <w:rFonts w:ascii="David" w:hAnsi="David"/>
          <w:rtl w:val="true"/>
        </w:rPr>
        <w:t>קא</w:t>
      </w:r>
      <w:r>
        <w:rPr>
          <w:rFonts w:ascii="David" w:hAnsi="David"/>
          <w:rtl w:val="true"/>
        </w:rPr>
        <w:t>מל והמתלוננת פעם נוספת בביתו של כרים וחתמו על הסכם הסולחה ביניהם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בין המועדים </w:t>
      </w:r>
      <w:r>
        <w:rPr>
          <w:rFonts w:cs="David" w:ascii="David" w:hAnsi="David"/>
        </w:rPr>
        <w:t>06.12.22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ליום </w:t>
      </w:r>
      <w:r>
        <w:rPr>
          <w:rFonts w:cs="David" w:ascii="David" w:hAnsi="David"/>
        </w:rPr>
        <w:t>16.12.22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שלח הנאשם מספר רב של הודעות אל הטלפון של המתלוננת באמצעות הטלפון הנייד שלו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ההתכתבויות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ושוחח עמה בנוגע לנושאים שונים הנוגעים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להליך המשפטי המתנהל נגדו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בין המועדים </w:t>
      </w:r>
      <w:r>
        <w:rPr>
          <w:rFonts w:cs="David" w:ascii="David" w:hAnsi="David"/>
        </w:rPr>
        <w:t>5.12.22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14.12.22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התקשר הנאשם מהטלפון שלו אל הטלפון של המתלוננת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בניגוד להוראה החוקית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יש לציין שהמתלוננת הייתה עדה במשפט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הוכרזה כעדה עוינת ונחקרה בחקירה נגדית על ידי המאשימה ועל ידי ההגנה ומסרה גרסאות סותרות שונות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בתום שמיעת עדותה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בית המשפט העיר את הערותיו לצדדים לגבי הקושי בקביעת מהימנותה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בעקבות הערות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הצדדים הגיעו להסדר הטיעון שתואר לעיל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למעשה הנאשם הורשע בשלוש עבירות מסוג </w:t>
      </w:r>
      <w:r>
        <w:rPr>
          <w:rFonts w:ascii="David" w:hAnsi="David"/>
          <w:b/>
          <w:b/>
          <w:bCs/>
          <w:u w:val="single"/>
          <w:rtl w:val="true"/>
        </w:rPr>
        <w:t>עוון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תקיפה סתם באישום הראשון ועבירה של הטרדת עד ו</w:t>
      </w:r>
      <w:r>
        <w:rPr>
          <w:rFonts w:ascii="David" w:hAnsi="David"/>
          <w:rtl w:val="true"/>
        </w:rPr>
        <w:t xml:space="preserve">עבירה של </w:t>
      </w:r>
      <w:r>
        <w:rPr>
          <w:rFonts w:ascii="David" w:hAnsi="David"/>
          <w:rtl w:val="true"/>
        </w:rPr>
        <w:t>הפרת הוראה חוקית באישום השני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כתב האישום שבו הודה הנאשם איננו כולל עבירות מסוג פשע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בנסיבות אלה הנני קובע שמתחם העונש ההולם ל</w:t>
      </w:r>
      <w:r>
        <w:rPr>
          <w:rFonts w:ascii="David" w:hAnsi="David"/>
          <w:rtl w:val="true"/>
        </w:rPr>
        <w:t xml:space="preserve">מכלול </w:t>
      </w:r>
      <w:r>
        <w:rPr>
          <w:rFonts w:ascii="David" w:hAnsi="David"/>
          <w:rtl w:val="true"/>
        </w:rPr>
        <w:t xml:space="preserve">העבירות בכתב האישום המתוקן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בהן הורשע הנאשם </w:t>
      </w:r>
      <w:r>
        <w:rPr>
          <w:rFonts w:ascii="David" w:hAnsi="David"/>
          <w:u w:val="single"/>
          <w:rtl w:val="true"/>
        </w:rPr>
        <w:t xml:space="preserve">נע בין מאסר על תנאי ועד </w:t>
      </w:r>
      <w:r>
        <w:rPr>
          <w:rFonts w:cs="David" w:ascii="David" w:hAnsi="David"/>
          <w:u w:val="single"/>
        </w:rPr>
        <w:t>10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יובהר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להתייחס לשני האישומים כ</w:t>
      </w:r>
      <w:r>
        <w:rPr>
          <w:rFonts w:cs="David" w:ascii="David" w:hAnsi="David"/>
          <w:rtl w:val="true"/>
        </w:rPr>
        <w:t>-"</w:t>
      </w:r>
      <w:r>
        <w:rPr>
          <w:rFonts w:ascii="David" w:hAnsi="David"/>
          <w:rtl w:val="true"/>
        </w:rPr>
        <w:t>אירוע אחד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וזאת בשל הקשר ההדוק שבין שני האישומים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העבירות של הטרדת עד והפרת הוראה חוקית שבאישום השני קשורות קשר הדוק לתלונה של המתלוננת במשטרה לגבי אירוע התקיפה שבאישום הראשון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בעת קביעת העונש המתאים בתוך מתחם העונש ההולם לקחתי בחשבון </w:t>
      </w:r>
      <w:r>
        <w:rPr>
          <w:rFonts w:ascii="David" w:hAnsi="David"/>
          <w:b/>
          <w:b/>
          <w:bCs/>
          <w:u w:val="single"/>
          <w:rtl w:val="true"/>
        </w:rPr>
        <w:t>לחומרא</w:t>
      </w:r>
      <w:r>
        <w:rPr>
          <w:rFonts w:ascii="David" w:hAnsi="David"/>
          <w:rtl w:val="true"/>
        </w:rPr>
        <w:t xml:space="preserve"> את עברו הפלילי</w:t>
      </w:r>
      <w:r>
        <w:rPr>
          <w:rFonts w:ascii="David" w:hAnsi="David"/>
          <w:rtl w:val="true"/>
        </w:rPr>
        <w:t xml:space="preserve">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לחובתו של הנאשם</w:t>
      </w:r>
      <w:r>
        <w:rPr>
          <w:rFonts w:ascii="David" w:hAnsi="David"/>
          <w:rtl w:val="true"/>
        </w:rPr>
        <w:t xml:space="preserve"> עשר</w:t>
      </w:r>
      <w:r>
        <w:rPr>
          <w:rFonts w:ascii="David" w:hAnsi="David"/>
          <w:rtl w:val="true"/>
        </w:rPr>
        <w:t xml:space="preserve"> הרשעות קודמות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מצד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בהיותו בגיר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 הרשעותיו ה</w:t>
      </w:r>
      <w:r>
        <w:rPr>
          <w:rFonts w:ascii="David" w:hAnsi="David"/>
          <w:rtl w:val="true"/>
        </w:rPr>
        <w:t>ן</w:t>
      </w:r>
      <w:r>
        <w:rPr>
          <w:rFonts w:ascii="David" w:hAnsi="David"/>
          <w:rtl w:val="true"/>
        </w:rPr>
        <w:t xml:space="preserve"> בתחום עבירות הסמים ואף ריצה מספר מאסרים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מצד 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בהיותו בגיר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 לו הרשעות קודמות בעבירות אלימות וגם לא בעבירות של הטרדת עד או הפרת הוראה חוקית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אמנם יש לחובתו הרשעה אחת בעבירת אלימות בהיותו קטין אך  מאז אין הרשעות נוספות בעבירות אלימות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מן הראוי להוסיף שהרשעתו האחרונה כבגיר היא משנת </w:t>
      </w:r>
      <w:r>
        <w:rPr>
          <w:rFonts w:cs="David" w:ascii="David" w:hAnsi="David"/>
        </w:rPr>
        <w:t>2009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בגין עבירות שבוצעו בשנת </w:t>
      </w:r>
      <w:r>
        <w:rPr>
          <w:rFonts w:cs="David" w:ascii="David" w:hAnsi="David"/>
        </w:rPr>
        <w:t>2007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קרי לפני למעלה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ומאז אין </w:t>
      </w:r>
      <w:r>
        <w:rPr>
          <w:rFonts w:ascii="David" w:hAnsi="David"/>
          <w:rtl w:val="true"/>
        </w:rPr>
        <w:t xml:space="preserve">לו </w:t>
      </w:r>
      <w:r>
        <w:rPr>
          <w:rFonts w:ascii="David" w:hAnsi="David"/>
          <w:rtl w:val="true"/>
        </w:rPr>
        <w:t>הרשעות נוספות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חלוף פרק זמן משמעותי של למעלה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מאז מועד ביצוע העבירה האחרונה שבה הורשע הוא </w:t>
      </w:r>
      <w:r>
        <w:rPr>
          <w:rFonts w:ascii="David" w:hAnsi="David"/>
          <w:u w:val="single"/>
          <w:rtl w:val="true"/>
        </w:rPr>
        <w:t xml:space="preserve">נתון </w:t>
      </w:r>
      <w:r>
        <w:rPr>
          <w:rFonts w:ascii="David" w:hAnsi="David"/>
          <w:u w:val="single"/>
          <w:rtl w:val="true"/>
        </w:rPr>
        <w:t>חיובי</w:t>
      </w:r>
      <w:r>
        <w:rPr>
          <w:rFonts w:ascii="David" w:hAnsi="David"/>
          <w:rtl w:val="true"/>
        </w:rPr>
        <w:t xml:space="preserve"> שנזקף לטובתו של הנאשם ומחזק את טענתו שכיום הוא מנהל אורח חיים נורמטיבי שסובב סביב משפחתו ועבודתו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לקולא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לקחתי בחשבון שני נתונים מרכזיים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ראשית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נסיבותיו האישיות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הטענה של אכיפה בררנית בנוגע לעבירה של הטרדת עד באישום השני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>באשר לנסיבותיו האישיות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בן </w:t>
      </w:r>
      <w:r>
        <w:rPr>
          <w:rFonts w:cs="David" w:ascii="David" w:hAnsi="David"/>
        </w:rPr>
        <w:t>41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אב לשלושה ילדים קטינים מנישואיו הקודמים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שפרנסתם עליו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בדבריו האחרונים לבית המשפט ציין שהוא בעלים של עסק לפירוק עופות ועקב מעצרו בתיק הנוכחי עסקו נפגע ונגרמו לו נזקים כלכליים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>באשר לטענה של אכיפה בררנית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ההגנה טענה בשלב הטיעונים לעונש שבנוגע לעבירה של הטרדת עד שמופיעה באישום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היו מעורבים </w:t>
      </w:r>
      <w:r>
        <w:rPr>
          <w:rFonts w:ascii="David" w:hAnsi="David"/>
          <w:rtl w:val="true"/>
        </w:rPr>
        <w:t xml:space="preserve">בביצועה עוד </w:t>
      </w:r>
      <w:r>
        <w:rPr>
          <w:rFonts w:ascii="David" w:hAnsi="David"/>
          <w:rtl w:val="true"/>
        </w:rPr>
        <w:t>שני צדדי ג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ששמותיהם נרשמו בכתב האישום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קמאל וכרים</w:t>
      </w:r>
      <w:r>
        <w:rPr>
          <w:rFonts w:cs="David" w:ascii="David" w:hAnsi="David"/>
          <w:rtl w:val="true"/>
        </w:rPr>
        <w:t>).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 צדדי ג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אלה לא נחקרו תחת אזהרה וגם לא הועמדו לדין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נאשם טען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הדבר מקים עבורו טענה של </w:t>
      </w:r>
      <w:r>
        <w:rPr>
          <w:rFonts w:ascii="David" w:hAnsi="David"/>
          <w:rtl w:val="true"/>
        </w:rPr>
        <w:t xml:space="preserve">הגנה מן הצדק </w:t>
      </w:r>
      <w:r>
        <w:rPr>
          <w:rFonts w:ascii="David" w:hAnsi="David"/>
          <w:rtl w:val="true"/>
        </w:rPr>
        <w:t xml:space="preserve">בשל </w:t>
      </w:r>
      <w:r>
        <w:rPr>
          <w:rFonts w:ascii="David" w:hAnsi="David"/>
          <w:rtl w:val="true"/>
        </w:rPr>
        <w:t>אכיפה בררנית</w:t>
      </w:r>
      <w:r>
        <w:rPr>
          <w:rFonts w:ascii="David" w:hAnsi="David"/>
          <w:rtl w:val="true"/>
        </w:rPr>
        <w:t xml:space="preserve"> וזאת כנימוק שמצדיק הקלה בעונשו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מאופן ניסוח </w:t>
      </w:r>
      <w:r>
        <w:rPr>
          <w:rFonts w:ascii="David" w:hAnsi="David"/>
          <w:rtl w:val="true"/>
        </w:rPr>
        <w:t xml:space="preserve">עובדות </w:t>
      </w:r>
      <w:r>
        <w:rPr>
          <w:rFonts w:ascii="David" w:hAnsi="David"/>
          <w:rtl w:val="true"/>
        </w:rPr>
        <w:t xml:space="preserve">האישום השני </w:t>
      </w:r>
      <w:r>
        <w:rPr>
          <w:rFonts w:ascii="David" w:hAnsi="David"/>
          <w:rtl w:val="true"/>
        </w:rPr>
        <w:t xml:space="preserve">בכתב האישום המקורי והמתוקן </w:t>
      </w:r>
      <w:r>
        <w:rPr>
          <w:rFonts w:ascii="David" w:hAnsi="David"/>
          <w:rtl w:val="true"/>
        </w:rPr>
        <w:t>עולה שלאותם צדדי ג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אכן </w:t>
      </w:r>
      <w:r>
        <w:rPr>
          <w:rFonts w:ascii="David" w:hAnsi="David"/>
          <w:rtl w:val="true"/>
        </w:rPr>
        <w:t>הייתה מעורבות אקטיבית ומשמעותית בביצוע העבירה של הטרדת עד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הטענה של ההגנה שאי העמדתם לדין מהווה שיקול להקלה בעונשו של הנאשם מחמת אכיפה בררנית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 נכונה ומקובלת עליי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הלכה פסוקה היא שיהיו מקרים שבהם טענה של הגנה מן הצדק לא תוביל לבטלותו של כתב האישום</w:t>
      </w:r>
      <w:r>
        <w:rPr>
          <w:rFonts w:ascii="David" w:hAnsi="David"/>
          <w:rtl w:val="true"/>
        </w:rPr>
        <w:t xml:space="preserve"> עקב כך שאיננה </w:t>
      </w:r>
      <w:r>
        <w:rPr>
          <w:rFonts w:ascii="David" w:hAnsi="David"/>
          <w:rtl w:val="true"/>
        </w:rPr>
        <w:t>בעוצמה מספקת על מנת להגיע לתוצאה קיצונית מעין זו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עצם הפגיעה בזכויות</w:t>
      </w:r>
      <w:r>
        <w:rPr>
          <w:rFonts w:ascii="David" w:hAnsi="David"/>
          <w:rtl w:val="true"/>
        </w:rPr>
        <w:t>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דיוניות של 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הזכות לשוויון בינו לבין חשודים אחרים שביצעו את אותה 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עשויה להוביל במקרים מתאימים להקלה בעונשו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למשל 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5019/09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חליווה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20.8.13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פסקאות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72-67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לפסק דינו של כבוד השופט מלצר</w:t>
      </w:r>
      <w:r>
        <w:rPr>
          <w:rFonts w:cs="David" w:ascii="David" w:hAnsi="David"/>
          <w:rtl w:val="true"/>
        </w:rPr>
        <w:t xml:space="preserve">; 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6922/08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1.2.10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פסקאות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45-44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לפסק דינה של כבוד השופטת ארבל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וכך הוא המקרה שבפניי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כל האמור לעיל הנני משית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915" w:start="1635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70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ימי מאסר בפועל בניכוי ימי מעצרו מיום </w:t>
      </w:r>
      <w:r>
        <w:rPr>
          <w:rFonts w:cs="David" w:ascii="David" w:hAnsi="David"/>
          <w:sz w:val="24"/>
          <w:szCs w:val="24"/>
        </w:rPr>
        <w:t>23.11.22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ועד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ליום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</w:rPr>
        <w:t>29.11.22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וכן מיום </w:t>
      </w:r>
      <w:r>
        <w:rPr>
          <w:rFonts w:cs="David" w:ascii="David" w:hAnsi="David"/>
          <w:sz w:val="24"/>
          <w:szCs w:val="24"/>
        </w:rPr>
        <w:t>19.12.22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ועד היום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למעשה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סיים לרצות באופן מלא את תקופת המאסר בפועל שהושתה עליו בגזר הדין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ולכן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יש לשחרר את הנאשם ממעצרו עוד היום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915" w:start="1635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 מאסר על תנאי והתנאי הוא שבמשך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שנים מהיום הנאשם לא יבצע עבירת אלימות או עבירה לפי </w:t>
      </w:r>
      <w:hyperlink r:id="rId14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  <w:sz w:val="24"/>
            <w:szCs w:val="24"/>
          </w:rPr>
          <w:t>249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 </w:t>
      </w:r>
      <w:hyperlink r:id="rId15">
        <w:r>
          <w:rPr>
            <w:rStyle w:val="Hyperlink"/>
            <w:rFonts w:cs="David" w:ascii="David" w:hAnsi="David"/>
            <w:sz w:val="24"/>
            <w:szCs w:val="24"/>
          </w:rPr>
          <w:t>287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1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זכות ערעור תוך </w:t>
      </w:r>
      <w:r>
        <w:rPr>
          <w:rFonts w:cs="Arial" w:ascii="Arial" w:hAnsi="Arial"/>
          <w:sz w:val="26"/>
          <w:szCs w:val="26"/>
        </w:rPr>
        <w:t>45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ימים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sz w:val="26"/>
          <w:szCs w:val="26"/>
          <w:rtl w:val="true"/>
        </w:rPr>
        <w:t xml:space="preserve">,  </w:t>
      </w:r>
      <w:r>
        <w:rPr>
          <w:rFonts w:ascii="Arial" w:hAnsi="Arial" w:cs="Arial"/>
          <w:sz w:val="26"/>
          <w:sz w:val="26"/>
          <w:szCs w:val="26"/>
          <w:rtl w:val="true"/>
        </w:rPr>
        <w:t>א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</w:rPr>
        <w:t>אדר תשפ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22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פברואר </w:t>
      </w:r>
      <w:r>
        <w:rPr>
          <w:rFonts w:cs="Arial" w:ascii="Arial" w:hAnsi="Arial"/>
          <w:sz w:val="26"/>
          <w:szCs w:val="26"/>
        </w:rPr>
        <w:t>2023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bookmarkEnd w:id="10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8"/>
      <w:footerReference w:type="default" r:id="rId1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5963-12-22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כליל אלמרבוע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635" w:hanging="915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49" TargetMode="External"/><Relationship Id="rId4" Type="http://schemas.openxmlformats.org/officeDocument/2006/relationships/hyperlink" Target="http://www.nevo.co.il/law/70301/287" TargetMode="External"/><Relationship Id="rId5" Type="http://schemas.openxmlformats.org/officeDocument/2006/relationships/hyperlink" Target="http://www.nevo.co.il/law/70301/287.a" TargetMode="External"/><Relationship Id="rId6" Type="http://schemas.openxmlformats.org/officeDocument/2006/relationships/hyperlink" Target="http://www.nevo.co.il/law/70301/379" TargetMode="External"/><Relationship Id="rId7" Type="http://schemas.openxmlformats.org/officeDocument/2006/relationships/hyperlink" Target="http://www.nevo.co.il/law/70301/379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249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287.a" TargetMode="External"/><Relationship Id="rId12" Type="http://schemas.openxmlformats.org/officeDocument/2006/relationships/hyperlink" Target="http://www.nevo.co.il/case/5988942" TargetMode="External"/><Relationship Id="rId13" Type="http://schemas.openxmlformats.org/officeDocument/2006/relationships/hyperlink" Target="http://www.nevo.co.il/case/6247461" TargetMode="External"/><Relationship Id="rId14" Type="http://schemas.openxmlformats.org/officeDocument/2006/relationships/hyperlink" Target="http://www.nevo.co.il/law/70301/249" TargetMode="External"/><Relationship Id="rId15" Type="http://schemas.openxmlformats.org/officeDocument/2006/relationships/hyperlink" Target="http://www.nevo.co.il/law/70301/287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advertisements/nevo-100.doc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2023-11-12T10:28:00Z</dcterms:created>
  <dc:creator> </dc:creator>
  <dc:description/>
  <cp:keywords/>
  <dc:language>en-IL</dc:language>
  <cp:lastModifiedBy>h1</cp:lastModifiedBy>
  <dcterms:modified xsi:type="dcterms:W3CDTF">2023-11-12T10:28:00Z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כליל אלמרבוע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5988942;6247461</vt:lpwstr>
  </property>
  <property fmtid="{D5CDD505-2E9C-101B-9397-08002B2CF9AE}" pid="9" name="CITY">
    <vt:lpwstr>רמ'</vt:lpwstr>
  </property>
  <property fmtid="{D5CDD505-2E9C-101B-9397-08002B2CF9AE}" pid="10" name="DATE">
    <vt:lpwstr>20230222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70301/379;249:2;287.a;287</vt:lpwstr>
  </property>
  <property fmtid="{D5CDD505-2E9C-101B-9397-08002B2CF9AE}" pid="15" name="LAWYER">
    <vt:lpwstr>ענבר סיימונס;שוקרי אבו טביק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5963</vt:lpwstr>
  </property>
  <property fmtid="{D5CDD505-2E9C-101B-9397-08002B2CF9AE}" pid="22" name="NEWPARTB">
    <vt:lpwstr>12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380020230222</vt:lpwstr>
  </property>
  <property fmtid="{D5CDD505-2E9C-101B-9397-08002B2CF9AE}" pid="34" name="TYPE_N_DATE">
    <vt:lpwstr>38020230222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