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59893-06-14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פידל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rtl w:val="true"/>
          </w:rPr>
          <w:t>) 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5" w:name="PsakDin"/>
            <w:bookmarkStart w:id="6" w:name="LawTable_End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5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הודה בעובדות כתב האישום המתוקן והורשע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הפרעה לשוטר במילוי תפקידו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275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איומים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שימוש בכח או איומים למנוע מעצר 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לפקודת סדר הדין הפלילי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[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]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התשכ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ט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1969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</w:hyperlink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28.6.14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22:22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מילא שוטר את תפקידו כדין בשוק הסיטונאי בצומת צריפין בבאר יעקב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המקום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הגיע למקום במשאית ועמד באופן שחסם את נתיב הנסיעה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 ביקש מהנאשם להזיז את המשאית מהמקום והנאשם בתגובה סירב להזיזה וגם סירב להציג מסמך מזהה בפני השוטר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משהודיע השוטר לנאשם כי במידה ולא יפנה את הדרך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ירשם לו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בגין אי ציות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בנסיעה ואז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ירד מהמשאית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זרק את מפתחות המשאית לעבר השוטר ואמר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התפטרתי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תעשה מה שאתה רוצה עם המשאית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סירב הנאשם להזיז את המשאית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לו השוטר כי הוא מעוכב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הודיע השוטר לנאשם כי הוא עצור וכבל את הנאשם ביד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הנאשם להשתולל וניסה לברוח תוך שהוא דוחף את השוטר ביד שמאל כדי שירפה מאחיזתו בכבלי היד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 השוטר את אקדח הטייזר שהיה ברשותו מבלי שהוא נוגע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כדי להרתיעו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נרגע ואיפשר לשוטר לכבול את ידו השניה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שהוביל השוטר את הנאשם לחדר הבקרה שהיה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איים עליו באומרו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בן זונה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אזיין אותך ואת אשתך ואת אמא שלך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אגמור לך את המשפחה ואחסל את הילדות שלך ואת אמא שלך ואני אפגע במשפחה שלך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החל לסטור לעצמו ובעת שהשוטר ניסה למנוע זאת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אחז בידו של השוטר  וניסה להפילו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 ניסה להתנגד לניסיונו של השוטר להפילו ועקב כך נקרעה רצועת השעון שאותו ענד השוטר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 הפעיל השוטר את אקדח הטייזר שהיה ברשותו ונגע בנאשם לזמן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להשתולל בכך שתפס בחולצתו של השוטר ומשך אותו אליו תוך שהוא קורע את חולצתו של השוטר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 הודיע לנאשם כי אם לא יירגע יפעיל נגדו את אקדח הטייזר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מחבר אליו את המחסנית ורק אז הנאשם נרגע והתיישב עד שהובא לתחנת המשטרה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והשניה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2.8.10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25.8.14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9.6.14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23.4.09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בוהדנה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25.7.06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גיזאוי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18.11.10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24.8.15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, </w:t>
      </w:r>
      <w:hyperlink r:id="rId24">
        <w:r>
          <w:rPr>
            <w:rStyle w:val="Hyperlink"/>
          </w:rPr>
          <w:t>274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6"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1.5.15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1.6.15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1.6.15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ה 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במעמד הצדדים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59893-06-14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עלי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4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47.a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4918/47.a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case/6021937" TargetMode="External"/><Relationship Id="rId15" Type="http://schemas.openxmlformats.org/officeDocument/2006/relationships/hyperlink" Target="http://www.nevo.co.il/case/17954445" TargetMode="External"/><Relationship Id="rId16" Type="http://schemas.openxmlformats.org/officeDocument/2006/relationships/hyperlink" Target="http://www.nevo.co.il/case/17014781" TargetMode="External"/><Relationship Id="rId17" Type="http://schemas.openxmlformats.org/officeDocument/2006/relationships/hyperlink" Target="http://www.nevo.co.il/case/5796641" TargetMode="External"/><Relationship Id="rId18" Type="http://schemas.openxmlformats.org/officeDocument/2006/relationships/hyperlink" Target="http://www.nevo.co.il/case/13060033" TargetMode="External"/><Relationship Id="rId19" Type="http://schemas.openxmlformats.org/officeDocument/2006/relationships/hyperlink" Target="http://www.nevo.co.il/case/6135887" TargetMode="External"/><Relationship Id="rId20" Type="http://schemas.openxmlformats.org/officeDocument/2006/relationships/hyperlink" Target="http://www.nevo.co.il/case/16997890" TargetMode="External"/><Relationship Id="rId21" Type="http://schemas.openxmlformats.org/officeDocument/2006/relationships/hyperlink" Target="http://www.nevo.co.il/case/6043158" TargetMode="External"/><Relationship Id="rId22" Type="http://schemas.openxmlformats.org/officeDocument/2006/relationships/hyperlink" Target="http://www.nevo.co.il/case/5959411" TargetMode="External"/><Relationship Id="rId23" Type="http://schemas.openxmlformats.org/officeDocument/2006/relationships/hyperlink" Target="http://www.nevo.co.il/law/70301/273" TargetMode="External"/><Relationship Id="rId24" Type="http://schemas.openxmlformats.org/officeDocument/2006/relationships/hyperlink" Target="http://www.nevo.co.il/law/70301/274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2018-01-28T13:52:00Z</dcterms:created>
  <dc:creator> </dc:creator>
  <dc:description/>
  <cp:keywords/>
  <dc:language>en-IL</dc:language>
  <cp:lastModifiedBy>run</cp:lastModifiedBy>
  <dcterms:modified xsi:type="dcterms:W3CDTF">2018-01-28T13:52:00Z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ג'מאל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6021937;17954445;17014781;5796641;13060033;6135887;16997890;6043158;5959411</vt:lpwstr>
  </property>
  <property fmtid="{D5CDD505-2E9C-101B-9397-08002B2CF9AE}" pid="9" name="CITY">
    <vt:lpwstr>רמ'</vt:lpwstr>
  </property>
  <property fmtid="{D5CDD505-2E9C-101B-9397-08002B2CF9AE}" pid="10" name="DATE">
    <vt:lpwstr>20150401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70301/275:2;192:2;273;274</vt:lpwstr>
  </property>
  <property fmtid="{D5CDD505-2E9C-101B-9397-08002B2CF9AE}" pid="15" name="LAWLISTTMP2">
    <vt:lpwstr>74918/047.a</vt:lpwstr>
  </property>
  <property fmtid="{D5CDD505-2E9C-101B-9397-08002B2CF9AE}" pid="16" name="LAWYER">
    <vt:lpwstr>איריס מוריץ;גיל פידל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59893</vt:lpwstr>
  </property>
  <property fmtid="{D5CDD505-2E9C-101B-9397-08002B2CF9AE}" pid="23" name="NEWPARTB">
    <vt:lpwstr>06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380020150401</vt:lpwstr>
  </property>
  <property fmtid="{D5CDD505-2E9C-101B-9397-08002B2CF9AE}" pid="35" name="TYPE_N_DATE">
    <vt:lpwstr>38020150401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