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8523"/>
      </w:tblGrid>
      <w:tr>
        <w:trPr>
          <w:trHeight w:val="704" w:hRule="exact"/>
        </w:trPr>
        <w:tc>
          <w:tcPr>
            <w:tcW w:w="8523" w:type="dxa"/>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משפט השלום בעכו</w:t>
            </w:r>
          </w:p>
        </w:tc>
      </w:tr>
      <w:tr>
        <w:trPr>
          <w:trHeight w:val="337" w:hRule="atLeast"/>
        </w:trPr>
        <w:tc>
          <w:tcPr>
            <w:tcW w:w="8523" w:type="dxa"/>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59911-06-21</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שאהין</w:t>
            </w:r>
            <w:r>
              <w:rPr>
                <w:rFonts w:cs="Times New Roman"/>
                <w:b/>
                <w:b/>
                <w:bCs/>
                <w:sz w:val="26"/>
                <w:sz w:val="26"/>
                <w:szCs w:val="26"/>
                <w:rtl w:val="true"/>
                <w:lang w:val="en-US" w:eastAsia="en-US"/>
              </w:rPr>
              <w:t xml:space="preserve"> </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Cs w:val="20"/>
              </w:rPr>
              <w:t>810381/2020</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uppressLineNumbers/>
              <w:ind w:end="0"/>
              <w:jc w:val="both"/>
              <w:rPr/>
            </w:pPr>
            <w:r>
              <w:rPr>
                <w:rFonts w:ascii="Arial" w:hAnsi="Arial" w:cs="Arial"/>
                <w:b/>
                <w:b/>
                <w:bCs/>
                <w:sz w:val="26"/>
                <w:sz w:val="26"/>
                <w:szCs w:val="26"/>
                <w:rtl w:val="true"/>
              </w:rPr>
              <w:t>ב</w:t>
            </w:r>
            <w:r>
              <w:rPr>
                <w:rFonts w:ascii="Arial" w:hAnsi="Arial" w:cs="Arial"/>
                <w:b/>
                <w:b/>
                <w:bCs/>
                <w:sz w:val="26"/>
                <w:sz w:val="26"/>
                <w:szCs w:val="26"/>
                <w:rtl w:val="true"/>
              </w:rPr>
              <w:t xml:space="preserve">פני </w:t>
            </w:r>
          </w:p>
        </w:tc>
        <w:tc>
          <w:tcPr>
            <w:tcW w:w="8077" w:type="dxa"/>
            <w:gridSpan w:val="2"/>
            <w:tcBorders/>
          </w:tcPr>
          <w:p>
            <w:pPr>
              <w:pStyle w:val="Normal"/>
              <w:suppressLineNumbers/>
              <w:ind w:end="0"/>
              <w:jc w:val="start"/>
              <w:rPr/>
            </w:pPr>
            <w:r>
              <w:rPr>
                <w:rFonts w:ascii="Arial" w:hAnsi="Arial" w:cs="Arial"/>
                <w:b/>
                <w:b/>
                <w:bCs/>
                <w:sz w:val="26"/>
                <w:sz w:val="26"/>
                <w:szCs w:val="26"/>
                <w:rtl w:val="true"/>
              </w:rPr>
              <w:t>כבוד ה</w:t>
            </w:r>
            <w:r>
              <w:rPr>
                <w:rFonts w:ascii="Arial" w:hAnsi="Arial" w:cs="Arial"/>
                <w:b/>
                <w:b/>
                <w:bCs/>
                <w:sz w:val="26"/>
                <w:sz w:val="26"/>
                <w:szCs w:val="26"/>
                <w:rtl w:val="true"/>
              </w:rPr>
              <w:t>שופטת</w:t>
            </w:r>
            <w:r>
              <w:rPr>
                <w:rFonts w:ascii="Arial" w:hAnsi="Arial" w:cs="Arial"/>
                <w:b/>
                <w:b/>
                <w:bCs/>
                <w:sz w:val="26"/>
                <w:sz w:val="26"/>
                <w:szCs w:val="26"/>
                <w:rtl w:val="true"/>
              </w:rPr>
              <w:t xml:space="preserve"> </w:t>
            </w:r>
            <w:r>
              <w:rPr>
                <w:rFonts w:ascii="Arial" w:hAnsi="Arial" w:cs="Arial"/>
                <w:b/>
                <w:b/>
                <w:bCs/>
                <w:sz w:val="26"/>
                <w:sz w:val="26"/>
                <w:szCs w:val="26"/>
                <w:rtl w:val="true"/>
              </w:rPr>
              <w:t>שושנה פיינסוד</w:t>
            </w:r>
            <w:r>
              <w:rPr>
                <w:rFonts w:cs="Arial" w:ascii="Arial" w:hAnsi="Arial"/>
                <w:b/>
                <w:bCs/>
                <w:sz w:val="26"/>
                <w:szCs w:val="26"/>
                <w:rtl w:val="true"/>
              </w:rPr>
              <w:t>-</w:t>
            </w:r>
            <w:r>
              <w:rPr>
                <w:rFonts w:ascii="Arial" w:hAnsi="Arial" w:cs="Arial"/>
                <w:b/>
                <w:b/>
                <w:bCs/>
                <w:sz w:val="26"/>
                <w:sz w:val="26"/>
                <w:szCs w:val="26"/>
                <w:rtl w:val="true"/>
              </w:rPr>
              <w:t>כהן</w:t>
            </w:r>
          </w:p>
          <w:p>
            <w:pPr>
              <w:pStyle w:val="Normal"/>
              <w:suppressLineNumbers/>
              <w:ind w:end="0"/>
              <w:jc w:val="start"/>
              <w:rPr>
                <w:rFonts w:ascii="Arial" w:hAnsi="Arial" w:cs="Arial"/>
                <w:b/>
                <w:bCs/>
                <w:sz w:val="26"/>
                <w:szCs w:val="26"/>
              </w:rPr>
            </w:pPr>
            <w:r>
              <w:rPr>
                <w:rFonts w:cs="Arial" w:ascii="Arial" w:hAnsi="Arial"/>
                <w:b/>
                <w:bCs/>
                <w:sz w:val="26"/>
                <w:szCs w:val="26"/>
                <w:rtl w:val="true"/>
              </w:rPr>
            </w:r>
          </w:p>
        </w:tc>
      </w:tr>
      <w:tr>
        <w:trPr/>
        <w:tc>
          <w:tcPr>
            <w:tcW w:w="3249" w:type="dxa"/>
            <w:gridSpan w:val="2"/>
            <w:tcBorders/>
          </w:tcPr>
          <w:p>
            <w:pPr>
              <w:pStyle w:val="Normal"/>
              <w:suppressLineNumbers/>
              <w:snapToGrid w:val="false"/>
              <w:ind w:end="0"/>
              <w:jc w:val="start"/>
              <w:rPr>
                <w:sz w:val="26"/>
                <w:szCs w:val="26"/>
              </w:rPr>
            </w:pPr>
            <w:r>
              <w:rPr>
                <w:sz w:val="26"/>
                <w:szCs w:val="26"/>
                <w:rtl w:val="true"/>
              </w:rPr>
            </w:r>
            <w:bookmarkStart w:id="2" w:name="FirstAppellant"/>
            <w:bookmarkStart w:id="3" w:name="FirstAppellant"/>
            <w:bookmarkEnd w:id="3"/>
          </w:p>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מאשימה</w:t>
            </w:r>
          </w:p>
        </w:tc>
        <w:tc>
          <w:tcPr>
            <w:tcW w:w="5571"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b/>
                <w:bCs/>
                <w:sz w:val="26"/>
                <w:szCs w:val="26"/>
                <w:lang w:val="en-US" w:eastAsia="en-US"/>
              </w:rPr>
            </w:pPr>
            <w:r>
              <w:rPr>
                <w:rFonts w:ascii="Arial" w:hAnsi="Arial" w:cs="Arial"/>
                <w:b/>
                <w:b/>
                <w:bCs/>
                <w:sz w:val="26"/>
                <w:sz w:val="26"/>
                <w:szCs w:val="26"/>
                <w:rtl w:val="true"/>
                <w:lang w:val="en-US" w:eastAsia="en-US"/>
              </w:rPr>
              <w:t>מדינת ישראל</w:t>
            </w:r>
            <w:r>
              <w:rPr>
                <w:rFonts w:cs="Arial" w:ascii="Arial" w:hAnsi="Arial"/>
                <w:b/>
                <w:bCs/>
                <w:sz w:val="26"/>
                <w:szCs w:val="26"/>
                <w:rtl w:val="true"/>
                <w:lang w:val="en-US" w:eastAsia="en-US"/>
              </w:rPr>
              <w:br/>
            </w:r>
            <w:r>
              <w:rPr>
                <w:rFonts w:ascii="Arial" w:hAnsi="Arial" w:cs="Arial"/>
                <w:b/>
                <w:b/>
                <w:bCs/>
                <w:sz w:val="26"/>
                <w:sz w:val="26"/>
                <w:szCs w:val="26"/>
                <w:rtl w:val="true"/>
                <w:lang w:val="en-US" w:eastAsia="en-US"/>
              </w:rPr>
              <w:t>ע</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י שלוחת התביעות גליל</w:t>
            </w:r>
          </w:p>
        </w:tc>
      </w:tr>
      <w:tr>
        <w:trPr/>
        <w:tc>
          <w:tcPr>
            <w:tcW w:w="8820" w:type="dxa"/>
            <w:gridSpan w:val="3"/>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נאשם</w:t>
            </w:r>
          </w:p>
        </w:tc>
        <w:tc>
          <w:tcPr>
            <w:tcW w:w="5571" w:type="dxa"/>
            <w:tcBorders/>
          </w:tcPr>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שאהין שאהין</w:t>
            </w:r>
            <w:r>
              <w:rPr>
                <w:rFonts w:cs="Arial" w:ascii="Arial" w:hAnsi="Arial"/>
                <w:b/>
                <w:bCs/>
                <w:sz w:val="26"/>
                <w:szCs w:val="26"/>
                <w:rtl w:val="true"/>
                <w:lang w:val="en-US" w:eastAsia="en-US"/>
              </w:rPr>
              <w:br/>
            </w:r>
            <w:r>
              <w:rPr>
                <w:rFonts w:ascii="Arial" w:hAnsi="Arial" w:cs="Arial"/>
                <w:b/>
                <w:b/>
                <w:bCs/>
                <w:sz w:val="26"/>
                <w:sz w:val="26"/>
                <w:szCs w:val="26"/>
                <w:rtl w:val="true"/>
                <w:lang w:val="en-US" w:eastAsia="en-US"/>
              </w:rPr>
              <w:t>ע</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י ב</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כ עוה</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ד עבדאללה חורי</w:t>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28"/>
          <w:szCs w:val="28"/>
          <w:lang w:val="en-US" w:eastAsia="en-US"/>
        </w:rPr>
      </w:pPr>
      <w:r>
        <w:rPr>
          <w:rFonts w:cs="FrankRuehl" w:ascii="FrankRuehl" w:hAnsi="FrankRuehl"/>
          <w:sz w:val="28"/>
          <w:szCs w:val="28"/>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lang w:val="en-US" w:eastAsia="en-US"/>
        </w:rPr>
      </w:pPr>
      <w:hyperlink r:id="rId2">
        <w:r>
          <w:rPr>
            <w:rStyle w:val="Hyperlink"/>
            <w:rFonts w:ascii="FrankRuehl" w:hAnsi="FrankRuehl" w:cs="FrankRuehl"/>
            <w:color w:val="0000FF"/>
            <w:rtl w:val="true"/>
            <w:lang w:val="en-US" w:eastAsia="en-US"/>
          </w:rPr>
          <w:t>חוק העונשין</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1977</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3">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א</w:t>
        </w:r>
        <w:r>
          <w:rPr>
            <w:rStyle w:val="Hyperlink"/>
            <w:rFonts w:cs="FrankRuehl" w:ascii="FrankRuehl" w:hAnsi="FrankRuehl"/>
            <w:color w:val="0000FF"/>
            <w:rtl w:val="true"/>
            <w:lang w:val="en-US" w:eastAsia="en-US"/>
          </w:rPr>
          <w:t>)</w:t>
        </w:r>
      </w:hyperlink>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6" w:name="LawTable_End"/>
      <w:bookmarkStart w:id="7" w:name="LawTable_End"/>
      <w:bookmarkEnd w:id="7"/>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p>
    <w:p>
      <w:pPr>
        <w:pStyle w:val="Normal"/>
        <w:bidi w:val="0"/>
        <w:jc w:val="center"/>
        <w:rPr>
          <w:rFonts w:ascii="Arial" w:hAnsi="Arial" w:cs="Arial"/>
          <w:b/>
          <w:bCs/>
          <w:sz w:val="28"/>
          <w:szCs w:val="28"/>
          <w:u w:val="single"/>
          <w:lang w:val="en-US" w:eastAsia="en-US"/>
        </w:rPr>
      </w:pPr>
      <w:bookmarkStart w:id="8" w:name="PsakDin"/>
      <w:bookmarkEnd w:id="8"/>
      <w:r>
        <w:rPr>
          <w:rFonts w:ascii="Arial" w:hAnsi="Arial" w:cs="Arial"/>
          <w:b/>
          <w:b/>
          <w:bCs/>
          <w:sz w:val="28"/>
          <w:sz w:val="28"/>
          <w:szCs w:val="28"/>
          <w:u w:val="single"/>
          <w:rtl w:val="true"/>
          <w:lang w:val="en-US" w:eastAsia="en-US"/>
        </w:rPr>
        <w:t>גזר דין</w:t>
      </w:r>
    </w:p>
    <w:p>
      <w:pPr>
        <w:pStyle w:val="Normal"/>
        <w:bidi w:val="0"/>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bookmarkStart w:id="9" w:name="PsakDin"/>
      <w:bookmarkStart w:id="10" w:name="PsakDin"/>
      <w:bookmarkEnd w:id="10"/>
    </w:p>
    <w:p>
      <w:pPr>
        <w:pStyle w:val="ListParagraph"/>
        <w:numPr>
          <w:ilvl w:val="0"/>
          <w:numId w:val="1"/>
        </w:numPr>
        <w:spacing w:lineRule="auto" w:line="360"/>
        <w:ind w:hanging="635" w:start="720" w:end="0"/>
        <w:jc w:val="both"/>
        <w:rPr>
          <w:rFonts w:ascii="Arial" w:hAnsi="Arial" w:cs="Arial"/>
          <w:lang w:val="en-US" w:eastAsia="en-US"/>
        </w:rPr>
      </w:pPr>
      <w:bookmarkStart w:id="11" w:name="ABSTRACT_START"/>
      <w:bookmarkStart w:id="12" w:name="NGCSBookmark"/>
      <w:bookmarkEnd w:id="11"/>
      <w:bookmarkEnd w:id="12"/>
      <w:r>
        <w:rPr>
          <w:rFonts w:ascii="Arial" w:hAnsi="Arial" w:cs="Arial"/>
          <w:rtl w:val="true"/>
          <w:lang w:val="en-US" w:eastAsia="en-US"/>
        </w:rPr>
        <w:t>הנאשם הורשע על פי הודאתו</w:t>
      </w:r>
      <w:r>
        <w:rPr>
          <w:rFonts w:cs="Arial" w:ascii="Arial" w:hAnsi="Arial"/>
          <w:rtl w:val="true"/>
          <w:lang w:val="en-US" w:eastAsia="en-US"/>
        </w:rPr>
        <w:t xml:space="preserve">, </w:t>
      </w:r>
      <w:r>
        <w:rPr>
          <w:rFonts w:ascii="Arial" w:hAnsi="Arial" w:cs="Arial"/>
          <w:rtl w:val="true"/>
          <w:lang w:val="en-US" w:eastAsia="en-US"/>
        </w:rPr>
        <w:t xml:space="preserve">בביצוע </w:t>
      </w:r>
      <w:r>
        <w:rPr>
          <w:rFonts w:ascii="Arial" w:hAnsi="Arial" w:cs="Arial"/>
          <w:b/>
          <w:b/>
          <w:bCs/>
          <w:rtl w:val="true"/>
          <w:lang w:val="en-US" w:eastAsia="en-US"/>
        </w:rPr>
        <w:t>עבירת רכישת</w:t>
      </w:r>
      <w:r>
        <w:rPr>
          <w:rFonts w:cs="Arial" w:ascii="Arial" w:hAnsi="Arial"/>
          <w:b/>
          <w:bCs/>
          <w:rtl w:val="true"/>
          <w:lang w:val="en-US" w:eastAsia="en-US"/>
        </w:rPr>
        <w:t xml:space="preserve">/ </w:t>
      </w:r>
      <w:r>
        <w:rPr>
          <w:rFonts w:ascii="Arial" w:hAnsi="Arial" w:cs="Arial"/>
          <w:b/>
          <w:b/>
          <w:bCs/>
          <w:rtl w:val="true"/>
          <w:lang w:val="en-US" w:eastAsia="en-US"/>
        </w:rPr>
        <w:t>החזקת חלק של נשק או תחמושת</w:t>
      </w:r>
      <w:r>
        <w:rPr>
          <w:rFonts w:cs="Arial" w:ascii="Arial" w:hAnsi="Arial"/>
          <w:b/>
          <w:bCs/>
          <w:rtl w:val="true"/>
          <w:lang w:val="en-US" w:eastAsia="en-US"/>
        </w:rPr>
        <w:t>-</w:t>
      </w:r>
      <w:r>
        <w:rPr>
          <w:rFonts w:ascii="Arial" w:hAnsi="Arial" w:cs="Arial"/>
          <w:rtl w:val="true"/>
          <w:lang w:val="en-US" w:eastAsia="en-US"/>
        </w:rPr>
        <w:t xml:space="preserve">עבירה לפי </w:t>
      </w:r>
      <w:hyperlink r:id="rId4">
        <w:r>
          <w:rPr>
            <w:rStyle w:val="Hyperlink"/>
            <w:rFonts w:ascii="Arial" w:hAnsi="Arial" w:cs="Arial"/>
            <w:rtl w:val="true"/>
            <w:lang w:val="en-US" w:eastAsia="en-US"/>
          </w:rPr>
          <w:t>סעיף</w:t>
        </w:r>
        <w:r>
          <w:rPr>
            <w:rStyle w:val="Hyperlink"/>
            <w:rFonts w:ascii="Arial" w:hAnsi="Arial" w:cs="Arial"/>
            <w:rtl w:val="true"/>
            <w:lang w:val="en-US" w:eastAsia="en-US"/>
          </w:rPr>
          <w:t xml:space="preserve">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א</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סיפא ל</w:t>
      </w:r>
      <w:hyperlink r:id="rId5">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תשל</w:t>
      </w:r>
      <w:r>
        <w:rPr>
          <w:rFonts w:cs="Arial" w:ascii="Arial" w:hAnsi="Arial"/>
          <w:rtl w:val="true"/>
          <w:lang w:val="en-US" w:eastAsia="en-US"/>
        </w:rPr>
        <w:t>"</w:t>
      </w:r>
      <w:r>
        <w:rPr>
          <w:rFonts w:ascii="Arial" w:hAnsi="Arial" w:cs="Arial"/>
          <w:rtl w:val="true"/>
          <w:lang w:val="en-US" w:eastAsia="en-US"/>
        </w:rPr>
        <w:t>ז</w:t>
      </w:r>
      <w:r>
        <w:rPr>
          <w:rFonts w:cs="Arial" w:ascii="Arial" w:hAnsi="Arial"/>
          <w:rtl w:val="true"/>
          <w:lang w:val="en-US" w:eastAsia="en-US"/>
        </w:rPr>
        <w:t xml:space="preserve">- </w:t>
      </w:r>
      <w:r>
        <w:rPr>
          <w:rFonts w:cs="Arial" w:ascii="Arial" w:hAnsi="Arial"/>
          <w:lang w:val="en-US" w:eastAsia="en-US"/>
        </w:rPr>
        <w:t>1977</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xml:space="preserve">: </w:t>
      </w:r>
      <w:r>
        <w:rPr>
          <w:rFonts w:cs="Arial" w:ascii="Arial" w:hAnsi="Arial"/>
          <w:b/>
          <w:bCs/>
          <w:rtl w:val="true"/>
          <w:lang w:val="en-US" w:eastAsia="en-US"/>
        </w:rPr>
        <w:t>"</w:t>
      </w:r>
      <w:r>
        <w:rPr>
          <w:rFonts w:ascii="Arial" w:hAnsi="Arial" w:cs="Arial"/>
          <w:b/>
          <w:b/>
          <w:bCs/>
          <w:rtl w:val="true"/>
          <w:lang w:val="en-US" w:eastAsia="en-US"/>
        </w:rPr>
        <w:t>חוק העונשין</w:t>
      </w:r>
      <w:r>
        <w:rPr>
          <w:rFonts w:cs="Arial" w:ascii="Arial" w:hAnsi="Arial"/>
          <w:b/>
          <w:bCs/>
          <w:rtl w:val="true"/>
          <w:lang w:val="en-US" w:eastAsia="en-US"/>
        </w:rPr>
        <w:t>"</w:t>
      </w:r>
      <w:r>
        <w:rPr>
          <w:rFonts w:cs="Arial" w:ascii="Arial" w:hAnsi="Arial"/>
          <w:rtl w:val="true"/>
          <w:lang w:val="en-US" w:eastAsia="en-US"/>
        </w:rPr>
        <w:t>).</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 xml:space="preserve">על פי עובדות כתב האישום המתוקן </w:t>
      </w:r>
      <w:r>
        <w:rPr>
          <w:rFonts w:cs="Arial" w:ascii="Arial" w:hAnsi="Arial"/>
          <w:rtl w:val="true"/>
          <w:lang w:val="en-US" w:eastAsia="en-US"/>
        </w:rPr>
        <w:t>(</w:t>
      </w:r>
      <w:r>
        <w:rPr>
          <w:rFonts w:ascii="Arial" w:hAnsi="Arial" w:cs="Arial"/>
          <w:b/>
          <w:b/>
          <w:bCs/>
          <w:rtl w:val="true"/>
          <w:lang w:val="en-US" w:eastAsia="en-US"/>
        </w:rPr>
        <w:t>במ</w:t>
      </w:r>
      <w:r>
        <w:rPr>
          <w:rFonts w:cs="Arial" w:ascii="Arial" w:hAnsi="Arial"/>
          <w:b/>
          <w:bCs/>
          <w:rtl w:val="true"/>
          <w:lang w:val="en-US" w:eastAsia="en-US"/>
        </w:rPr>
        <w:t>/</w:t>
      </w:r>
      <w:r>
        <w:rPr>
          <w:rFonts w:cs="Arial" w:ascii="Arial" w:hAnsi="Arial"/>
          <w:b/>
          <w:bCs/>
          <w:lang w:val="en-US" w:eastAsia="en-US"/>
        </w:rPr>
        <w:t>1</w:t>
      </w:r>
      <w:r>
        <w:rPr>
          <w:rFonts w:cs="Arial" w:ascii="Arial" w:hAnsi="Arial"/>
          <w:rtl w:val="true"/>
          <w:lang w:val="en-US" w:eastAsia="en-US"/>
        </w:rPr>
        <w:t xml:space="preserve">) </w:t>
      </w:r>
      <w:r>
        <w:rPr>
          <w:rFonts w:ascii="Arial" w:hAnsi="Arial" w:cs="Arial"/>
          <w:rtl w:val="true"/>
          <w:lang w:val="en-US" w:eastAsia="en-US"/>
        </w:rPr>
        <w:t>בהן הודה הנאשם</w:t>
      </w:r>
      <w:r>
        <w:rPr>
          <w:rFonts w:cs="Arial" w:ascii="Arial" w:hAnsi="Arial"/>
          <w:rtl w:val="true"/>
          <w:lang w:val="en-US" w:eastAsia="en-US"/>
        </w:rPr>
        <w:t xml:space="preserve">, </w:t>
      </w:r>
      <w:r>
        <w:rPr>
          <w:rFonts w:ascii="Arial" w:hAnsi="Arial" w:cs="Arial"/>
          <w:rtl w:val="true"/>
          <w:lang w:val="en-US" w:eastAsia="en-US"/>
        </w:rPr>
        <w:t xml:space="preserve">אזי במהלך חיפוש מיום </w:t>
      </w:r>
      <w:r>
        <w:rPr>
          <w:rFonts w:cs="Arial" w:ascii="Arial" w:hAnsi="Arial"/>
          <w:lang w:val="en-US" w:eastAsia="en-US"/>
        </w:rPr>
        <w:t>2.11.20</w:t>
      </w:r>
      <w:r>
        <w:rPr>
          <w:rFonts w:cs="Arial" w:ascii="Arial" w:hAnsi="Arial"/>
          <w:rtl w:val="true"/>
          <w:lang w:val="en-US" w:eastAsia="en-US"/>
        </w:rPr>
        <w:t xml:space="preserve"> </w:t>
      </w:r>
      <w:r>
        <w:rPr>
          <w:rFonts w:ascii="Arial" w:hAnsi="Arial" w:cs="Arial"/>
          <w:rtl w:val="true"/>
          <w:lang w:val="en-US" w:eastAsia="en-US"/>
        </w:rPr>
        <w:t>בביתו של הנאשם</w:t>
      </w:r>
      <w:r>
        <w:rPr>
          <w:rFonts w:cs="Arial" w:ascii="Arial" w:hAnsi="Arial"/>
          <w:rtl w:val="true"/>
          <w:lang w:val="en-US" w:eastAsia="en-US"/>
        </w:rPr>
        <w:t xml:space="preserve">, </w:t>
      </w:r>
      <w:r>
        <w:rPr>
          <w:rFonts w:ascii="Arial" w:hAnsi="Arial" w:cs="Arial"/>
          <w:rtl w:val="true"/>
          <w:lang w:val="en-US" w:eastAsia="en-US"/>
        </w:rPr>
        <w:t xml:space="preserve">נתפס הנאשם כשהוא  מחזיק בביתו קופסא ובה </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 xml:space="preserve">כדורים מסוג </w:t>
      </w:r>
      <w:r>
        <w:rPr>
          <w:rFonts w:cs="Arial" w:ascii="Arial" w:hAnsi="Arial"/>
          <w:lang w:val="en-US" w:eastAsia="en-US"/>
        </w:rPr>
        <w:t>9</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 שבכוחם להמית אדם</w:t>
      </w:r>
      <w:r>
        <w:rPr>
          <w:rFonts w:cs="Arial" w:ascii="Arial" w:hAnsi="Arial"/>
          <w:rtl w:val="true"/>
          <w:lang w:val="en-US" w:eastAsia="en-US"/>
        </w:rPr>
        <w:t xml:space="preserve">. </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bookmarkStart w:id="13" w:name="ABSTRACT_END"/>
      <w:bookmarkEnd w:id="13"/>
      <w:r>
        <w:rPr>
          <w:rFonts w:ascii="Arial" w:hAnsi="Arial" w:cs="Arial"/>
          <w:rtl w:val="true"/>
          <w:lang w:val="en-US" w:eastAsia="en-US"/>
        </w:rPr>
        <w:t>הצדדים טענו לעונש בפניי</w:t>
      </w:r>
      <w:r>
        <w:rPr>
          <w:rFonts w:cs="Arial" w:ascii="Arial" w:hAnsi="Arial"/>
          <w:rtl w:val="true"/>
          <w:lang w:val="en-US" w:eastAsia="en-US"/>
        </w:rPr>
        <w:t xml:space="preserve">. </w:t>
      </w:r>
    </w:p>
    <w:p>
      <w:pPr>
        <w:pStyle w:val="Normal"/>
        <w:ind w:end="0"/>
        <w:jc w:val="start"/>
        <w:rPr>
          <w:rFonts w:ascii="Arial" w:hAnsi="Arial" w:cs="Arial"/>
          <w:lang w:val="en-US" w:eastAsia="en-US"/>
        </w:rPr>
      </w:pPr>
      <w:r>
        <w:rPr>
          <w:rFonts w:cs="Arial" w:ascii="Arial" w:hAnsi="Arial"/>
          <w:rtl w:val="true"/>
          <w:lang w:val="en-US" w:eastAsia="en-US"/>
        </w:rPr>
      </w:r>
    </w:p>
    <w:p>
      <w:pPr>
        <w:pStyle w:val="ListParagraph"/>
        <w:spacing w:lineRule="auto" w:line="360"/>
        <w:ind w:end="0"/>
        <w:jc w:val="both"/>
        <w:rPr>
          <w:rFonts w:ascii="Arial" w:hAnsi="Arial" w:cs="Arial"/>
          <w:u w:val="single"/>
          <w:lang w:val="en-US" w:eastAsia="en-US"/>
        </w:rPr>
      </w:pPr>
      <w:r>
        <w:rPr>
          <w:rFonts w:ascii="Arial" w:hAnsi="Arial" w:cs="Arial"/>
          <w:u w:val="single"/>
          <w:rtl w:val="true"/>
          <w:lang w:val="en-US" w:eastAsia="en-US"/>
        </w:rPr>
        <w:t xml:space="preserve">הערכים המוגנים </w:t>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מעשי הנאשם פוגעים בערכים המוגנים של חובת ההגנה על שלומו ובטחונו של הציבור</w:t>
      </w:r>
      <w:r>
        <w:rPr>
          <w:rFonts w:cs="Arial" w:ascii="Arial" w:hAnsi="Arial"/>
          <w:rtl w:val="true"/>
          <w:lang w:val="en-US" w:eastAsia="en-US"/>
        </w:rPr>
        <w:t xml:space="preserve">. </w:t>
      </w:r>
      <w:r>
        <w:rPr>
          <w:rFonts w:ascii="Arial" w:hAnsi="Arial" w:cs="Arial"/>
          <w:rtl w:val="true"/>
          <w:lang w:val="en-US" w:eastAsia="en-US"/>
        </w:rPr>
        <w:t>כמו גם חובת ההגנה על החיים כחלק בלתי נפרד מקדושת החיים</w:t>
      </w:r>
      <w:r>
        <w:rPr>
          <w:rFonts w:cs="Arial" w:ascii="Arial" w:hAnsi="Arial"/>
          <w:rtl w:val="true"/>
          <w:lang w:val="en-US" w:eastAsia="en-US"/>
        </w:rPr>
        <w:t xml:space="preserve">. </w:t>
      </w:r>
      <w:r>
        <w:rPr>
          <w:rFonts w:ascii="Arial" w:hAnsi="Arial" w:cs="Arial"/>
          <w:rtl w:val="true"/>
          <w:lang w:val="en-US" w:eastAsia="en-US"/>
        </w:rPr>
        <w:t xml:space="preserve">הסיכון הנובע מהחזקת כלי </w:t>
      </w:r>
      <w:r>
        <w:rPr>
          <w:rFonts w:ascii="Arial" w:hAnsi="Arial" w:cs="Arial"/>
          <w:rtl w:val="true"/>
          <w:lang w:val="en-US" w:eastAsia="en-US"/>
        </w:rPr>
        <w:t>תחמושת</w:t>
      </w:r>
      <w:r>
        <w:rPr>
          <w:rFonts w:ascii="Arial" w:hAnsi="Arial" w:cs="Arial"/>
          <w:rtl w:val="true"/>
          <w:lang w:val="en-US" w:eastAsia="en-US"/>
        </w:rPr>
        <w:t xml:space="preserve"> בידי ידיים שאינם מיומנות ואשר אינן מורשות לכך</w:t>
      </w:r>
      <w:r>
        <w:rPr>
          <w:rFonts w:cs="Arial" w:ascii="Arial" w:hAnsi="Arial"/>
          <w:rtl w:val="true"/>
          <w:lang w:val="en-US" w:eastAsia="en-US"/>
        </w:rPr>
        <w:t xml:space="preserve">, </w:t>
      </w:r>
      <w:r>
        <w:rPr>
          <w:rFonts w:ascii="Arial" w:hAnsi="Arial" w:cs="Arial"/>
          <w:rtl w:val="true"/>
          <w:lang w:val="en-US" w:eastAsia="en-US"/>
        </w:rPr>
        <w:t>עשוי להוביל ל</w:t>
      </w:r>
      <w:r>
        <w:rPr>
          <w:rtl w:val="true"/>
        </w:rPr>
        <w:t>התרחשותן</w:t>
      </w:r>
      <w:r>
        <w:rPr>
          <w:rFonts w:cs="Times New Roman"/>
          <w:rtl w:val="true"/>
        </w:rPr>
        <w:t xml:space="preserve"> </w:t>
      </w:r>
      <w:r>
        <w:rPr>
          <w:rtl w:val="true"/>
        </w:rPr>
        <w:t>של</w:t>
      </w:r>
      <w:r>
        <w:rPr>
          <w:rFonts w:cs="Times New Roman"/>
          <w:rtl w:val="true"/>
        </w:rPr>
        <w:t xml:space="preserve"> </w:t>
      </w:r>
      <w:r>
        <w:rPr>
          <w:rtl w:val="true"/>
        </w:rPr>
        <w:t>העבירות</w:t>
      </w:r>
      <w:r>
        <w:rPr>
          <w:rFonts w:cs="Times New Roman"/>
          <w:rtl w:val="true"/>
        </w:rPr>
        <w:t xml:space="preserve"> </w:t>
      </w:r>
      <w:r>
        <w:rPr>
          <w:rtl w:val="true"/>
        </w:rPr>
        <w:t>החמורות</w:t>
      </w:r>
      <w:r>
        <w:rPr>
          <w:rFonts w:cs="Times New Roman"/>
          <w:rtl w:val="true"/>
        </w:rPr>
        <w:t xml:space="preserve"> </w:t>
      </w:r>
      <w:r>
        <w:rPr>
          <w:rtl w:val="true"/>
        </w:rPr>
        <w:t>ביותר</w:t>
      </w:r>
      <w:r>
        <w:rPr>
          <w:rFonts w:cs="Times New Roman"/>
          <w:rtl w:val="true"/>
        </w:rPr>
        <w:t xml:space="preserve"> </w:t>
      </w:r>
      <w:r>
        <w:rPr>
          <w:rtl w:val="true"/>
        </w:rPr>
        <w:t>בספר</w:t>
      </w:r>
      <w:r>
        <w:rPr>
          <w:rFonts w:cs="Times New Roman"/>
          <w:rtl w:val="true"/>
        </w:rPr>
        <w:t xml:space="preserve"> </w:t>
      </w:r>
      <w:r>
        <w:rPr>
          <w:rtl w:val="true"/>
        </w:rPr>
        <w:t>החוקים</w:t>
      </w:r>
      <w:r>
        <w:rPr>
          <w:rFonts w:cs="Times New Roman"/>
          <w:rtl w:val="true"/>
        </w:rPr>
        <w:t xml:space="preserve"> </w:t>
      </w:r>
      <w:r>
        <w:rPr>
          <w:rtl w:val="true"/>
        </w:rPr>
        <w:t>ובפגיעה</w:t>
      </w:r>
      <w:r>
        <w:rPr>
          <w:rFonts w:cs="Times New Roman"/>
          <w:rtl w:val="true"/>
        </w:rPr>
        <w:t xml:space="preserve"> </w:t>
      </w:r>
      <w:r>
        <w:rPr>
          <w:rtl w:val="true"/>
        </w:rPr>
        <w:t>החמורה</w:t>
      </w:r>
      <w:r>
        <w:rPr>
          <w:rFonts w:cs="Times New Roman"/>
          <w:rtl w:val="true"/>
        </w:rPr>
        <w:t xml:space="preserve"> </w:t>
      </w:r>
      <w:r>
        <w:rPr>
          <w:rtl w:val="true"/>
        </w:rPr>
        <w:t>ביותר</w:t>
      </w:r>
      <w:r>
        <w:rPr>
          <w:rFonts w:cs="Times New Roman"/>
          <w:rtl w:val="true"/>
        </w:rPr>
        <w:t xml:space="preserve"> </w:t>
      </w:r>
      <w:r>
        <w:rPr>
          <w:rtl w:val="true"/>
        </w:rPr>
        <w:t>בגוף</w:t>
      </w:r>
      <w:r>
        <w:rPr>
          <w:rFonts w:cs="Times New Roman"/>
          <w:rtl w:val="true"/>
        </w:rPr>
        <w:t xml:space="preserve"> </w:t>
      </w:r>
      <w:r>
        <w:rPr>
          <w:rtl w:val="true"/>
        </w:rPr>
        <w:t>האדם</w:t>
      </w:r>
      <w:r>
        <w:rPr>
          <w:rtl w:val="true"/>
        </w:rPr>
        <w:t xml:space="preserve">. </w:t>
      </w:r>
      <w:r>
        <w:rPr>
          <w:rFonts w:ascii="Arial" w:hAnsi="Arial" w:cs="Arial"/>
          <w:rtl w:val="true"/>
          <w:lang w:val="en-US" w:eastAsia="en-US"/>
        </w:rPr>
        <w:t xml:space="preserve">הקלות הבלתי נסבלת בה עשויים מעשי עבירה מסוג זה לפגוע בגוף ונפש מחייבים נקיטת ענישה מוחשית ומרתיעה </w:t>
      </w:r>
      <w:r>
        <w:rPr>
          <w:rFonts w:cs="Arial" w:ascii="Arial" w:hAnsi="Arial"/>
          <w:rtl w:val="true"/>
          <w:lang w:val="en-US" w:eastAsia="en-US"/>
        </w:rPr>
        <w:t>"</w:t>
      </w:r>
      <w:r>
        <w:rPr>
          <w:rFonts w:ascii="Arial" w:hAnsi="Arial" w:cs="Arial"/>
          <w:rtl w:val="true"/>
          <w:lang w:val="en-US" w:eastAsia="en-US"/>
        </w:rPr>
        <w:t>למען יראו וייראו</w:t>
      </w:r>
      <w:r>
        <w:rPr>
          <w:rFonts w:cs="Arial" w:ascii="Arial" w:hAnsi="Arial"/>
          <w:rtl w:val="true"/>
          <w:lang w:val="en-US" w:eastAsia="en-US"/>
        </w:rPr>
        <w:t xml:space="preserve">". </w:t>
      </w:r>
      <w:r>
        <w:rPr>
          <w:rFonts w:ascii="Arial" w:hAnsi="Arial" w:cs="Arial"/>
          <w:rtl w:val="true"/>
          <w:lang w:val="en-US" w:eastAsia="en-US"/>
        </w:rPr>
        <w:t>בימים אלו בפרט</w:t>
      </w:r>
      <w:r>
        <w:rPr>
          <w:rFonts w:cs="Arial" w:ascii="Arial" w:hAnsi="Arial"/>
          <w:rtl w:val="true"/>
          <w:lang w:val="en-US" w:eastAsia="en-US"/>
        </w:rPr>
        <w:t xml:space="preserve">, </w:t>
      </w:r>
      <w:r>
        <w:rPr>
          <w:rFonts w:ascii="Arial" w:hAnsi="Arial" w:cs="Arial"/>
          <w:rtl w:val="true"/>
          <w:lang w:val="en-US" w:eastAsia="en-US"/>
        </w:rPr>
        <w:t>בהם הפכה תופעה זו ל</w:t>
      </w:r>
      <w:r>
        <w:rPr>
          <w:rFonts w:cs="Arial" w:ascii="Arial" w:hAnsi="Arial"/>
          <w:rtl w:val="true"/>
          <w:lang w:val="en-US" w:eastAsia="en-US"/>
        </w:rPr>
        <w:t>"</w:t>
      </w:r>
      <w:r>
        <w:rPr>
          <w:rFonts w:ascii="Arial" w:hAnsi="Arial" w:cs="Arial"/>
          <w:rtl w:val="true"/>
          <w:lang w:val="en-US" w:eastAsia="en-US"/>
        </w:rPr>
        <w:t>מכת מדינה</w:t>
      </w:r>
      <w:r>
        <w:rPr>
          <w:rFonts w:cs="Arial" w:ascii="Arial" w:hAnsi="Arial"/>
          <w:rtl w:val="true"/>
          <w:lang w:val="en-US" w:eastAsia="en-US"/>
        </w:rPr>
        <w:t xml:space="preserve">" </w:t>
      </w:r>
      <w:r>
        <w:rPr>
          <w:rFonts w:ascii="Arial" w:hAnsi="Arial" w:cs="Arial"/>
          <w:rtl w:val="true"/>
          <w:lang w:val="en-US" w:eastAsia="en-US"/>
        </w:rPr>
        <w:t>של ממש</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בשורה ארוכה של פסקי דין עמד בית משפט זה על חומרתן הרבה של עבירות נשק והחזקת תחמושת והסכנה הגבוהה שנשקפת מהן לשלום הציבור ובטחונו</w:t>
      </w:r>
      <w:r>
        <w:rPr>
          <w:rFonts w:cs="Arial" w:ascii="Arial" w:hAnsi="Arial"/>
          <w:rtl w:val="true"/>
          <w:lang w:val="en-US" w:eastAsia="en-US"/>
        </w:rPr>
        <w:t xml:space="preserve">. </w:t>
      </w:r>
      <w:r>
        <w:rPr>
          <w:rFonts w:ascii="Arial" w:hAnsi="Arial" w:cs="Arial"/>
          <w:rtl w:val="true"/>
          <w:lang w:val="en-US" w:eastAsia="en-US"/>
        </w:rPr>
        <w:t>לעניין זה ר</w:t>
      </w:r>
      <w:r>
        <w:rPr>
          <w:rFonts w:cs="Arial" w:ascii="Arial" w:hAnsi="Arial"/>
          <w:rtl w:val="true"/>
          <w:lang w:val="en-US" w:eastAsia="en-US"/>
        </w:rPr>
        <w:t xml:space="preserve">' </w:t>
      </w:r>
      <w:r>
        <w:rPr>
          <w:rFonts w:ascii="Arial" w:hAnsi="Arial" w:cs="Arial"/>
          <w:rtl w:val="true"/>
          <w:lang w:val="en-US" w:eastAsia="en-US"/>
        </w:rPr>
        <w:t>למשל דברי כב</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השופט מזוז ב</w:t>
      </w:r>
      <w:hyperlink r:id="rId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u w:val="single"/>
          <w:rtl w:val="true"/>
        </w:rPr>
        <w:t>מדינת ישראל</w:t>
      </w:r>
      <w:r>
        <w:rPr>
          <w:rFonts w:ascii="David" w:hAnsi="David"/>
          <w:b/>
          <w:b/>
          <w:rtl w:val="true"/>
        </w:rPr>
        <w:t xml:space="preserve"> נ</w:t>
      </w:r>
      <w:r>
        <w:rPr>
          <w:rFonts w:cs="David" w:ascii="David" w:hAnsi="David"/>
          <w:b/>
          <w:rtl w:val="true"/>
        </w:rPr>
        <w:t>.</w:t>
      </w:r>
      <w:r>
        <w:rPr>
          <w:rFonts w:cs="David" w:ascii="David" w:hAnsi="David"/>
          <w:b/>
          <w:rtl w:val="true"/>
        </w:rPr>
        <w:t xml:space="preserve"> </w:t>
      </w:r>
      <w:r>
        <w:rPr>
          <w:rFonts w:ascii="David" w:hAnsi="David"/>
          <w:b/>
          <w:b/>
          <w:u w:val="single"/>
          <w:rtl w:val="true"/>
        </w:rPr>
        <w:t>סובח</w:t>
      </w:r>
      <w:r>
        <w:rPr>
          <w:rFonts w:ascii="David" w:hAnsi="David"/>
          <w:rtl w:val="true"/>
        </w:rPr>
        <w:t xml:space="preserve"> </w:t>
      </w:r>
      <w:r>
        <w:rPr>
          <w:rFonts w:cs="David" w:ascii="David" w:hAnsi="David"/>
          <w:rtl w:val="true"/>
        </w:rPr>
        <w:t>(</w:t>
      </w:r>
      <w:r>
        <w:rPr>
          <w:rFonts w:ascii="David" w:hAnsi="David"/>
          <w:rtl w:val="true"/>
        </w:rPr>
        <w:t>פורסם</w:t>
      </w:r>
      <w:r>
        <w:rPr>
          <w:rFonts w:cs="Times New Roman"/>
          <w:rtl w:val="true"/>
        </w:rPr>
        <w:t xml:space="preserve"> </w:t>
      </w:r>
      <w:r>
        <w:rPr>
          <w:rtl w:val="true"/>
        </w:rPr>
        <w:t>בנבו</w:t>
      </w:r>
      <w:r>
        <w:rPr>
          <w:rtl w:val="true"/>
        </w:rPr>
        <w:t xml:space="preserve">, </w:t>
      </w:r>
      <w:r>
        <w:rPr/>
        <w:t>5.11.19</w:t>
      </w:r>
      <w:r>
        <w:rPr>
          <w:rtl w:val="true"/>
        </w:rPr>
        <w:t>)</w:t>
      </w:r>
      <w:r>
        <w:rPr>
          <w:rFonts w:cs="Century" w:ascii="Century" w:hAnsi="Century"/>
          <w:rtl w:val="true"/>
        </w:rPr>
        <w:t>:</w:t>
      </w:r>
    </w:p>
    <w:p>
      <w:pPr>
        <w:pStyle w:val="Ruller4"/>
        <w:spacing w:lineRule="auto" w:line="240"/>
        <w:ind w:start="794" w:end="426"/>
        <w:jc w:val="both"/>
        <w:rPr>
          <w:rFonts w:ascii="Century" w:hAnsi="Century" w:cs="Century"/>
          <w:lang w:val="en-US" w:eastAsia="en-US"/>
        </w:rPr>
      </w:pPr>
      <w:r>
        <w:rPr>
          <w:rFonts w:cs="Century" w:ascii="Century" w:hAnsi="Century"/>
          <w:rtl w:val="true"/>
          <w:lang w:val="en-US" w:eastAsia="en-US"/>
        </w:rPr>
      </w:r>
    </w:p>
    <w:p>
      <w:pPr>
        <w:pStyle w:val="Normal"/>
        <w:spacing w:lineRule="auto" w:line="360"/>
        <w:ind w:start="794" w:end="426"/>
        <w:jc w:val="both"/>
        <w:rPr>
          <w:rFonts w:ascii="David" w:hAnsi="David" w:cs="David"/>
          <w:b/>
          <w:bCs/>
          <w:spacing w:val="10"/>
          <w:lang w:val="en-US" w:eastAsia="en-US"/>
        </w:rPr>
      </w:pPr>
      <w:r>
        <w:rPr>
          <w:rFonts w:cs="David" w:ascii="David" w:hAnsi="David"/>
          <w:b/>
          <w:bCs/>
          <w:spacing w:val="10"/>
          <w:rtl w:val="true"/>
        </w:rPr>
        <w:t>"...</w:t>
      </w:r>
      <w:r>
        <w:rPr>
          <w:rFonts w:ascii="David" w:hAnsi="David"/>
          <w:b/>
          <w:b/>
          <w:bCs/>
          <w:spacing w:val="10"/>
          <w:rtl w:val="true"/>
        </w:rPr>
        <w:t>המאבק בתופעות האלימות החמורות בחברה הישראלית בהן נעשה שימוש בנשק מחייב</w:t>
      </w:r>
      <w:r>
        <w:rPr>
          <w:rFonts w:cs="David" w:ascii="David" w:hAnsi="David"/>
          <w:b/>
          <w:bCs/>
          <w:spacing w:val="10"/>
          <w:rtl w:val="true"/>
        </w:rPr>
        <w:t xml:space="preserve">, </w:t>
      </w:r>
      <w:r>
        <w:rPr>
          <w:rFonts w:ascii="David" w:hAnsi="David"/>
          <w:b/>
          <w:b/>
          <w:bCs/>
          <w:spacing w:val="10"/>
          <w:rtl w:val="true"/>
        </w:rPr>
        <w:t xml:space="preserve">מעבר למאמץ </w:t>
      </w:r>
      <w:r>
        <w:rPr>
          <w:rFonts w:cs="David" w:ascii="David" w:hAnsi="David"/>
          <w:b/>
          <w:bCs/>
          <w:spacing w:val="10"/>
          <w:rtl w:val="true"/>
        </w:rPr>
        <w:t>"</w:t>
      </w:r>
      <w:r>
        <w:rPr>
          <w:rFonts w:ascii="David" w:hAnsi="David"/>
          <w:b/>
          <w:b/>
          <w:bCs/>
          <w:spacing w:val="10"/>
          <w:rtl w:val="true"/>
        </w:rPr>
        <w:t>לשים יד</w:t>
      </w:r>
      <w:r>
        <w:rPr>
          <w:rFonts w:cs="David" w:ascii="David" w:hAnsi="David"/>
          <w:b/>
          <w:bCs/>
          <w:spacing w:val="10"/>
          <w:rtl w:val="true"/>
        </w:rPr>
        <w:t xml:space="preserve">" </w:t>
      </w:r>
      <w:r>
        <w:rPr>
          <w:rFonts w:ascii="David" w:hAnsi="David"/>
          <w:b/>
          <w:b/>
          <w:bCs/>
          <w:spacing w:val="10"/>
          <w:rtl w:val="true"/>
        </w:rPr>
        <w:t>על כלי הנשק הבלתי חוקיים הרבים שבידי הציבור</w:t>
      </w:r>
      <w:r>
        <w:rPr>
          <w:rFonts w:cs="David" w:ascii="David" w:hAnsi="David"/>
          <w:b/>
          <w:bCs/>
          <w:spacing w:val="10"/>
          <w:rtl w:val="true"/>
        </w:rPr>
        <w:t xml:space="preserve">, </w:t>
      </w:r>
      <w:r>
        <w:rPr>
          <w:rFonts w:ascii="David" w:hAnsi="David"/>
          <w:b/>
          <w:b/>
          <w:bCs/>
          <w:spacing w:val="10"/>
          <w:rtl w:val="true"/>
        </w:rPr>
        <w:t>גם ענישה מחמירה ומרתיעה בעבירות נשק</w:t>
      </w:r>
      <w:r>
        <w:rPr>
          <w:rFonts w:cs="David" w:ascii="David" w:hAnsi="David"/>
          <w:b/>
          <w:bCs/>
          <w:spacing w:val="10"/>
          <w:rtl w:val="true"/>
        </w:rPr>
        <w:t xml:space="preserve">, </w:t>
      </w:r>
      <w:r>
        <w:rPr>
          <w:rFonts w:ascii="David" w:hAnsi="David"/>
          <w:b/>
          <w:b/>
          <w:bCs/>
          <w:spacing w:val="10"/>
          <w:rtl w:val="true"/>
        </w:rPr>
        <w:t>לרבות על עצם החזקה או רכישה שלא כדין של נשק</w:t>
      </w:r>
      <w:r>
        <w:rPr>
          <w:rFonts w:cs="David" w:ascii="David" w:hAnsi="David"/>
          <w:b/>
          <w:bCs/>
          <w:spacing w:val="10"/>
          <w:rtl w:val="true"/>
        </w:rPr>
        <w:t xml:space="preserve">. </w:t>
      </w:r>
      <w:r>
        <w:rPr>
          <w:rFonts w:ascii="David" w:hAnsi="David"/>
          <w:b/>
          <w:b/>
          <w:bCs/>
          <w:spacing w:val="10"/>
          <w:rtl w:val="true"/>
        </w:rPr>
        <w:t>אזכיר כי המחוקק ביטא את גישתו המחמירה לתופעה זו כאשר קבע עונשים מחמירים</w:t>
      </w:r>
      <w:r>
        <w:rPr>
          <w:rFonts w:cs="David" w:ascii="David" w:hAnsi="David"/>
          <w:b/>
          <w:bCs/>
          <w:spacing w:val="10"/>
          <w:rtl w:val="true"/>
        </w:rPr>
        <w:t xml:space="preserve">... </w:t>
      </w:r>
      <w:r>
        <w:rPr>
          <w:rFonts w:ascii="David" w:hAnsi="David"/>
          <w:b/>
          <w:b/>
          <w:bCs/>
          <w:spacing w:val="10"/>
          <w:rtl w:val="true"/>
        </w:rPr>
        <w:t>זאת אף בלא שנעשה בנשק שימוש לביצוע עבירה נוספת</w:t>
      </w:r>
      <w:r>
        <w:rPr>
          <w:rFonts w:cs="David" w:ascii="David" w:hAnsi="David"/>
          <w:b/>
          <w:bCs/>
          <w:spacing w:val="10"/>
          <w:rtl w:val="true"/>
        </w:rPr>
        <w:t xml:space="preserve">. </w:t>
      </w:r>
    </w:p>
    <w:p>
      <w:pPr>
        <w:pStyle w:val="Normal"/>
        <w:spacing w:lineRule="auto" w:line="360"/>
        <w:ind w:start="794" w:end="426"/>
        <w:jc w:val="both"/>
        <w:rPr>
          <w:rFonts w:ascii="David" w:hAnsi="David" w:cs="David"/>
          <w:spacing w:val="10"/>
          <w:lang w:val="en-US" w:eastAsia="en-US"/>
        </w:rPr>
      </w:pPr>
      <w:r>
        <w:rPr>
          <w:rFonts w:ascii="David" w:hAnsi="David"/>
          <w:b/>
          <w:b/>
          <w:bCs/>
          <w:spacing w:val="10"/>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spacing w:val="10"/>
          <w:rtl w:val="true"/>
        </w:rPr>
        <w:t xml:space="preserve">, </w:t>
      </w:r>
      <w:r>
        <w:rPr>
          <w:rFonts w:ascii="David" w:hAnsi="David"/>
          <w:b/>
          <w:b/>
          <w:bCs/>
          <w:spacing w:val="10"/>
          <w:rtl w:val="true"/>
        </w:rPr>
        <w:t xml:space="preserve">בבחינת </w:t>
      </w:r>
      <w:r>
        <w:rPr>
          <w:rFonts w:cs="David" w:ascii="David" w:hAnsi="David"/>
          <w:b/>
          <w:bCs/>
          <w:spacing w:val="10"/>
          <w:rtl w:val="true"/>
        </w:rPr>
        <w:t>"</w:t>
      </w:r>
      <w:r>
        <w:rPr>
          <w:rFonts w:ascii="David" w:hAnsi="David"/>
          <w:b/>
          <w:b/>
          <w:bCs/>
          <w:spacing w:val="10"/>
          <w:rtl w:val="true"/>
        </w:rPr>
        <w:t>ייבוש הביצה</w:t>
      </w:r>
      <w:r>
        <w:rPr>
          <w:rFonts w:cs="David" w:ascii="David" w:hAnsi="David"/>
          <w:b/>
          <w:bCs/>
          <w:spacing w:val="10"/>
          <w:rtl w:val="true"/>
        </w:rPr>
        <w:t xml:space="preserve">" </w:t>
      </w:r>
      <w:r>
        <w:rPr>
          <w:rFonts w:ascii="David" w:hAnsi="David"/>
          <w:b/>
          <w:b/>
          <w:bCs/>
          <w:spacing w:val="10"/>
          <w:rtl w:val="true"/>
        </w:rPr>
        <w:t>המשמשת ערש לגידולן של תופעות אלה</w:t>
      </w:r>
      <w:r>
        <w:rPr>
          <w:rFonts w:cs="David" w:ascii="David" w:hAnsi="David"/>
          <w:b/>
          <w:bCs/>
          <w:spacing w:val="10"/>
          <w:rtl w:val="true"/>
        </w:rPr>
        <w:t xml:space="preserve">. </w:t>
      </w:r>
      <w:r>
        <w:rPr>
          <w:rFonts w:ascii="David" w:hAnsi="David"/>
          <w:b/>
          <w:b/>
          <w:bCs/>
          <w:spacing w:val="10"/>
          <w:rtl w:val="true"/>
        </w:rPr>
        <w:t>מהלך כזה מחייב הירתמות גם של בתי המשפט</w:t>
      </w:r>
      <w:r>
        <w:rPr>
          <w:rFonts w:cs="David" w:ascii="David" w:hAnsi="David"/>
          <w:b/>
          <w:bCs/>
          <w:spacing w:val="10"/>
          <w:rtl w:val="true"/>
        </w:rPr>
        <w:t xml:space="preserve">, </w:t>
      </w:r>
      <w:r>
        <w:rPr>
          <w:rFonts w:ascii="David" w:hAnsi="David"/>
          <w:b/>
          <w:b/>
          <w:bCs/>
          <w:spacing w:val="10"/>
          <w:rtl w:val="true"/>
        </w:rPr>
        <w:t>על ידי ענישה מחמירה ומרתיעה לעבירות נשק בלתי חוקי באשר הן</w:t>
      </w:r>
      <w:r>
        <w:rPr>
          <w:rFonts w:cs="David" w:ascii="David" w:hAnsi="David"/>
          <w:b/>
          <w:bCs/>
          <w:spacing w:val="10"/>
          <w:rtl w:val="true"/>
        </w:rPr>
        <w:t xml:space="preserve">, </w:t>
      </w:r>
      <w:r>
        <w:rPr>
          <w:rFonts w:ascii="David" w:hAnsi="David"/>
          <w:b/>
          <w:b/>
          <w:bCs/>
          <w:spacing w:val="10"/>
          <w:rtl w:val="true"/>
        </w:rPr>
        <w:t>וכל שכן מקום שנעשה בנשק כזה שימוש בביצוע עבירות אלימות לסוגיהן</w:t>
      </w:r>
      <w:r>
        <w:rPr>
          <w:rFonts w:cs="David" w:ascii="David" w:hAnsi="David"/>
          <w:spacing w:val="10"/>
          <w:rtl w:val="true"/>
        </w:rPr>
        <w:t>".</w:t>
      </w:r>
    </w:p>
    <w:p>
      <w:pPr>
        <w:pStyle w:val="Normal"/>
        <w:spacing w:lineRule="auto" w:line="360"/>
        <w:ind w:start="794" w:end="426"/>
        <w:jc w:val="both"/>
        <w:rPr>
          <w:rFonts w:ascii="David" w:hAnsi="David" w:cs="David"/>
          <w:spacing w:val="10"/>
          <w:lang w:val="en-US" w:eastAsia="en-US"/>
        </w:rPr>
      </w:pPr>
      <w:r>
        <w:rPr>
          <w:rFonts w:cs="David" w:ascii="David" w:hAnsi="David"/>
          <w:spacing w:val="10"/>
          <w:rtl w:val="true"/>
          <w:lang w:val="en-US" w:eastAsia="en-US"/>
        </w:rPr>
        <w:t>[</w:t>
      </w:r>
      <w:r>
        <w:rPr>
          <w:rFonts w:ascii="David" w:hAnsi="David"/>
          <w:spacing w:val="10"/>
          <w:rtl w:val="true"/>
          <w:lang w:val="en-US" w:eastAsia="en-US"/>
        </w:rPr>
        <w:t>ר</w:t>
      </w:r>
      <w:r>
        <w:rPr>
          <w:rFonts w:cs="David" w:ascii="David" w:hAnsi="David"/>
          <w:spacing w:val="10"/>
          <w:rtl w:val="true"/>
          <w:lang w:val="en-US" w:eastAsia="en-US"/>
        </w:rPr>
        <w:t xml:space="preserve">' </w:t>
      </w:r>
      <w:r>
        <w:rPr>
          <w:rFonts w:ascii="David" w:hAnsi="David"/>
          <w:spacing w:val="10"/>
          <w:rtl w:val="true"/>
          <w:lang w:val="en-US" w:eastAsia="en-US"/>
        </w:rPr>
        <w:t>גם דברי בית המשפט ב</w:t>
      </w:r>
      <w:hyperlink r:id="rId7">
        <w:r>
          <w:rPr>
            <w:rStyle w:val="Hyperlink"/>
            <w:rFonts w:ascii="David" w:hAnsi="David"/>
            <w:color w:val="0000FF"/>
            <w:spacing w:val="10"/>
            <w:u w:val="single"/>
            <w:rtl w:val="true"/>
            <w:lang w:val="en-US" w:eastAsia="en-US"/>
          </w:rPr>
          <w:t>ע</w:t>
        </w:r>
        <w:r>
          <w:rPr>
            <w:rStyle w:val="Hyperlink"/>
            <w:rFonts w:cs="David" w:ascii="David" w:hAnsi="David"/>
            <w:color w:val="0000FF"/>
            <w:spacing w:val="10"/>
            <w:u w:val="single"/>
            <w:rtl w:val="true"/>
            <w:lang w:val="en-US" w:eastAsia="en-US"/>
          </w:rPr>
          <w:t>"</w:t>
        </w:r>
        <w:r>
          <w:rPr>
            <w:rStyle w:val="Hyperlink"/>
            <w:rFonts w:ascii="David" w:hAnsi="David"/>
            <w:color w:val="0000FF"/>
            <w:spacing w:val="10"/>
            <w:u w:val="single"/>
            <w:rtl w:val="true"/>
            <w:lang w:val="en-US" w:eastAsia="en-US"/>
          </w:rPr>
          <w:t xml:space="preserve">פ </w:t>
        </w:r>
        <w:r>
          <w:rPr>
            <w:rStyle w:val="Hyperlink"/>
            <w:rFonts w:cs="David" w:ascii="David" w:hAnsi="David"/>
            <w:color w:val="0000FF"/>
            <w:spacing w:val="10"/>
            <w:u w:val="single"/>
            <w:lang w:val="en-US" w:eastAsia="en-US"/>
          </w:rPr>
          <w:t>1944-20</w:t>
        </w:r>
      </w:hyperlink>
      <w:r>
        <w:rPr>
          <w:rFonts w:cs="David" w:ascii="David" w:hAnsi="David"/>
          <w:spacing w:val="10"/>
          <w:rtl w:val="true"/>
          <w:lang w:val="en-US" w:eastAsia="en-US"/>
        </w:rPr>
        <w:t xml:space="preserve"> </w:t>
      </w:r>
      <w:r>
        <w:rPr>
          <w:rFonts w:ascii="David" w:hAnsi="David"/>
          <w:spacing w:val="10"/>
          <w:u w:val="single"/>
          <w:rtl w:val="true"/>
          <w:lang w:val="en-US" w:eastAsia="en-US"/>
        </w:rPr>
        <w:t>מדינת ישראל</w:t>
      </w:r>
      <w:r>
        <w:rPr>
          <w:rFonts w:ascii="David" w:hAnsi="David"/>
          <w:spacing w:val="10"/>
          <w:rtl w:val="true"/>
          <w:lang w:val="en-US" w:eastAsia="en-US"/>
        </w:rPr>
        <w:t xml:space="preserve"> נ</w:t>
      </w:r>
      <w:r>
        <w:rPr>
          <w:rFonts w:cs="David" w:ascii="David" w:hAnsi="David"/>
          <w:spacing w:val="10"/>
          <w:rtl w:val="true"/>
          <w:lang w:val="en-US" w:eastAsia="en-US"/>
        </w:rPr>
        <w:t>.</w:t>
      </w:r>
      <w:r>
        <w:rPr>
          <w:rFonts w:cs="David" w:ascii="David" w:hAnsi="David"/>
          <w:spacing w:val="10"/>
          <w:rtl w:val="true"/>
          <w:lang w:val="en-US" w:eastAsia="en-US"/>
        </w:rPr>
        <w:t xml:space="preserve"> </w:t>
      </w:r>
      <w:r>
        <w:rPr>
          <w:rFonts w:ascii="David" w:hAnsi="David"/>
          <w:spacing w:val="10"/>
          <w:u w:val="single"/>
          <w:rtl w:val="true"/>
          <w:lang w:val="en-US" w:eastAsia="en-US"/>
        </w:rPr>
        <w:t>מוחמד אמארה</w:t>
      </w:r>
      <w:r>
        <w:rPr>
          <w:rFonts w:ascii="David" w:hAnsi="David"/>
          <w:spacing w:val="10"/>
          <w:rtl w:val="true"/>
          <w:lang w:val="en-US" w:eastAsia="en-US"/>
        </w:rPr>
        <w:t xml:space="preserve"> </w:t>
      </w:r>
      <w:r>
        <w:rPr>
          <w:rFonts w:cs="David" w:ascii="David" w:hAnsi="David"/>
          <w:spacing w:val="10"/>
          <w:rtl w:val="true"/>
          <w:lang w:val="en-US" w:eastAsia="en-US"/>
        </w:rPr>
        <w:t>(</w:t>
      </w:r>
      <w:r>
        <w:rPr>
          <w:rFonts w:ascii="David" w:hAnsi="David"/>
          <w:spacing w:val="10"/>
          <w:rtl w:val="true"/>
          <w:lang w:val="en-US" w:eastAsia="en-US"/>
        </w:rPr>
        <w:t>פורסם בנבו</w:t>
      </w:r>
      <w:r>
        <w:rPr>
          <w:rFonts w:cs="David" w:ascii="David" w:hAnsi="David"/>
          <w:spacing w:val="10"/>
          <w:rtl w:val="true"/>
          <w:lang w:val="en-US" w:eastAsia="en-US"/>
        </w:rPr>
        <w:t xml:space="preserve">, </w:t>
      </w:r>
      <w:r>
        <w:rPr>
          <w:rFonts w:ascii="David" w:hAnsi="David"/>
          <w:spacing w:val="10"/>
          <w:rtl w:val="true"/>
          <w:lang w:val="en-US" w:eastAsia="en-US"/>
        </w:rPr>
        <w:t xml:space="preserve">מיום </w:t>
      </w:r>
      <w:r>
        <w:rPr>
          <w:rFonts w:cs="David" w:ascii="David" w:hAnsi="David"/>
          <w:spacing w:val="10"/>
          <w:lang w:val="en-US" w:eastAsia="en-US"/>
        </w:rPr>
        <w:t>2.9.20</w:t>
      </w:r>
      <w:r>
        <w:rPr>
          <w:rFonts w:cs="David" w:ascii="David" w:hAnsi="David"/>
          <w:spacing w:val="10"/>
          <w:rtl w:val="true"/>
          <w:lang w:val="en-US" w:eastAsia="en-US"/>
        </w:rPr>
        <w:t xml:space="preserve">]. </w:t>
      </w:r>
    </w:p>
    <w:p>
      <w:pPr>
        <w:pStyle w:val="Normal"/>
        <w:spacing w:lineRule="auto" w:line="360"/>
        <w:ind w:start="794" w:end="0"/>
        <w:jc w:val="both"/>
        <w:rPr>
          <w:rFonts w:ascii="David" w:hAnsi="David" w:cs="David"/>
          <w:spacing w:val="10"/>
          <w:lang w:val="en-US" w:eastAsia="en-US"/>
        </w:rPr>
      </w:pPr>
      <w:r>
        <w:rPr>
          <w:rFonts w:ascii="David" w:hAnsi="David"/>
          <w:spacing w:val="10"/>
          <w:rtl w:val="true"/>
          <w:lang w:val="en-US" w:eastAsia="en-US"/>
        </w:rPr>
        <w:t>יפים דברים אלה אף לעניין החזקת חלקי תחמושת</w:t>
      </w:r>
      <w:r>
        <w:rPr>
          <w:rFonts w:cs="David" w:ascii="David" w:hAnsi="David"/>
          <w:spacing w:val="10"/>
          <w:rtl w:val="true"/>
          <w:lang w:val="en-US" w:eastAsia="en-US"/>
        </w:rPr>
        <w:t xml:space="preserve">, </w:t>
      </w:r>
      <w:r>
        <w:rPr>
          <w:rFonts w:ascii="David" w:hAnsi="David"/>
          <w:spacing w:val="10"/>
          <w:rtl w:val="true"/>
          <w:lang w:val="en-US" w:eastAsia="en-US"/>
        </w:rPr>
        <w:t>המשמשים כלי בלעדיו אין לביצוע העבירות החמורות ביותר</w:t>
      </w:r>
      <w:r>
        <w:rPr>
          <w:rFonts w:ascii="David" w:hAnsi="David"/>
          <w:spacing w:val="10"/>
          <w:rtl w:val="true"/>
          <w:lang w:val="en-US" w:eastAsia="en-US"/>
        </w:rPr>
        <w:t xml:space="preserve"> כאמור</w:t>
      </w:r>
      <w:r>
        <w:rPr>
          <w:rFonts w:cs="David" w:ascii="David" w:hAnsi="David"/>
          <w:spacing w:val="10"/>
          <w:rtl w:val="true"/>
          <w:lang w:val="en-US" w:eastAsia="en-US"/>
        </w:rPr>
        <w:t xml:space="preserve">. </w:t>
      </w:r>
    </w:p>
    <w:p>
      <w:pPr>
        <w:pStyle w:val="Normal"/>
        <w:spacing w:lineRule="auto" w:line="360"/>
        <w:ind w:start="360" w:end="0"/>
        <w:jc w:val="both"/>
        <w:rPr>
          <w:rFonts w:ascii="David" w:hAnsi="David" w:cs="David"/>
          <w:lang w:val="en-US" w:eastAsia="en-US"/>
        </w:rPr>
      </w:pPr>
      <w:r>
        <w:rPr>
          <w:rFonts w:cs="David" w:ascii="David" w:hAnsi="David"/>
          <w:rtl w:val="true"/>
          <w:lang w:val="en-US" w:eastAsia="en-US"/>
        </w:rPr>
        <w:tab/>
      </w:r>
    </w:p>
    <w:p>
      <w:pPr>
        <w:pStyle w:val="Normal"/>
        <w:spacing w:lineRule="auto" w:line="360"/>
        <w:ind w:firstLine="360" w:start="360" w:end="0"/>
        <w:jc w:val="both"/>
        <w:rPr>
          <w:rFonts w:ascii="David" w:hAnsi="David" w:cs="David"/>
          <w:u w:val="single"/>
          <w:lang w:val="en-US" w:eastAsia="en-US"/>
        </w:rPr>
      </w:pPr>
      <w:r>
        <w:rPr>
          <w:rFonts w:ascii="David" w:hAnsi="David"/>
          <w:u w:val="single"/>
          <w:rtl w:val="true"/>
          <w:lang w:val="en-US" w:eastAsia="en-US"/>
        </w:rPr>
        <w:t xml:space="preserve">מתחם העונש ההולם </w:t>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לא הוכח בפניי תכנון אשר קדם למעשה העבירה</w:t>
      </w:r>
      <w:r>
        <w:rPr>
          <w:rFonts w:cs="Arial" w:ascii="Arial" w:hAnsi="Arial"/>
          <w:rtl w:val="true"/>
          <w:lang w:val="en-US" w:eastAsia="en-US"/>
        </w:rPr>
        <w:t xml:space="preserve">. </w:t>
      </w:r>
      <w:r>
        <w:rPr>
          <w:rFonts w:ascii="Arial" w:hAnsi="Arial" w:cs="Arial"/>
          <w:rtl w:val="true"/>
          <w:lang w:val="en-US" w:eastAsia="en-US"/>
        </w:rPr>
        <w:t>באשר לכך</w:t>
      </w:r>
      <w:r>
        <w:rPr>
          <w:rFonts w:cs="Arial" w:ascii="Arial" w:hAnsi="Arial"/>
          <w:rtl w:val="true"/>
          <w:lang w:val="en-US" w:eastAsia="en-US"/>
        </w:rPr>
        <w:t xml:space="preserve">, </w:t>
      </w:r>
      <w:r>
        <w:rPr>
          <w:rFonts w:ascii="Arial" w:hAnsi="Arial" w:cs="Arial"/>
          <w:rtl w:val="true"/>
          <w:lang w:val="en-US" w:eastAsia="en-US"/>
        </w:rPr>
        <w:t>אמנם נדרש הנאשם להשיג את הכדורים מבעוד מועד טרם החזקתם בביתו</w:t>
      </w:r>
      <w:r>
        <w:rPr>
          <w:rFonts w:cs="Arial" w:ascii="Arial" w:hAnsi="Arial"/>
          <w:rtl w:val="true"/>
          <w:lang w:val="en-US" w:eastAsia="en-US"/>
        </w:rPr>
        <w:t xml:space="preserve">. </w:t>
      </w:r>
      <w:r>
        <w:rPr>
          <w:rFonts w:ascii="Arial" w:hAnsi="Arial" w:cs="Arial"/>
          <w:rtl w:val="true"/>
          <w:lang w:val="en-US" w:eastAsia="en-US"/>
        </w:rPr>
        <w:t>ואולם בהקשר זה</w:t>
      </w:r>
      <w:r>
        <w:rPr>
          <w:rFonts w:cs="Arial" w:ascii="Arial" w:hAnsi="Arial"/>
          <w:rtl w:val="true"/>
          <w:lang w:val="en-US" w:eastAsia="en-US"/>
        </w:rPr>
        <w:t xml:space="preserve">, </w:t>
      </w:r>
      <w:r>
        <w:rPr>
          <w:rFonts w:ascii="Arial" w:hAnsi="Arial" w:cs="Arial"/>
          <w:rtl w:val="true"/>
          <w:lang w:val="en-US" w:eastAsia="en-US"/>
        </w:rPr>
        <w:t>לא נסתרו טענות הנאשם</w:t>
      </w:r>
      <w:r>
        <w:rPr>
          <w:rFonts w:cs="Arial" w:ascii="Arial" w:hAnsi="Arial"/>
          <w:rtl w:val="true"/>
          <w:lang w:val="en-US" w:eastAsia="en-US"/>
        </w:rPr>
        <w:t xml:space="preserve">, </w:t>
      </w:r>
      <w:r>
        <w:rPr>
          <w:rFonts w:ascii="Arial" w:hAnsi="Arial" w:cs="Arial"/>
          <w:rtl w:val="true"/>
          <w:lang w:val="en-US" w:eastAsia="en-US"/>
        </w:rPr>
        <w:t>כי הגיעו לידיו כדין</w:t>
      </w:r>
      <w:r>
        <w:rPr>
          <w:rFonts w:cs="Arial" w:ascii="Arial" w:hAnsi="Arial"/>
          <w:rtl w:val="true"/>
          <w:lang w:val="en-US" w:eastAsia="en-US"/>
        </w:rPr>
        <w:t xml:space="preserve">, </w:t>
      </w:r>
      <w:r>
        <w:rPr>
          <w:rFonts w:ascii="Arial" w:hAnsi="Arial" w:cs="Arial"/>
          <w:rtl w:val="true"/>
          <w:lang w:val="en-US" w:eastAsia="en-US"/>
        </w:rPr>
        <w:t xml:space="preserve">בעת שהיה בידיו אישור החזקת נשק </w:t>
      </w:r>
      <w:r>
        <w:rPr>
          <w:rFonts w:cs="Arial" w:ascii="Arial" w:hAnsi="Arial"/>
          <w:rtl w:val="true"/>
          <w:lang w:val="en-US" w:eastAsia="en-US"/>
        </w:rPr>
        <w:t>(</w:t>
      </w:r>
      <w:r>
        <w:rPr>
          <w:rFonts w:ascii="Arial" w:hAnsi="Arial" w:cs="Arial"/>
          <w:rtl w:val="true"/>
          <w:lang w:val="en-US" w:eastAsia="en-US"/>
        </w:rPr>
        <w:t xml:space="preserve">הוגש וסומן </w:t>
      </w:r>
      <w:r>
        <w:rPr>
          <w:rFonts w:ascii="Arial" w:hAnsi="Arial" w:cs="Arial"/>
          <w:b/>
          <w:b/>
          <w:bCs/>
          <w:rtl w:val="true"/>
          <w:lang w:val="en-US" w:eastAsia="en-US"/>
        </w:rPr>
        <w:t>נ</w:t>
      </w:r>
      <w:r>
        <w:rPr>
          <w:rFonts w:cs="Arial" w:ascii="Arial" w:hAnsi="Arial"/>
          <w:b/>
          <w:bCs/>
          <w:rtl w:val="true"/>
          <w:lang w:val="en-US" w:eastAsia="en-US"/>
        </w:rPr>
        <w:t>/</w:t>
      </w:r>
      <w:r>
        <w:rPr>
          <w:rFonts w:cs="Arial" w:ascii="Arial" w:hAnsi="Arial"/>
          <w:b/>
          <w:bCs/>
          <w:lang w:val="en-US" w:eastAsia="en-US"/>
        </w:rPr>
        <w:t>1</w:t>
      </w:r>
      <w:r>
        <w:rPr>
          <w:rFonts w:cs="Arial" w:ascii="Arial" w:hAnsi="Arial"/>
          <w:rtl w:val="true"/>
          <w:lang w:val="en-US" w:eastAsia="en-US"/>
        </w:rPr>
        <w:t xml:space="preserve">) </w:t>
      </w:r>
      <w:r>
        <w:rPr>
          <w:rFonts w:ascii="Arial" w:hAnsi="Arial" w:cs="Arial"/>
          <w:rtl w:val="true"/>
          <w:lang w:val="en-US" w:eastAsia="en-US"/>
        </w:rPr>
        <w:t>כאשר רק המשך החזקתם על ידו</w:t>
      </w:r>
      <w:r>
        <w:rPr>
          <w:rFonts w:cs="Arial" w:ascii="Arial" w:hAnsi="Arial"/>
          <w:rtl w:val="true"/>
          <w:lang w:val="en-US" w:eastAsia="en-US"/>
        </w:rPr>
        <w:t xml:space="preserve">, </w:t>
      </w:r>
      <w:r>
        <w:rPr>
          <w:rFonts w:ascii="Arial" w:hAnsi="Arial" w:cs="Arial"/>
          <w:rtl w:val="true"/>
          <w:lang w:val="en-US" w:eastAsia="en-US"/>
        </w:rPr>
        <w:t>מעת פקיעת הרישיון</w:t>
      </w:r>
      <w:r>
        <w:rPr>
          <w:rFonts w:cs="Arial" w:ascii="Arial" w:hAnsi="Arial"/>
          <w:rtl w:val="true"/>
          <w:lang w:val="en-US" w:eastAsia="en-US"/>
        </w:rPr>
        <w:t xml:space="preserve">, </w:t>
      </w:r>
      <w:r>
        <w:rPr>
          <w:rFonts w:ascii="Arial" w:hAnsi="Arial" w:cs="Arial"/>
          <w:rtl w:val="true"/>
          <w:lang w:val="en-US" w:eastAsia="en-US"/>
        </w:rPr>
        <w:t>הנו שלא כדין</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באשר לנסיבות אשר הובילו את הנאשם לביצוע העבירה</w:t>
      </w:r>
      <w:r>
        <w:rPr>
          <w:rFonts w:cs="Arial" w:ascii="Arial" w:hAnsi="Arial"/>
          <w:rtl w:val="true"/>
          <w:lang w:val="en-US" w:eastAsia="en-US"/>
        </w:rPr>
        <w:t xml:space="preserve">, </w:t>
      </w:r>
      <w:r>
        <w:rPr>
          <w:rFonts w:ascii="Arial" w:hAnsi="Arial" w:cs="Arial"/>
          <w:rtl w:val="true"/>
          <w:lang w:val="en-US" w:eastAsia="en-US"/>
        </w:rPr>
        <w:t>טוען הנאשם כי הכדורים אשר הגיעו לידיו כדין נשכחו אצלו מפאת שכחה</w:t>
      </w:r>
      <w:r>
        <w:rPr>
          <w:rFonts w:cs="Arial" w:ascii="Arial" w:hAnsi="Arial"/>
          <w:rtl w:val="true"/>
          <w:lang w:val="en-US" w:eastAsia="en-US"/>
        </w:rPr>
        <w:t xml:space="preserve">. </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אין בפניי כי בעקבות מעשי הנאשם נגרם נזק</w:t>
      </w:r>
      <w:r>
        <w:rPr>
          <w:rFonts w:cs="Arial" w:ascii="Arial" w:hAnsi="Arial"/>
          <w:rtl w:val="true"/>
          <w:lang w:val="en-US" w:eastAsia="en-US"/>
        </w:rPr>
        <w:t xml:space="preserve">. </w:t>
      </w:r>
      <w:r>
        <w:rPr>
          <w:rFonts w:ascii="Arial" w:hAnsi="Arial" w:cs="Arial"/>
          <w:rtl w:val="true"/>
          <w:lang w:val="en-US" w:eastAsia="en-US"/>
        </w:rPr>
        <w:t>אין לאמוד את הנזק אשר עשוי היה להתרחש בעקבות מעשיו של הנאשם</w:t>
      </w:r>
      <w:r>
        <w:rPr>
          <w:rFonts w:cs="Arial" w:ascii="Arial" w:hAnsi="Arial"/>
          <w:rtl w:val="true"/>
          <w:lang w:val="en-US" w:eastAsia="en-US"/>
        </w:rPr>
        <w:t>.</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 xml:space="preserve">המאשימה עותרת למתחם עונש הולם הנע בין מאסר על תנאי ועד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בפועל</w:t>
      </w:r>
      <w:r>
        <w:rPr>
          <w:rFonts w:cs="Arial" w:ascii="Arial" w:hAnsi="Arial"/>
          <w:rtl w:val="true"/>
          <w:lang w:val="en-US" w:eastAsia="en-US"/>
        </w:rPr>
        <w:t xml:space="preserve">. </w:t>
      </w:r>
      <w:r>
        <w:rPr>
          <w:rFonts w:ascii="Arial" w:hAnsi="Arial" w:cs="Arial"/>
          <w:rtl w:val="true"/>
          <w:lang w:val="en-US" w:eastAsia="en-US"/>
        </w:rPr>
        <w:t>הסנגור עותר למתחם הנע בין צו של</w:t>
      </w:r>
      <w:r>
        <w:rPr>
          <w:rFonts w:cs="Arial" w:ascii="Arial" w:hAnsi="Arial"/>
          <w:rtl w:val="true"/>
          <w:lang w:val="en-US" w:eastAsia="en-US"/>
        </w:rPr>
        <w:t>"</w:t>
      </w:r>
      <w:r>
        <w:rPr>
          <w:rFonts w:ascii="Arial" w:hAnsi="Arial" w:cs="Arial"/>
          <w:rtl w:val="true"/>
          <w:lang w:val="en-US" w:eastAsia="en-US"/>
        </w:rPr>
        <w:t>צ למאסר על תנאי</w:t>
      </w:r>
      <w:r>
        <w:rPr>
          <w:rFonts w:cs="Arial" w:ascii="Arial" w:hAnsi="Arial"/>
          <w:rtl w:val="true"/>
          <w:lang w:val="en-US" w:eastAsia="en-US"/>
        </w:rPr>
        <w:t xml:space="preserve">. </w:t>
      </w:r>
      <w:r>
        <w:rPr>
          <w:rFonts w:ascii="Arial" w:hAnsi="Arial" w:cs="Arial"/>
          <w:rtl w:val="true"/>
          <w:lang w:val="en-US" w:eastAsia="en-US"/>
        </w:rPr>
        <w:t>הצדדים לא הפנו לפסיקה</w:t>
      </w:r>
      <w:r>
        <w:rPr>
          <w:rFonts w:cs="Arial" w:ascii="Arial" w:hAnsi="Arial"/>
          <w:rtl w:val="true"/>
          <w:lang w:val="en-US" w:eastAsia="en-US"/>
        </w:rPr>
        <w:t>.</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 xml:space="preserve">לעניין </w:t>
      </w:r>
      <w:r>
        <w:rPr>
          <w:rFonts w:ascii="Arial" w:hAnsi="Arial" w:cs="Arial"/>
          <w:rtl w:val="true"/>
          <w:lang w:val="en-US" w:eastAsia="en-US"/>
        </w:rPr>
        <w:t>מדיניות הענישה הנוהגת עיינתי למשל ב</w:t>
      </w:r>
      <w:hyperlink r:id="rId8">
        <w:r>
          <w:rPr>
            <w:rStyle w:val="Hyperlink"/>
            <w:rFonts w:ascii="Arial" w:hAnsi="Arial" w:cs="Arial"/>
            <w:color w:val="0000FF"/>
            <w:u w:val="single"/>
            <w:rtl w:val="true"/>
            <w:lang w:val="en-US" w:eastAsia="en-US"/>
          </w:rPr>
          <w:t xml:space="preserve">תפ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טב</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26182-10-14</w:t>
        </w:r>
      </w:hyperlink>
      <w:r>
        <w:rPr>
          <w:rFonts w:cs="Arial" w:ascii="Arial" w:hAnsi="Arial"/>
          <w:rtl w:val="true"/>
          <w:lang w:val="en-US" w:eastAsia="en-US"/>
        </w:rPr>
        <w:t xml:space="preserve"> </w:t>
      </w:r>
      <w:r>
        <w:rPr>
          <w:rFonts w:ascii="Arial" w:hAnsi="Arial" w:cs="Arial"/>
          <w:u w:val="single"/>
          <w:rtl w:val="true"/>
          <w:lang w:val="en-US" w:eastAsia="en-US"/>
        </w:rPr>
        <w:t>מדינת ישראל</w:t>
      </w:r>
      <w:r>
        <w:rPr>
          <w:rFonts w:ascii="Arial" w:hAnsi="Arial" w:cs="Arial"/>
          <w:rtl w:val="true"/>
          <w:lang w:val="en-US" w:eastAsia="en-US"/>
        </w:rPr>
        <w:t xml:space="preserve"> נ</w:t>
      </w:r>
      <w:r>
        <w:rPr>
          <w:rFonts w:cs="Arial" w:ascii="Arial" w:hAnsi="Arial"/>
          <w:rtl w:val="true"/>
          <w:lang w:val="en-US" w:eastAsia="en-US"/>
        </w:rPr>
        <w:t xml:space="preserve">. </w:t>
      </w:r>
      <w:r>
        <w:rPr>
          <w:rFonts w:ascii="Arial" w:hAnsi="Arial" w:cs="Arial"/>
          <w:u w:val="single"/>
          <w:rtl w:val="true"/>
          <w:lang w:val="en-US" w:eastAsia="en-US"/>
        </w:rPr>
        <w:t xml:space="preserve">עצאם אבו חנין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ascii="Arial" w:hAnsi="Arial" w:cs="Arial"/>
          <w:rtl w:val="true"/>
          <w:lang w:val="en-US" w:eastAsia="en-US"/>
        </w:rPr>
        <w:t xml:space="preserve">ניתן ביום </w:t>
      </w:r>
      <w:r>
        <w:rPr>
          <w:rFonts w:cs="Arial" w:ascii="Arial" w:hAnsi="Arial"/>
          <w:lang w:val="en-US" w:eastAsia="en-US"/>
        </w:rPr>
        <w:t>9.2.1.6</w:t>
      </w:r>
      <w:r>
        <w:rPr>
          <w:rFonts w:cs="Arial" w:ascii="Arial" w:hAnsi="Arial"/>
          <w:rtl w:val="true"/>
          <w:lang w:val="en-US" w:eastAsia="en-US"/>
        </w:rPr>
        <w:t xml:space="preserve">) </w:t>
      </w:r>
      <w:r>
        <w:rPr>
          <w:rFonts w:ascii="Arial" w:hAnsi="Arial" w:cs="Arial"/>
          <w:rtl w:val="true"/>
          <w:lang w:val="en-US" w:eastAsia="en-US"/>
        </w:rPr>
        <w:t xml:space="preserve">באותו עניין בגין החזקת כלי תחמושת בכמות רבה אשר לגביה קבע בית המשפט כי לא נועדה לביצוע עבירה כי אם כמזכרת או לשם אספנות נקבע מתחם עונש הולם הנע בין מאסר על תנאי ועד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חודשי מאסר בפועל</w:t>
      </w:r>
      <w:r>
        <w:rPr>
          <w:rFonts w:cs="Arial" w:ascii="Arial" w:hAnsi="Arial"/>
          <w:rtl w:val="true"/>
          <w:lang w:val="en-US" w:eastAsia="en-US"/>
        </w:rPr>
        <w:t xml:space="preserve">. </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אשר ל</w:t>
      </w:r>
      <w:r>
        <w:rPr>
          <w:rFonts w:ascii="Arial" w:hAnsi="Arial" w:cs="Arial"/>
          <w:rtl w:val="true"/>
          <w:lang w:val="en-US" w:eastAsia="en-US"/>
        </w:rPr>
        <w:t>קביעת מתחם העונש ההולם בעבירות נשק</w:t>
      </w:r>
      <w:r>
        <w:rPr>
          <w:rFonts w:cs="Arial" w:ascii="Arial" w:hAnsi="Arial"/>
          <w:rtl w:val="true"/>
          <w:lang w:val="en-US" w:eastAsia="en-US"/>
        </w:rPr>
        <w:t xml:space="preserve">, </w:t>
      </w:r>
      <w:r>
        <w:rPr>
          <w:rFonts w:ascii="Arial" w:hAnsi="Arial" w:cs="Arial"/>
          <w:rtl w:val="true"/>
          <w:lang w:val="en-US" w:eastAsia="en-US"/>
        </w:rPr>
        <w:t>כבר נפסק</w:t>
      </w:r>
      <w:r>
        <w:rPr>
          <w:rFonts w:cs="Arial" w:ascii="Arial" w:hAnsi="Arial"/>
          <w:rtl w:val="true"/>
          <w:lang w:val="en-US" w:eastAsia="en-US"/>
        </w:rPr>
        <w:t xml:space="preserve">, </w:t>
      </w:r>
      <w:r>
        <w:rPr>
          <w:rFonts w:ascii="Arial" w:hAnsi="Arial" w:cs="Arial"/>
          <w:rtl w:val="true"/>
          <w:lang w:val="en-US" w:eastAsia="en-US"/>
        </w:rPr>
        <w:t>כי</w:t>
      </w:r>
    </w:p>
    <w:p>
      <w:pPr>
        <w:pStyle w:val="ListParagraph"/>
        <w:spacing w:lineRule="auto" w:line="360"/>
        <w:ind w:end="0"/>
        <w:jc w:val="both"/>
        <w:rPr/>
      </w:pPr>
      <w:r>
        <w:rPr>
          <w:b/>
          <w:bCs/>
          <w:sz w:val="28"/>
          <w:rtl w:val="true"/>
        </w:rPr>
        <w:t>"</w:t>
      </w:r>
      <w:r>
        <w:rPr>
          <w:b/>
          <w:b/>
          <w:bCs/>
          <w:sz w:val="28"/>
          <w:sz w:val="28"/>
          <w:rtl w:val="true"/>
        </w:rPr>
        <w:t>מתחם</w:t>
      </w:r>
      <w:r>
        <w:rPr>
          <w:rFonts w:cs="Times New Roman"/>
          <w:b/>
          <w:b/>
          <w:bCs/>
          <w:sz w:val="28"/>
          <w:sz w:val="28"/>
          <w:rtl w:val="true"/>
        </w:rPr>
        <w:t xml:space="preserve"> </w:t>
      </w:r>
      <w:r>
        <w:rPr>
          <w:b/>
          <w:b/>
          <w:bCs/>
          <w:sz w:val="28"/>
          <w:sz w:val="28"/>
          <w:rtl w:val="true"/>
        </w:rPr>
        <w:t>העונש</w:t>
      </w:r>
      <w:r>
        <w:rPr>
          <w:rFonts w:cs="Times New Roman"/>
          <w:b/>
          <w:b/>
          <w:bCs/>
          <w:sz w:val="28"/>
          <w:sz w:val="28"/>
          <w:rtl w:val="true"/>
        </w:rPr>
        <w:t xml:space="preserve"> </w:t>
      </w:r>
      <w:r>
        <w:rPr>
          <w:b/>
          <w:b/>
          <w:bCs/>
          <w:sz w:val="28"/>
          <w:sz w:val="28"/>
          <w:rtl w:val="true"/>
        </w:rPr>
        <w:t>ההולם</w:t>
      </w:r>
      <w:r>
        <w:rPr>
          <w:rFonts w:cs="Times New Roman"/>
          <w:b/>
          <w:b/>
          <w:bCs/>
          <w:sz w:val="28"/>
          <w:sz w:val="28"/>
          <w:rtl w:val="true"/>
        </w:rPr>
        <w:t xml:space="preserve"> </w:t>
      </w:r>
      <w:r>
        <w:rPr>
          <w:b/>
          <w:b/>
          <w:bCs/>
          <w:sz w:val="28"/>
          <w:sz w:val="28"/>
          <w:rtl w:val="true"/>
        </w:rPr>
        <w:t>בעבירות</w:t>
      </w:r>
      <w:r>
        <w:rPr>
          <w:rFonts w:cs="Times New Roman"/>
          <w:b/>
          <w:b/>
          <w:bCs/>
          <w:sz w:val="28"/>
          <w:sz w:val="28"/>
          <w:rtl w:val="true"/>
        </w:rPr>
        <w:t xml:space="preserve"> </w:t>
      </w:r>
      <w:r>
        <w:rPr>
          <w:b/>
          <w:b/>
          <w:bCs/>
          <w:sz w:val="28"/>
          <w:sz w:val="28"/>
          <w:rtl w:val="true"/>
        </w:rPr>
        <w:t>המבוצעות</w:t>
      </w:r>
      <w:r>
        <w:rPr>
          <w:rFonts w:cs="Times New Roman"/>
          <w:b/>
          <w:b/>
          <w:bCs/>
          <w:sz w:val="28"/>
          <w:sz w:val="28"/>
          <w:rtl w:val="true"/>
        </w:rPr>
        <w:t xml:space="preserve"> </w:t>
      </w:r>
      <w:r>
        <w:rPr>
          <w:b/>
          <w:b/>
          <w:bCs/>
          <w:sz w:val="28"/>
          <w:sz w:val="28"/>
          <w:rtl w:val="true"/>
        </w:rPr>
        <w:t>בנשק</w:t>
      </w:r>
      <w:r>
        <w:rPr>
          <w:rFonts w:cs="Times New Roman"/>
          <w:b/>
          <w:b/>
          <w:bCs/>
          <w:sz w:val="28"/>
          <w:sz w:val="28"/>
          <w:rtl w:val="true"/>
        </w:rPr>
        <w:t xml:space="preserve">  </w:t>
      </w:r>
      <w:r>
        <w:rPr>
          <w:b/>
          <w:b/>
          <w:bCs/>
          <w:sz w:val="28"/>
          <w:sz w:val="28"/>
          <w:rtl w:val="true"/>
        </w:rPr>
        <w:t>צריך</w:t>
      </w:r>
      <w:r>
        <w:rPr>
          <w:rFonts w:cs="Times New Roman"/>
          <w:b/>
          <w:b/>
          <w:bCs/>
          <w:sz w:val="28"/>
          <w:sz w:val="28"/>
          <w:rtl w:val="true"/>
        </w:rPr>
        <w:t xml:space="preserve"> </w:t>
      </w:r>
      <w:r>
        <w:rPr>
          <w:b/>
          <w:b/>
          <w:bCs/>
          <w:sz w:val="28"/>
          <w:sz w:val="28"/>
          <w:rtl w:val="true"/>
        </w:rPr>
        <w:t>שיקבע</w:t>
      </w:r>
      <w:r>
        <w:rPr>
          <w:rFonts w:cs="Times New Roman"/>
          <w:b/>
          <w:b/>
          <w:bCs/>
          <w:sz w:val="28"/>
          <w:sz w:val="28"/>
          <w:rtl w:val="true"/>
        </w:rPr>
        <w:t xml:space="preserve"> </w:t>
      </w:r>
      <w:r>
        <w:rPr>
          <w:b/>
          <w:b/>
          <w:bCs/>
          <w:sz w:val="28"/>
          <w:sz w:val="28"/>
          <w:rtl w:val="true"/>
        </w:rPr>
        <w:t>בהתאם</w:t>
      </w:r>
      <w:r>
        <w:rPr>
          <w:rFonts w:cs="Times New Roman"/>
          <w:b/>
          <w:b/>
          <w:bCs/>
          <w:sz w:val="28"/>
          <w:sz w:val="28"/>
          <w:rtl w:val="true"/>
        </w:rPr>
        <w:t xml:space="preserve"> </w:t>
      </w:r>
      <w:r>
        <w:rPr>
          <w:b/>
          <w:b/>
          <w:bCs/>
          <w:sz w:val="28"/>
          <w:sz w:val="28"/>
          <w:rtl w:val="true"/>
        </w:rPr>
        <w:t>לסוג</w:t>
      </w:r>
      <w:r>
        <w:rPr>
          <w:rFonts w:cs="Times New Roman"/>
          <w:b/>
          <w:b/>
          <w:bCs/>
          <w:sz w:val="28"/>
          <w:sz w:val="28"/>
          <w:rtl w:val="true"/>
        </w:rPr>
        <w:t xml:space="preserve"> </w:t>
      </w:r>
      <w:r>
        <w:rPr>
          <w:b/>
          <w:b/>
          <w:bCs/>
          <w:sz w:val="28"/>
          <w:sz w:val="28"/>
          <w:rtl w:val="true"/>
        </w:rPr>
        <w:t>הנשק</w:t>
      </w:r>
      <w:r>
        <w:rPr>
          <w:rFonts w:cs="Times New Roman"/>
          <w:b/>
          <w:b/>
          <w:bCs/>
          <w:sz w:val="28"/>
          <w:sz w:val="28"/>
          <w:rtl w:val="true"/>
        </w:rPr>
        <w:t xml:space="preserve"> </w:t>
      </w:r>
      <w:r>
        <w:rPr>
          <w:b/>
          <w:b/>
          <w:bCs/>
          <w:sz w:val="28"/>
          <w:sz w:val="28"/>
          <w:rtl w:val="true"/>
        </w:rPr>
        <w:t>שבו</w:t>
      </w:r>
      <w:r>
        <w:rPr>
          <w:rFonts w:cs="Times New Roman"/>
          <w:b/>
          <w:b/>
          <w:bCs/>
          <w:sz w:val="28"/>
          <w:sz w:val="28"/>
          <w:rtl w:val="true"/>
        </w:rPr>
        <w:t xml:space="preserve"> </w:t>
      </w:r>
      <w:r>
        <w:rPr>
          <w:b/>
          <w:b/>
          <w:bCs/>
          <w:sz w:val="28"/>
          <w:sz w:val="28"/>
          <w:rtl w:val="true"/>
        </w:rPr>
        <w:t>מדובר</w:t>
      </w:r>
      <w:r>
        <w:rPr>
          <w:b/>
          <w:bCs/>
          <w:sz w:val="28"/>
          <w:rtl w:val="true"/>
        </w:rPr>
        <w:t xml:space="preserve">. </w:t>
      </w:r>
      <w:r>
        <w:rPr>
          <w:b/>
          <w:b/>
          <w:bCs/>
          <w:sz w:val="28"/>
          <w:sz w:val="28"/>
          <w:rtl w:val="true"/>
        </w:rPr>
        <w:t>שהרי</w:t>
      </w:r>
      <w:r>
        <w:rPr>
          <w:b/>
          <w:bCs/>
          <w:sz w:val="28"/>
          <w:rtl w:val="true"/>
        </w:rPr>
        <w:t xml:space="preserve">, </w:t>
      </w:r>
      <w:r>
        <w:rPr>
          <w:rFonts w:cs="Miriam"/>
          <w:b/>
          <w:b/>
          <w:bCs/>
          <w:sz w:val="28"/>
          <w:sz w:val="28"/>
          <w:rtl w:val="true"/>
        </w:rPr>
        <w:t>סוג</w:t>
      </w:r>
      <w:r>
        <w:rPr>
          <w:rFonts w:cs="Times New Roman"/>
          <w:b/>
          <w:b/>
          <w:bCs/>
          <w:sz w:val="28"/>
          <w:sz w:val="28"/>
          <w:rtl w:val="true"/>
        </w:rPr>
        <w:t xml:space="preserve"> </w:t>
      </w:r>
      <w:r>
        <w:rPr>
          <w:rFonts w:cs="Miriam"/>
          <w:b/>
          <w:b/>
          <w:bCs/>
          <w:sz w:val="28"/>
          <w:sz w:val="28"/>
          <w:rtl w:val="true"/>
        </w:rPr>
        <w:t>הנשק</w:t>
      </w:r>
      <w:r>
        <w:rPr>
          <w:b/>
          <w:bCs/>
          <w:sz w:val="28"/>
          <w:rtl w:val="true"/>
        </w:rPr>
        <w:t xml:space="preserve">, </w:t>
      </w:r>
      <w:r>
        <w:rPr>
          <w:b/>
          <w:b/>
          <w:bCs/>
          <w:sz w:val="28"/>
          <w:sz w:val="28"/>
          <w:rtl w:val="true"/>
        </w:rPr>
        <w:t>כמו</w:t>
      </w:r>
      <w:r>
        <w:rPr>
          <w:b/>
          <w:bCs/>
          <w:sz w:val="28"/>
          <w:rtl w:val="true"/>
        </w:rPr>
        <w:t>-</w:t>
      </w:r>
      <w:r>
        <w:rPr>
          <w:b/>
          <w:b/>
          <w:bCs/>
          <w:sz w:val="28"/>
          <w:sz w:val="28"/>
          <w:rtl w:val="true"/>
        </w:rPr>
        <w:t>גם</w:t>
      </w:r>
      <w:r>
        <w:rPr>
          <w:rFonts w:cs="Times New Roman"/>
          <w:b/>
          <w:b/>
          <w:bCs/>
          <w:sz w:val="28"/>
          <w:sz w:val="28"/>
          <w:rtl w:val="true"/>
        </w:rPr>
        <w:t xml:space="preserve"> </w:t>
      </w:r>
      <w:r>
        <w:rPr>
          <w:rFonts w:cs="Miriam"/>
          <w:b/>
          <w:b/>
          <w:bCs/>
          <w:sz w:val="28"/>
          <w:sz w:val="28"/>
          <w:rtl w:val="true"/>
        </w:rPr>
        <w:t>ההיקף</w:t>
      </w:r>
      <w:r>
        <w:rPr>
          <w:rFonts w:cs="Times New Roman"/>
          <w:b/>
          <w:b/>
          <w:bCs/>
          <w:sz w:val="28"/>
          <w:sz w:val="28"/>
          <w:rtl w:val="true"/>
        </w:rPr>
        <w:t xml:space="preserve"> </w:t>
      </w:r>
      <w:r>
        <w:rPr>
          <w:b/>
          <w:b/>
          <w:bCs/>
          <w:sz w:val="28"/>
          <w:sz w:val="28"/>
          <w:rtl w:val="true"/>
        </w:rPr>
        <w:t>שבו</w:t>
      </w:r>
      <w:r>
        <w:rPr>
          <w:rFonts w:cs="Times New Roman"/>
          <w:b/>
          <w:b/>
          <w:bCs/>
          <w:sz w:val="28"/>
          <w:sz w:val="28"/>
          <w:rtl w:val="true"/>
        </w:rPr>
        <w:t xml:space="preserve"> </w:t>
      </w:r>
      <w:r>
        <w:rPr>
          <w:b/>
          <w:b/>
          <w:bCs/>
          <w:sz w:val="28"/>
          <w:sz w:val="28"/>
          <w:rtl w:val="true"/>
        </w:rPr>
        <w:t>נסחר</w:t>
      </w:r>
      <w:r>
        <w:rPr>
          <w:b/>
          <w:bCs/>
          <w:sz w:val="28"/>
          <w:rtl w:val="true"/>
        </w:rPr>
        <w:t xml:space="preserve">, </w:t>
      </w:r>
      <w:r>
        <w:rPr>
          <w:b/>
          <w:b/>
          <w:bCs/>
          <w:sz w:val="28"/>
          <w:sz w:val="28"/>
          <w:rtl w:val="true"/>
        </w:rPr>
        <w:t>הוחזק</w:t>
      </w:r>
      <w:r>
        <w:rPr>
          <w:b/>
          <w:bCs/>
          <w:sz w:val="28"/>
          <w:rtl w:val="true"/>
        </w:rPr>
        <w:t xml:space="preserve">, </w:t>
      </w:r>
      <w:r>
        <w:rPr>
          <w:b/>
          <w:b/>
          <w:bCs/>
          <w:sz w:val="28"/>
          <w:sz w:val="28"/>
          <w:rtl w:val="true"/>
        </w:rPr>
        <w:t>הובל</w:t>
      </w:r>
      <w:r>
        <w:rPr>
          <w:rFonts w:cs="Times New Roman"/>
          <w:b/>
          <w:b/>
          <w:bCs/>
          <w:sz w:val="28"/>
          <w:sz w:val="28"/>
          <w:rtl w:val="true"/>
        </w:rPr>
        <w:t xml:space="preserve"> </w:t>
      </w:r>
      <w:r>
        <w:rPr>
          <w:b/>
          <w:b/>
          <w:bCs/>
          <w:sz w:val="28"/>
          <w:sz w:val="28"/>
          <w:rtl w:val="true"/>
        </w:rPr>
        <w:t>וכיוצא</w:t>
      </w:r>
      <w:r>
        <w:rPr>
          <w:rFonts w:cs="Times New Roman"/>
          <w:b/>
          <w:b/>
          <w:bCs/>
          <w:sz w:val="28"/>
          <w:sz w:val="28"/>
          <w:rtl w:val="true"/>
        </w:rPr>
        <w:t xml:space="preserve"> </w:t>
      </w:r>
      <w:r>
        <w:rPr>
          <w:b/>
          <w:b/>
          <w:bCs/>
          <w:sz w:val="28"/>
          <w:sz w:val="28"/>
          <w:rtl w:val="true"/>
        </w:rPr>
        <w:t>באלה</w:t>
      </w:r>
      <w:r>
        <w:rPr>
          <w:b/>
          <w:bCs/>
          <w:sz w:val="28"/>
          <w:rtl w:val="true"/>
        </w:rPr>
        <w:t xml:space="preserve">, </w:t>
      </w:r>
      <w:r>
        <w:rPr>
          <w:b/>
          <w:b/>
          <w:bCs/>
          <w:sz w:val="28"/>
          <w:sz w:val="28"/>
          <w:rtl w:val="true"/>
        </w:rPr>
        <w:t>הם</w:t>
      </w:r>
      <w:r>
        <w:rPr>
          <w:rFonts w:cs="Times New Roman"/>
          <w:b/>
          <w:b/>
          <w:bCs/>
          <w:sz w:val="28"/>
          <w:sz w:val="28"/>
          <w:rtl w:val="true"/>
        </w:rPr>
        <w:t xml:space="preserve"> </w:t>
      </w:r>
      <w:r>
        <w:rPr>
          <w:rFonts w:cs="Miriam"/>
          <w:b/>
          <w:b/>
          <w:bCs/>
          <w:sz w:val="28"/>
          <w:sz w:val="28"/>
          <w:rtl w:val="true"/>
        </w:rPr>
        <w:t>נסיבות</w:t>
      </w:r>
      <w:r>
        <w:rPr>
          <w:rFonts w:cs="Times New Roman"/>
          <w:b/>
          <w:b/>
          <w:bCs/>
          <w:sz w:val="28"/>
          <w:sz w:val="28"/>
          <w:rtl w:val="true"/>
        </w:rPr>
        <w:t xml:space="preserve"> </w:t>
      </w:r>
      <w:r>
        <w:rPr>
          <w:rFonts w:cs="Miriam"/>
          <w:b/>
          <w:b/>
          <w:bCs/>
          <w:sz w:val="28"/>
          <w:sz w:val="28"/>
          <w:rtl w:val="true"/>
        </w:rPr>
        <w:t>הקשורות</w:t>
      </w:r>
      <w:r>
        <w:rPr>
          <w:rFonts w:cs="Times New Roman"/>
          <w:b/>
          <w:b/>
          <w:bCs/>
          <w:sz w:val="28"/>
          <w:sz w:val="28"/>
          <w:rtl w:val="true"/>
        </w:rPr>
        <w:t xml:space="preserve"> </w:t>
      </w:r>
      <w:r>
        <w:rPr>
          <w:rFonts w:cs="Miriam"/>
          <w:b/>
          <w:b/>
          <w:bCs/>
          <w:sz w:val="28"/>
          <w:sz w:val="28"/>
          <w:rtl w:val="true"/>
        </w:rPr>
        <w:t>בביצוע</w:t>
      </w:r>
      <w:r>
        <w:rPr>
          <w:rFonts w:cs="Times New Roman"/>
          <w:b/>
          <w:b/>
          <w:bCs/>
          <w:sz w:val="28"/>
          <w:sz w:val="28"/>
          <w:rtl w:val="true"/>
        </w:rPr>
        <w:t xml:space="preserve"> </w:t>
      </w:r>
      <w:r>
        <w:rPr>
          <w:rFonts w:cs="Miriam"/>
          <w:b/>
          <w:b/>
          <w:bCs/>
          <w:sz w:val="28"/>
          <w:sz w:val="28"/>
          <w:rtl w:val="true"/>
        </w:rPr>
        <w:t>העבירה</w:t>
      </w:r>
      <w:r>
        <w:rPr>
          <w:rFonts w:cs="Times New Roman"/>
          <w:b/>
          <w:b/>
          <w:bCs/>
          <w:sz w:val="28"/>
          <w:sz w:val="28"/>
          <w:rtl w:val="true"/>
        </w:rPr>
        <w:t xml:space="preserve"> </w:t>
      </w:r>
      <w:r>
        <w:rPr>
          <w:b/>
          <w:b/>
          <w:bCs/>
          <w:sz w:val="28"/>
          <w:sz w:val="28"/>
          <w:rtl w:val="true"/>
        </w:rPr>
        <w:t>והם</w:t>
      </w:r>
      <w:r>
        <w:rPr>
          <w:rFonts w:cs="Times New Roman"/>
          <w:b/>
          <w:b/>
          <w:bCs/>
          <w:sz w:val="28"/>
          <w:sz w:val="28"/>
          <w:rtl w:val="true"/>
        </w:rPr>
        <w:t xml:space="preserve"> </w:t>
      </w:r>
      <w:r>
        <w:rPr>
          <w:b/>
          <w:b/>
          <w:bCs/>
          <w:sz w:val="28"/>
          <w:sz w:val="28"/>
          <w:rtl w:val="true"/>
        </w:rPr>
        <w:t>שקובעים</w:t>
      </w:r>
      <w:r>
        <w:rPr>
          <w:rFonts w:cs="Times New Roman"/>
          <w:b/>
          <w:b/>
          <w:bCs/>
          <w:sz w:val="28"/>
          <w:sz w:val="28"/>
          <w:rtl w:val="true"/>
        </w:rPr>
        <w:t xml:space="preserve"> </w:t>
      </w:r>
      <w:r>
        <w:rPr>
          <w:b/>
          <w:b/>
          <w:bCs/>
          <w:sz w:val="28"/>
          <w:sz w:val="28"/>
          <w:rtl w:val="true"/>
        </w:rPr>
        <w:t>את</w:t>
      </w:r>
      <w:r>
        <w:rPr>
          <w:rFonts w:cs="Times New Roman"/>
          <w:b/>
          <w:b/>
          <w:bCs/>
          <w:sz w:val="28"/>
          <w:sz w:val="28"/>
          <w:rtl w:val="true"/>
        </w:rPr>
        <w:t xml:space="preserve"> </w:t>
      </w:r>
      <w:r>
        <w:rPr>
          <w:b/>
          <w:b/>
          <w:bCs/>
          <w:sz w:val="28"/>
          <w:sz w:val="28"/>
          <w:rtl w:val="true"/>
        </w:rPr>
        <w:t>פוטנציאל</w:t>
      </w:r>
      <w:r>
        <w:rPr>
          <w:rFonts w:cs="Times New Roman"/>
          <w:b/>
          <w:b/>
          <w:bCs/>
          <w:sz w:val="28"/>
          <w:sz w:val="28"/>
          <w:rtl w:val="true"/>
        </w:rPr>
        <w:t xml:space="preserve"> </w:t>
      </w:r>
      <w:r>
        <w:rPr>
          <w:b/>
          <w:b/>
          <w:bCs/>
          <w:sz w:val="28"/>
          <w:sz w:val="28"/>
          <w:rtl w:val="true"/>
        </w:rPr>
        <w:t>הנזק</w:t>
      </w:r>
      <w:r>
        <w:rPr>
          <w:rFonts w:cs="Times New Roman"/>
          <w:b/>
          <w:b/>
          <w:bCs/>
          <w:sz w:val="28"/>
          <w:sz w:val="28"/>
          <w:rtl w:val="true"/>
        </w:rPr>
        <w:t xml:space="preserve"> </w:t>
      </w:r>
      <w:r>
        <w:rPr>
          <w:b/>
          <w:b/>
          <w:bCs/>
          <w:sz w:val="28"/>
          <w:sz w:val="28"/>
          <w:rtl w:val="true"/>
        </w:rPr>
        <w:t>הכרוך</w:t>
      </w:r>
      <w:r>
        <w:rPr>
          <w:rFonts w:cs="Times New Roman"/>
          <w:b/>
          <w:b/>
          <w:bCs/>
          <w:sz w:val="28"/>
          <w:sz w:val="28"/>
          <w:rtl w:val="true"/>
        </w:rPr>
        <w:t xml:space="preserve"> </w:t>
      </w:r>
      <w:r>
        <w:rPr>
          <w:b/>
          <w:b/>
          <w:bCs/>
          <w:sz w:val="28"/>
          <w:sz w:val="28"/>
          <w:rtl w:val="true"/>
        </w:rPr>
        <w:t>במעשה</w:t>
      </w:r>
      <w:r>
        <w:rPr>
          <w:rFonts w:cs="Times New Roman"/>
          <w:b/>
          <w:b/>
          <w:bCs/>
          <w:sz w:val="28"/>
          <w:sz w:val="28"/>
          <w:rtl w:val="true"/>
        </w:rPr>
        <w:t xml:space="preserve"> </w:t>
      </w:r>
      <w:r>
        <w:rPr>
          <w:b/>
          <w:b/>
          <w:bCs/>
          <w:sz w:val="28"/>
          <w:sz w:val="28"/>
          <w:rtl w:val="true"/>
        </w:rPr>
        <w:t>העבירה</w:t>
      </w:r>
      <w:r>
        <w:rPr>
          <w:b/>
          <w:bCs/>
          <w:sz w:val="28"/>
          <w:rtl w:val="true"/>
        </w:rPr>
        <w:t xml:space="preserve">. </w:t>
      </w:r>
      <w:r>
        <w:rPr>
          <w:b/>
          <w:b/>
          <w:bCs/>
          <w:sz w:val="28"/>
          <w:sz w:val="28"/>
          <w:rtl w:val="true"/>
        </w:rPr>
        <w:t>ברי</w:t>
      </w:r>
      <w:r>
        <w:rPr>
          <w:rFonts w:cs="Times New Roman"/>
          <w:b/>
          <w:b/>
          <w:bCs/>
          <w:sz w:val="28"/>
          <w:sz w:val="28"/>
          <w:rtl w:val="true"/>
        </w:rPr>
        <w:t xml:space="preserve"> </w:t>
      </w:r>
      <w:r>
        <w:rPr>
          <w:b/>
          <w:b/>
          <w:bCs/>
          <w:sz w:val="28"/>
          <w:sz w:val="28"/>
          <w:rtl w:val="true"/>
        </w:rPr>
        <w:t>כי</w:t>
      </w:r>
      <w:r>
        <w:rPr>
          <w:rFonts w:cs="Times New Roman"/>
          <w:b/>
          <w:b/>
          <w:bCs/>
          <w:sz w:val="28"/>
          <w:sz w:val="28"/>
          <w:rtl w:val="true"/>
        </w:rPr>
        <w:t xml:space="preserve"> </w:t>
      </w:r>
      <w:r>
        <w:rPr>
          <w:b/>
          <w:b/>
          <w:bCs/>
          <w:sz w:val="28"/>
          <w:sz w:val="28"/>
          <w:rtl w:val="true"/>
        </w:rPr>
        <w:t>סחר</w:t>
      </w:r>
      <w:r>
        <w:rPr>
          <w:rFonts w:cs="Times New Roman"/>
          <w:b/>
          <w:b/>
          <w:bCs/>
          <w:sz w:val="28"/>
          <w:sz w:val="28"/>
          <w:rtl w:val="true"/>
        </w:rPr>
        <w:t xml:space="preserve"> </w:t>
      </w:r>
      <w:r>
        <w:rPr>
          <w:b/>
          <w:b/>
          <w:bCs/>
          <w:sz w:val="28"/>
          <w:sz w:val="28"/>
          <w:rtl w:val="true"/>
        </w:rPr>
        <w:t>בעשרות</w:t>
      </w:r>
      <w:r>
        <w:rPr>
          <w:rFonts w:cs="Times New Roman"/>
          <w:b/>
          <w:b/>
          <w:bCs/>
          <w:sz w:val="28"/>
          <w:sz w:val="28"/>
          <w:rtl w:val="true"/>
        </w:rPr>
        <w:t xml:space="preserve"> </w:t>
      </w:r>
      <w:r>
        <w:rPr>
          <w:b/>
          <w:b/>
          <w:bCs/>
          <w:sz w:val="28"/>
          <w:sz w:val="28"/>
          <w:rtl w:val="true"/>
        </w:rPr>
        <w:t>מטעני</w:t>
      </w:r>
      <w:r>
        <w:rPr>
          <w:rFonts w:cs="Times New Roman"/>
          <w:b/>
          <w:b/>
          <w:bCs/>
          <w:sz w:val="28"/>
          <w:sz w:val="28"/>
          <w:rtl w:val="true"/>
        </w:rPr>
        <w:t xml:space="preserve"> </w:t>
      </w:r>
      <w:r>
        <w:rPr>
          <w:b/>
          <w:b/>
          <w:bCs/>
          <w:sz w:val="28"/>
          <w:sz w:val="28"/>
          <w:rtl w:val="true"/>
        </w:rPr>
        <w:t>חבלה</w:t>
      </w:r>
      <w:r>
        <w:rPr>
          <w:rFonts w:cs="Times New Roman"/>
          <w:b/>
          <w:b/>
          <w:bCs/>
          <w:sz w:val="28"/>
          <w:sz w:val="28"/>
          <w:rtl w:val="true"/>
        </w:rPr>
        <w:t xml:space="preserve"> </w:t>
      </w:r>
      <w:r>
        <w:rPr>
          <w:b/>
          <w:b/>
          <w:bCs/>
          <w:sz w:val="28"/>
          <w:sz w:val="28"/>
          <w:rtl w:val="true"/>
        </w:rPr>
        <w:t>המכילים</w:t>
      </w:r>
      <w:r>
        <w:rPr>
          <w:rFonts w:cs="Times New Roman"/>
          <w:b/>
          <w:b/>
          <w:bCs/>
          <w:sz w:val="28"/>
          <w:sz w:val="28"/>
          <w:rtl w:val="true"/>
        </w:rPr>
        <w:t xml:space="preserve"> </w:t>
      </w:r>
      <w:r>
        <w:rPr>
          <w:b/>
          <w:b/>
          <w:bCs/>
          <w:sz w:val="28"/>
          <w:sz w:val="28"/>
          <w:rtl w:val="true"/>
        </w:rPr>
        <w:t>עשרות</w:t>
      </w:r>
      <w:r>
        <w:rPr>
          <w:rFonts w:cs="Times New Roman"/>
          <w:b/>
          <w:b/>
          <w:bCs/>
          <w:sz w:val="28"/>
          <w:sz w:val="28"/>
          <w:rtl w:val="true"/>
        </w:rPr>
        <w:t xml:space="preserve"> </w:t>
      </w:r>
      <w:r>
        <w:rPr>
          <w:b/>
          <w:b/>
          <w:bCs/>
          <w:sz w:val="28"/>
          <w:sz w:val="28"/>
          <w:rtl w:val="true"/>
        </w:rPr>
        <w:t>קילוגרמים</w:t>
      </w:r>
      <w:r>
        <w:rPr>
          <w:rFonts w:cs="Times New Roman"/>
          <w:b/>
          <w:b/>
          <w:bCs/>
          <w:sz w:val="28"/>
          <w:sz w:val="28"/>
          <w:rtl w:val="true"/>
        </w:rPr>
        <w:t xml:space="preserve"> </w:t>
      </w:r>
      <w:r>
        <w:rPr>
          <w:b/>
          <w:b/>
          <w:bCs/>
          <w:sz w:val="28"/>
          <w:sz w:val="28"/>
          <w:rtl w:val="true"/>
        </w:rPr>
        <w:t>של</w:t>
      </w:r>
      <w:r>
        <w:rPr>
          <w:rFonts w:cs="Times New Roman"/>
          <w:b/>
          <w:b/>
          <w:bCs/>
          <w:sz w:val="28"/>
          <w:sz w:val="28"/>
          <w:rtl w:val="true"/>
        </w:rPr>
        <w:t xml:space="preserve"> </w:t>
      </w:r>
      <w:r>
        <w:rPr>
          <w:b/>
          <w:b/>
          <w:bCs/>
          <w:sz w:val="28"/>
          <w:sz w:val="28"/>
          <w:rtl w:val="true"/>
        </w:rPr>
        <w:t>חומר</w:t>
      </w:r>
      <w:r>
        <w:rPr>
          <w:rFonts w:cs="Times New Roman"/>
          <w:b/>
          <w:b/>
          <w:bCs/>
          <w:sz w:val="28"/>
          <w:sz w:val="28"/>
          <w:rtl w:val="true"/>
        </w:rPr>
        <w:t xml:space="preserve"> </w:t>
      </w:r>
      <w:r>
        <w:rPr>
          <w:b/>
          <w:b/>
          <w:bCs/>
          <w:sz w:val="28"/>
          <w:sz w:val="28"/>
          <w:rtl w:val="true"/>
        </w:rPr>
        <w:t>נפץ</w:t>
      </w:r>
      <w:r>
        <w:rPr>
          <w:rFonts w:cs="Times New Roman"/>
          <w:b/>
          <w:b/>
          <w:bCs/>
          <w:sz w:val="28"/>
          <w:sz w:val="28"/>
          <w:rtl w:val="true"/>
        </w:rPr>
        <w:t xml:space="preserve"> </w:t>
      </w:r>
      <w:r>
        <w:rPr>
          <w:b/>
          <w:b/>
          <w:bCs/>
          <w:sz w:val="28"/>
          <w:sz w:val="28"/>
          <w:rtl w:val="true"/>
        </w:rPr>
        <w:t>אינו</w:t>
      </w:r>
      <w:r>
        <w:rPr>
          <w:rFonts w:cs="Times New Roman"/>
          <w:b/>
          <w:b/>
          <w:bCs/>
          <w:sz w:val="28"/>
          <w:sz w:val="28"/>
          <w:rtl w:val="true"/>
        </w:rPr>
        <w:t xml:space="preserve"> </w:t>
      </w:r>
      <w:r>
        <w:rPr>
          <w:b/>
          <w:b/>
          <w:bCs/>
          <w:sz w:val="28"/>
          <w:sz w:val="28"/>
          <w:rtl w:val="true"/>
        </w:rPr>
        <w:t>שקול</w:t>
      </w:r>
      <w:r>
        <w:rPr>
          <w:rFonts w:cs="Times New Roman"/>
          <w:b/>
          <w:b/>
          <w:bCs/>
          <w:sz w:val="28"/>
          <w:sz w:val="28"/>
          <w:rtl w:val="true"/>
        </w:rPr>
        <w:t xml:space="preserve"> </w:t>
      </w:r>
      <w:r>
        <w:rPr>
          <w:b/>
          <w:b/>
          <w:bCs/>
          <w:sz w:val="28"/>
          <w:sz w:val="28"/>
          <w:rtl w:val="true"/>
        </w:rPr>
        <w:t>מבחינה</w:t>
      </w:r>
      <w:r>
        <w:rPr>
          <w:rFonts w:cs="Times New Roman"/>
          <w:b/>
          <w:b/>
          <w:bCs/>
          <w:sz w:val="28"/>
          <w:sz w:val="28"/>
          <w:rtl w:val="true"/>
        </w:rPr>
        <w:t xml:space="preserve"> </w:t>
      </w:r>
      <w:r>
        <w:rPr>
          <w:b/>
          <w:b/>
          <w:bCs/>
          <w:sz w:val="28"/>
          <w:sz w:val="28"/>
          <w:rtl w:val="true"/>
        </w:rPr>
        <w:t>עונשית</w:t>
      </w:r>
      <w:r>
        <w:rPr>
          <w:b/>
          <w:bCs/>
          <w:sz w:val="28"/>
          <w:rtl w:val="true"/>
        </w:rPr>
        <w:t>-</w:t>
      </w:r>
      <w:r>
        <w:rPr>
          <w:b/>
          <w:b/>
          <w:bCs/>
          <w:sz w:val="28"/>
          <w:sz w:val="28"/>
          <w:rtl w:val="true"/>
        </w:rPr>
        <w:t>גמולית</w:t>
      </w:r>
      <w:r>
        <w:rPr>
          <w:rFonts w:cs="Times New Roman"/>
          <w:b/>
          <w:b/>
          <w:bCs/>
          <w:sz w:val="28"/>
          <w:sz w:val="28"/>
          <w:rtl w:val="true"/>
        </w:rPr>
        <w:t xml:space="preserve"> </w:t>
      </w:r>
      <w:r>
        <w:rPr>
          <w:b/>
          <w:b/>
          <w:bCs/>
          <w:sz w:val="28"/>
          <w:sz w:val="28"/>
          <w:rtl w:val="true"/>
        </w:rPr>
        <w:t>לסחר</w:t>
      </w:r>
      <w:r>
        <w:rPr>
          <w:rFonts w:cs="Times New Roman"/>
          <w:b/>
          <w:b/>
          <w:bCs/>
          <w:sz w:val="28"/>
          <w:sz w:val="28"/>
          <w:rtl w:val="true"/>
        </w:rPr>
        <w:t xml:space="preserve"> </w:t>
      </w:r>
      <w:r>
        <w:rPr>
          <w:b/>
          <w:b/>
          <w:bCs/>
          <w:sz w:val="28"/>
          <w:sz w:val="28"/>
          <w:rtl w:val="true"/>
        </w:rPr>
        <w:t>ברימון</w:t>
      </w:r>
      <w:r>
        <w:rPr>
          <w:rFonts w:cs="Times New Roman"/>
          <w:b/>
          <w:b/>
          <w:bCs/>
          <w:sz w:val="28"/>
          <w:sz w:val="28"/>
          <w:rtl w:val="true"/>
        </w:rPr>
        <w:t xml:space="preserve"> </w:t>
      </w:r>
      <w:r>
        <w:rPr>
          <w:b/>
          <w:b/>
          <w:bCs/>
          <w:sz w:val="28"/>
          <w:sz w:val="28"/>
          <w:rtl w:val="true"/>
        </w:rPr>
        <w:t>הלם</w:t>
      </w:r>
      <w:r>
        <w:rPr>
          <w:rFonts w:cs="Times New Roman"/>
          <w:b/>
          <w:b/>
          <w:bCs/>
          <w:sz w:val="28"/>
          <w:sz w:val="28"/>
          <w:rtl w:val="true"/>
        </w:rPr>
        <w:t xml:space="preserve"> </w:t>
      </w:r>
      <w:r>
        <w:rPr>
          <w:b/>
          <w:b/>
          <w:bCs/>
          <w:sz w:val="28"/>
          <w:sz w:val="28"/>
          <w:rtl w:val="true"/>
        </w:rPr>
        <w:t>בודד</w:t>
      </w:r>
      <w:r>
        <w:rPr>
          <w:b/>
          <w:bCs/>
          <w:sz w:val="28"/>
          <w:rtl w:val="true"/>
        </w:rPr>
        <w:t>"</w:t>
      </w:r>
      <w:r>
        <w:rPr>
          <w:sz w:val="28"/>
          <w:rtl w:val="true"/>
        </w:rPr>
        <w:t xml:space="preserve"> [</w:t>
      </w:r>
      <w:hyperlink r:id="rId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1323/13</w:t>
        </w:r>
      </w:hyperlink>
      <w:r>
        <w:rPr>
          <w:rFonts w:cs="Arial" w:ascii="Arial" w:hAnsi="Arial"/>
          <w:rtl w:val="true"/>
          <w:lang w:val="en-US" w:eastAsia="en-US"/>
        </w:rPr>
        <w:t xml:space="preserve"> </w:t>
      </w:r>
      <w:r>
        <w:rPr>
          <w:rFonts w:ascii="Arial" w:hAnsi="Arial" w:cs="Arial"/>
          <w:u w:val="single"/>
          <w:rtl w:val="true"/>
          <w:lang w:val="en-US" w:eastAsia="en-US"/>
        </w:rPr>
        <w:t>רך חסן</w:t>
      </w:r>
      <w:r>
        <w:rPr>
          <w:rFonts w:ascii="Arial" w:hAnsi="Arial" w:cs="Arial"/>
          <w:rtl w:val="true"/>
          <w:lang w:val="en-US" w:eastAsia="en-US"/>
        </w:rPr>
        <w:t xml:space="preserve"> נ</w:t>
      </w:r>
      <w:r>
        <w:rPr>
          <w:rFonts w:cs="Arial" w:ascii="Arial" w:hAnsi="Arial"/>
          <w:rtl w:val="true"/>
          <w:lang w:val="en-US" w:eastAsia="en-US"/>
        </w:rPr>
        <w:t xml:space="preserve">. </w:t>
      </w:r>
      <w:r>
        <w:rPr>
          <w:rFonts w:ascii="Arial" w:hAnsi="Arial" w:cs="Arial"/>
          <w:u w:val="single"/>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 xml:space="preserve">מיום </w:t>
      </w:r>
      <w:r>
        <w:rPr>
          <w:rFonts w:cs="Arial" w:ascii="Arial" w:hAnsi="Arial"/>
          <w:lang w:val="en-US" w:eastAsia="en-US"/>
        </w:rPr>
        <w:t>5.6.13</w:t>
      </w:r>
      <w:r>
        <w:rPr>
          <w:rFonts w:cs="Arial" w:ascii="Arial" w:hAnsi="Arial"/>
          <w:rtl w:val="true"/>
          <w:lang w:val="en-US" w:eastAsia="en-US"/>
        </w:rPr>
        <w:t>)].</w:t>
      </w:r>
    </w:p>
    <w:p>
      <w:pPr>
        <w:pStyle w:val="Normal"/>
        <w:spacing w:lineRule="auto" w:line="360"/>
        <w:ind w:end="0"/>
        <w:jc w:val="both"/>
        <w:rPr>
          <w:sz w:val="28"/>
        </w:rPr>
      </w:pPr>
      <w:r>
        <w:rPr>
          <w:rFonts w:eastAsia="Arial" w:cs="Arial" w:ascii="Arial" w:hAnsi="Arial"/>
          <w:rtl w:val="true"/>
          <w:lang w:val="en-US" w:eastAsia="en-US"/>
        </w:rPr>
        <w:t xml:space="preserve">  </w:t>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ב</w:t>
      </w:r>
      <w:hyperlink r:id="rId10">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רח</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20860-10-12</w:t>
        </w:r>
      </w:hyperlink>
      <w:r>
        <w:rPr>
          <w:rFonts w:cs="Arial" w:ascii="Arial" w:hAnsi="Arial"/>
          <w:rtl w:val="true"/>
          <w:lang w:val="en-US" w:eastAsia="en-US"/>
        </w:rPr>
        <w:t xml:space="preserve"> </w:t>
      </w:r>
      <w:r>
        <w:rPr>
          <w:rFonts w:ascii="Arial" w:hAnsi="Arial" w:cs="Arial"/>
          <w:rtl w:val="true"/>
          <w:lang w:val="en-US" w:eastAsia="en-US"/>
        </w:rPr>
        <w:t xml:space="preserve">מדינת ישראל נגד בן יונה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ascii="Arial" w:hAnsi="Arial" w:cs="Arial"/>
          <w:rtl w:val="true"/>
          <w:lang w:val="en-US" w:eastAsia="en-US"/>
        </w:rPr>
        <w:t xml:space="preserve">ניתן ביום </w:t>
      </w:r>
      <w:r>
        <w:rPr>
          <w:rFonts w:cs="Arial" w:ascii="Arial" w:hAnsi="Arial"/>
          <w:lang w:val="en-US" w:eastAsia="en-US"/>
        </w:rPr>
        <w:t>3.12.14</w:t>
      </w:r>
      <w:r>
        <w:rPr>
          <w:rFonts w:cs="Arial" w:ascii="Arial" w:hAnsi="Arial"/>
          <w:rtl w:val="true"/>
          <w:lang w:val="en-US" w:eastAsia="en-US"/>
        </w:rPr>
        <w:t xml:space="preserve">) </w:t>
      </w:r>
      <w:r>
        <w:rPr>
          <w:rFonts w:ascii="Arial" w:hAnsi="Arial" w:cs="Arial"/>
          <w:rtl w:val="true"/>
          <w:lang w:val="en-US" w:eastAsia="en-US"/>
        </w:rPr>
        <w:t>נקבע</w:t>
      </w:r>
      <w:r>
        <w:rPr>
          <w:rFonts w:cs="Arial" w:ascii="Arial" w:hAnsi="Arial"/>
          <w:rtl w:val="true"/>
          <w:lang w:val="en-US" w:eastAsia="en-US"/>
        </w:rPr>
        <w:t xml:space="preserve">, </w:t>
      </w:r>
      <w:r>
        <w:rPr>
          <w:rFonts w:ascii="Arial" w:hAnsi="Arial" w:cs="Arial"/>
          <w:rtl w:val="true"/>
          <w:lang w:val="en-US" w:eastAsia="en-US"/>
        </w:rPr>
        <w:t>כי מתחם העונש ההולם בגין החזקת נכס החשוד כגנוב והחזקת חלקי תחמושת</w:t>
      </w:r>
      <w:r>
        <w:rPr>
          <w:rFonts w:cs="Arial" w:ascii="Arial" w:hAnsi="Arial"/>
          <w:rtl w:val="true"/>
          <w:lang w:val="en-US" w:eastAsia="en-US"/>
        </w:rPr>
        <w:t xml:space="preserve">,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מחסניות לרובה סער ו</w:t>
      </w:r>
      <w:r>
        <w:rPr>
          <w:rFonts w:cs="Arial" w:ascii="Arial" w:hAnsi="Arial"/>
          <w:lang w:val="en-US" w:eastAsia="en-US"/>
        </w:rPr>
        <w:t>56</w:t>
      </w:r>
      <w:r>
        <w:rPr>
          <w:rFonts w:cs="Arial" w:ascii="Arial" w:hAnsi="Arial"/>
          <w:rtl w:val="true"/>
          <w:lang w:val="en-US" w:eastAsia="en-US"/>
        </w:rPr>
        <w:t xml:space="preserve"> </w:t>
      </w:r>
      <w:r>
        <w:rPr>
          <w:rFonts w:ascii="Arial" w:hAnsi="Arial" w:cs="Arial"/>
          <w:rtl w:val="true"/>
          <w:lang w:val="en-US" w:eastAsia="en-US"/>
        </w:rPr>
        <w:t xml:space="preserve">כדורי </w:t>
      </w:r>
      <w:r>
        <w:rPr>
          <w:rFonts w:cs="Arial" w:ascii="Arial" w:hAnsi="Arial"/>
          <w:lang w:val="en-US" w:eastAsia="en-US"/>
        </w:rPr>
        <w:t>5.56</w:t>
      </w:r>
      <w:r>
        <w:rPr>
          <w:rFonts w:cs="Arial" w:ascii="Arial" w:hAnsi="Arial"/>
          <w:rtl w:val="true"/>
          <w:lang w:val="en-US" w:eastAsia="en-US"/>
        </w:rPr>
        <w:t xml:space="preserve"> </w:t>
      </w:r>
      <w:r>
        <w:rPr>
          <w:rFonts w:ascii="Arial" w:hAnsi="Arial" w:cs="Arial"/>
          <w:rtl w:val="true"/>
          <w:lang w:val="en-US" w:eastAsia="en-US"/>
        </w:rPr>
        <w:t>לרובה סער שנטען שהושארו מאז שירותו הצבאי נקבע מתחם עונש הולם הנע בין מאסר על תנאי ועד מספר חודשי מאסר שירוצו בעבודות שירות</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לענייננו</w:t>
      </w:r>
      <w:r>
        <w:rPr>
          <w:rFonts w:cs="Arial" w:ascii="Arial" w:hAnsi="Arial"/>
          <w:rtl w:val="true"/>
          <w:lang w:val="en-US" w:eastAsia="en-US"/>
        </w:rPr>
        <w:t xml:space="preserve">, </w:t>
      </w:r>
      <w:r>
        <w:rPr>
          <w:rFonts w:ascii="Arial" w:hAnsi="Arial" w:cs="Arial"/>
          <w:rtl w:val="true"/>
          <w:lang w:val="en-US" w:eastAsia="en-US"/>
        </w:rPr>
        <w:t>המדובר בהחזקת חלקי תחמושת</w:t>
      </w:r>
      <w:r>
        <w:rPr>
          <w:rFonts w:cs="Arial" w:ascii="Arial" w:hAnsi="Arial"/>
          <w:rtl w:val="true"/>
          <w:lang w:val="en-US" w:eastAsia="en-US"/>
        </w:rPr>
        <w:t xml:space="preserve">. </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 xml:space="preserve">כדורים מסוג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 אשר לא הוכח בפניי כי הגיעו לידי הנאשם שלא כדין</w:t>
      </w:r>
      <w:r>
        <w:rPr>
          <w:rFonts w:cs="Arial" w:ascii="Arial" w:hAnsi="Arial"/>
          <w:rtl w:val="true"/>
          <w:lang w:val="en-US" w:eastAsia="en-US"/>
        </w:rPr>
        <w:t xml:space="preserve">. </w:t>
      </w:r>
      <w:r>
        <w:rPr>
          <w:rFonts w:ascii="Arial" w:hAnsi="Arial" w:cs="Arial"/>
          <w:rtl w:val="true"/>
          <w:lang w:val="en-US" w:eastAsia="en-US"/>
        </w:rPr>
        <w:t>מונח בפניי כי הוחזקו על ידו שלא כדין</w:t>
      </w:r>
      <w:r>
        <w:rPr>
          <w:rFonts w:cs="Arial" w:ascii="Arial" w:hAnsi="Arial"/>
          <w:rtl w:val="true"/>
          <w:lang w:val="en-US" w:eastAsia="en-US"/>
        </w:rPr>
        <w:t xml:space="preserve">. </w:t>
      </w:r>
      <w:r>
        <w:rPr>
          <w:rFonts w:ascii="Arial" w:hAnsi="Arial" w:cs="Arial"/>
          <w:rtl w:val="true"/>
          <w:lang w:val="en-US" w:eastAsia="en-US"/>
        </w:rPr>
        <w:t>ברוח מדיניות הענישה הנוהגת</w:t>
      </w:r>
      <w:r>
        <w:rPr>
          <w:rFonts w:cs="Arial" w:ascii="Arial" w:hAnsi="Arial"/>
          <w:rtl w:val="true"/>
          <w:lang w:val="en-US" w:eastAsia="en-US"/>
        </w:rPr>
        <w:t xml:space="preserve">, </w:t>
      </w:r>
      <w:r>
        <w:rPr>
          <w:rFonts w:ascii="Arial" w:hAnsi="Arial" w:cs="Arial"/>
          <w:rtl w:val="true"/>
          <w:lang w:val="en-US" w:eastAsia="en-US"/>
        </w:rPr>
        <w:t xml:space="preserve">מוצאת אני לאמץ את מתחם העונש ההולם לו עותרת המאשימה ולקבוע כי הנו נע בין מאסר על תנאי ועד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שיכול וירוצו בעבודות שירות</w:t>
      </w:r>
      <w:r>
        <w:rPr>
          <w:rFonts w:cs="Arial" w:ascii="Arial" w:hAnsi="Arial"/>
          <w:rtl w:val="true"/>
          <w:lang w:val="en-US" w:eastAsia="en-US"/>
        </w:rPr>
        <w:t xml:space="preserve">. </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ind w:end="0"/>
        <w:jc w:val="start"/>
        <w:rPr>
          <w:rFonts w:ascii="Arial" w:hAnsi="Arial" w:cs="Arial"/>
          <w:u w:val="single"/>
          <w:lang w:val="en-US" w:eastAsia="en-US"/>
        </w:rPr>
      </w:pPr>
      <w:r>
        <w:rPr>
          <w:rFonts w:ascii="Arial" w:hAnsi="Arial" w:cs="Arial"/>
          <w:u w:val="single"/>
          <w:rtl w:val="true"/>
          <w:lang w:val="en-US" w:eastAsia="en-US"/>
        </w:rPr>
        <w:t>מיקומו של הנאשם במתחם הענישה</w:t>
      </w:r>
    </w:p>
    <w:p>
      <w:pPr>
        <w:pStyle w:val="ListParagraph"/>
        <w:ind w:end="0"/>
        <w:jc w:val="start"/>
        <w:rPr>
          <w:rFonts w:ascii="Arial" w:hAnsi="Arial" w:cs="Arial"/>
          <w:u w:val="single"/>
          <w:lang w:val="en-US" w:eastAsia="en-US"/>
        </w:rPr>
      </w:pPr>
      <w:r>
        <w:rPr>
          <w:rFonts w:cs="Arial" w:ascii="Arial" w:hAnsi="Arial"/>
          <w:u w:val="single"/>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 xml:space="preserve">הנאשם יליד </w:t>
      </w:r>
      <w:r>
        <w:rPr>
          <w:rFonts w:cs="Arial" w:ascii="Arial" w:hAnsi="Arial"/>
          <w:lang w:val="en-US" w:eastAsia="en-US"/>
        </w:rPr>
        <w:t>1974</w:t>
      </w:r>
      <w:r>
        <w:rPr>
          <w:rFonts w:cs="Arial" w:ascii="Arial" w:hAnsi="Arial"/>
          <w:rtl w:val="true"/>
          <w:lang w:val="en-US" w:eastAsia="en-US"/>
        </w:rPr>
        <w:t xml:space="preserve">, </w:t>
      </w:r>
      <w:r>
        <w:rPr>
          <w:rFonts w:ascii="Arial" w:hAnsi="Arial" w:cs="Arial"/>
          <w:rtl w:val="true"/>
          <w:lang w:val="en-US" w:eastAsia="en-US"/>
        </w:rPr>
        <w:t xml:space="preserve">כבן </w:t>
      </w:r>
      <w:r>
        <w:rPr>
          <w:rFonts w:cs="Arial" w:ascii="Arial" w:hAnsi="Arial"/>
          <w:lang w:val="en-US" w:eastAsia="en-US"/>
        </w:rPr>
        <w:t>48</w:t>
      </w:r>
      <w:r>
        <w:rPr>
          <w:rFonts w:cs="Arial" w:ascii="Arial" w:hAnsi="Arial"/>
          <w:rtl w:val="true"/>
          <w:lang w:val="en-US" w:eastAsia="en-US"/>
        </w:rPr>
        <w:t xml:space="preserve"> </w:t>
      </w:r>
      <w:r>
        <w:rPr>
          <w:rFonts w:ascii="Arial" w:hAnsi="Arial" w:cs="Arial"/>
          <w:rtl w:val="true"/>
          <w:lang w:val="en-US" w:eastAsia="en-US"/>
        </w:rPr>
        <w:t>נשוי ואב לשני ילדים</w:t>
      </w:r>
      <w:r>
        <w:rPr>
          <w:rFonts w:cs="Arial" w:ascii="Arial" w:hAnsi="Arial"/>
          <w:rtl w:val="true"/>
          <w:lang w:val="en-US" w:eastAsia="en-US"/>
        </w:rPr>
        <w:t xml:space="preserve">. </w:t>
      </w:r>
      <w:r>
        <w:rPr>
          <w:rFonts w:ascii="Arial" w:hAnsi="Arial" w:cs="Arial"/>
          <w:rtl w:val="true"/>
          <w:lang w:val="en-US" w:eastAsia="en-US"/>
        </w:rPr>
        <w:t>לנאשם עסק של כוורות</w:t>
      </w:r>
      <w:r>
        <w:rPr>
          <w:rFonts w:cs="Arial" w:ascii="Arial" w:hAnsi="Arial"/>
          <w:rtl w:val="true"/>
          <w:lang w:val="en-US" w:eastAsia="en-US"/>
        </w:rPr>
        <w:t xml:space="preserve">, </w:t>
      </w:r>
      <w:r>
        <w:rPr>
          <w:rFonts w:ascii="Arial" w:hAnsi="Arial" w:cs="Arial"/>
          <w:rtl w:val="true"/>
          <w:lang w:val="en-US" w:eastAsia="en-US"/>
        </w:rPr>
        <w:t>משמש כדבוראי ומשווק דבש</w:t>
      </w:r>
      <w:r>
        <w:rPr>
          <w:rFonts w:cs="Arial" w:ascii="Arial" w:hAnsi="Arial"/>
          <w:rtl w:val="true"/>
          <w:lang w:val="en-US" w:eastAsia="en-US"/>
        </w:rPr>
        <w:t xml:space="preserve">. </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הנאשם שיתף פעולה</w:t>
      </w:r>
      <w:r>
        <w:rPr>
          <w:rFonts w:cs="Arial" w:ascii="Arial" w:hAnsi="Arial"/>
          <w:rtl w:val="true"/>
          <w:lang w:val="en-US" w:eastAsia="en-US"/>
        </w:rPr>
        <w:t xml:space="preserve">, </w:t>
      </w:r>
      <w:r>
        <w:rPr>
          <w:rFonts w:ascii="Arial" w:hAnsi="Arial" w:cs="Arial"/>
          <w:rtl w:val="true"/>
          <w:lang w:val="en-US" w:eastAsia="en-US"/>
        </w:rPr>
        <w:t>נטל אחריות והודה בהזדמנות הראשונה</w:t>
      </w:r>
      <w:r>
        <w:rPr>
          <w:rFonts w:cs="Arial" w:ascii="Arial" w:hAnsi="Arial"/>
          <w:rtl w:val="true"/>
          <w:lang w:val="en-US" w:eastAsia="en-US"/>
        </w:rPr>
        <w:t xml:space="preserve">. </w:t>
      </w:r>
      <w:r>
        <w:rPr>
          <w:rFonts w:ascii="Arial" w:hAnsi="Arial" w:cs="Arial"/>
          <w:rtl w:val="true"/>
          <w:lang w:val="en-US" w:eastAsia="en-US"/>
        </w:rPr>
        <w:t>בכך חסך זמן שיפוטי יקר</w:t>
      </w:r>
      <w:r>
        <w:rPr>
          <w:rFonts w:cs="Arial" w:ascii="Arial" w:hAnsi="Arial"/>
          <w:rtl w:val="true"/>
          <w:lang w:val="en-US" w:eastAsia="en-US"/>
        </w:rPr>
        <w:t xml:space="preserve">. </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 xml:space="preserve">לנאשם עבר פלילי </w:t>
      </w:r>
      <w:r>
        <w:rPr>
          <w:rFonts w:cs="Arial" w:ascii="Arial" w:hAnsi="Arial"/>
          <w:rtl w:val="true"/>
          <w:lang w:val="en-US" w:eastAsia="en-US"/>
        </w:rPr>
        <w:t>(</w:t>
      </w:r>
      <w:r>
        <w:rPr>
          <w:rFonts w:ascii="Arial" w:hAnsi="Arial" w:cs="Arial"/>
          <w:b/>
          <w:b/>
          <w:bCs/>
          <w:rtl w:val="true"/>
          <w:lang w:val="en-US" w:eastAsia="en-US"/>
        </w:rPr>
        <w:t>ת</w:t>
      </w:r>
      <w:r>
        <w:rPr>
          <w:rFonts w:cs="Arial" w:ascii="Arial" w:hAnsi="Arial"/>
          <w:b/>
          <w:bCs/>
          <w:rtl w:val="true"/>
          <w:lang w:val="en-US" w:eastAsia="en-US"/>
        </w:rPr>
        <w:t>/</w:t>
      </w:r>
      <w:r>
        <w:rPr>
          <w:rFonts w:cs="Arial" w:ascii="Arial" w:hAnsi="Arial"/>
          <w:b/>
          <w:bCs/>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אמנם לחובתו של הנאשם עבר רלוונטי בדמות הרשעה משנת </w:t>
      </w:r>
      <w:r>
        <w:rPr>
          <w:rFonts w:cs="Arial" w:ascii="Arial" w:hAnsi="Arial"/>
          <w:lang w:val="en-US" w:eastAsia="en-US"/>
        </w:rPr>
        <w:t>2008</w:t>
      </w:r>
      <w:r>
        <w:rPr>
          <w:rFonts w:cs="Arial" w:ascii="Arial" w:hAnsi="Arial"/>
          <w:rtl w:val="true"/>
          <w:lang w:val="en-US" w:eastAsia="en-US"/>
        </w:rPr>
        <w:t xml:space="preserve">, </w:t>
      </w:r>
      <w:r>
        <w:rPr>
          <w:rFonts w:ascii="Arial" w:hAnsi="Arial" w:cs="Arial"/>
          <w:rtl w:val="true"/>
          <w:lang w:val="en-US" w:eastAsia="en-US"/>
        </w:rPr>
        <w:t xml:space="preserve">בגין ביצוע עבירת נשק משנת </w:t>
      </w:r>
      <w:r>
        <w:rPr>
          <w:rFonts w:cs="Arial" w:ascii="Arial" w:hAnsi="Arial"/>
          <w:lang w:val="en-US" w:eastAsia="en-US"/>
        </w:rPr>
        <w:t>2003</w:t>
      </w:r>
      <w:r>
        <w:rPr>
          <w:rFonts w:cs="Arial" w:ascii="Arial" w:hAnsi="Arial"/>
          <w:rtl w:val="true"/>
          <w:lang w:val="en-US" w:eastAsia="en-US"/>
        </w:rPr>
        <w:t xml:space="preserve"> </w:t>
      </w:r>
      <w:r>
        <w:rPr>
          <w:rFonts w:ascii="Arial" w:hAnsi="Arial" w:cs="Arial"/>
          <w:rtl w:val="true"/>
          <w:lang w:val="en-US" w:eastAsia="en-US"/>
        </w:rPr>
        <w:t>ואולם המדובר בעבירה שהתיישנה</w:t>
      </w:r>
      <w:r>
        <w:rPr>
          <w:rFonts w:cs="Arial" w:ascii="Arial" w:hAnsi="Arial"/>
          <w:rtl w:val="true"/>
          <w:lang w:val="en-US" w:eastAsia="en-US"/>
        </w:rPr>
        <w:t>.</w:t>
      </w:r>
    </w:p>
    <w:p>
      <w:pPr>
        <w:pStyle w:val="ListParagraph"/>
        <w:spacing w:lineRule="auto" w:line="360"/>
        <w:ind w:end="0"/>
        <w:jc w:val="both"/>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לטענת הנאשם שירת בעברו והתנדב במג</w:t>
      </w:r>
      <w:r>
        <w:rPr>
          <w:rFonts w:cs="Arial" w:ascii="Arial" w:hAnsi="Arial"/>
          <w:rtl w:val="true"/>
          <w:lang w:val="en-US" w:eastAsia="en-US"/>
        </w:rPr>
        <w:t>"</w:t>
      </w:r>
      <w:r>
        <w:rPr>
          <w:rFonts w:ascii="Arial" w:hAnsi="Arial" w:cs="Arial"/>
          <w:rtl w:val="true"/>
          <w:lang w:val="en-US" w:eastAsia="en-US"/>
        </w:rPr>
        <w:t xml:space="preserve">ב וכן כי היה בעבר בעל רישיון להחזקת נשק </w:t>
      </w:r>
      <w:r>
        <w:rPr>
          <w:rFonts w:cs="Arial" w:ascii="Arial" w:hAnsi="Arial"/>
          <w:rtl w:val="true"/>
          <w:lang w:val="en-US" w:eastAsia="en-US"/>
        </w:rPr>
        <w:t>(</w:t>
      </w:r>
      <w:r>
        <w:rPr>
          <w:rFonts w:ascii="Arial" w:hAnsi="Arial" w:cs="Arial"/>
          <w:b/>
          <w:b/>
          <w:bCs/>
          <w:rtl w:val="true"/>
          <w:lang w:val="en-US" w:eastAsia="en-US"/>
        </w:rPr>
        <w:t>נ</w:t>
      </w:r>
      <w:r>
        <w:rPr>
          <w:rFonts w:cs="Arial" w:ascii="Arial" w:hAnsi="Arial"/>
          <w:b/>
          <w:bCs/>
          <w:rtl w:val="true"/>
          <w:lang w:val="en-US" w:eastAsia="en-US"/>
        </w:rPr>
        <w:t>/</w:t>
      </w:r>
      <w:r>
        <w:rPr>
          <w:rFonts w:cs="Arial" w:ascii="Arial" w:hAnsi="Arial"/>
          <w:b/>
          <w:bCs/>
          <w:lang w:val="en-US" w:eastAsia="en-US"/>
        </w:rPr>
        <w:t>1</w:t>
      </w:r>
      <w:r>
        <w:rPr>
          <w:rFonts w:cs="Arial" w:ascii="Arial" w:hAnsi="Arial"/>
          <w:rtl w:val="true"/>
          <w:lang w:val="en-US" w:eastAsia="en-US"/>
        </w:rPr>
        <w:t>)</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lang w:val="en-US" w:eastAsia="en-US"/>
        </w:rPr>
      </w:pPr>
      <w:r>
        <w:rPr>
          <w:rFonts w:ascii="Arial" w:hAnsi="Arial" w:cs="Arial"/>
          <w:rtl w:val="true"/>
          <w:lang w:val="en-US" w:eastAsia="en-US"/>
        </w:rPr>
        <w:t>בנסיבות המקלות יחסית של ביצוע העבירות</w:t>
      </w:r>
      <w:r>
        <w:rPr>
          <w:rFonts w:cs="Arial" w:ascii="Arial" w:hAnsi="Arial"/>
          <w:rtl w:val="true"/>
          <w:lang w:val="en-US" w:eastAsia="en-US"/>
        </w:rPr>
        <w:t xml:space="preserve">, </w:t>
      </w:r>
      <w:r>
        <w:rPr>
          <w:rFonts w:ascii="Arial" w:hAnsi="Arial" w:cs="Arial"/>
          <w:rtl w:val="true"/>
          <w:lang w:val="en-US" w:eastAsia="en-US"/>
        </w:rPr>
        <w:t>לצד העובדה כי עברו הרלוונטי של הנאשם התיישן</w:t>
      </w:r>
      <w:r>
        <w:rPr>
          <w:rFonts w:cs="Arial" w:ascii="Arial" w:hAnsi="Arial"/>
          <w:rtl w:val="true"/>
          <w:lang w:val="en-US" w:eastAsia="en-US"/>
        </w:rPr>
        <w:t xml:space="preserve">, </w:t>
      </w:r>
      <w:r>
        <w:rPr>
          <w:rFonts w:ascii="Arial" w:hAnsi="Arial" w:cs="Arial"/>
          <w:rtl w:val="true"/>
          <w:lang w:val="en-US" w:eastAsia="en-US"/>
        </w:rPr>
        <w:t>מוצאת אני להורות על מיקומו של הנאשם בחלק התחתון של מתחם הענישה</w:t>
      </w:r>
      <w:r>
        <w:rPr>
          <w:rFonts w:cs="Arial" w:ascii="Arial" w:hAnsi="Arial"/>
          <w:rtl w:val="true"/>
          <w:lang w:val="en-US" w:eastAsia="en-US"/>
        </w:rPr>
        <w:t xml:space="preserve">, </w:t>
      </w:r>
      <w:r>
        <w:rPr>
          <w:rFonts w:ascii="Arial" w:hAnsi="Arial" w:cs="Arial"/>
          <w:rtl w:val="true"/>
          <w:lang w:val="en-US" w:eastAsia="en-US"/>
        </w:rPr>
        <w:t>תוך החמרה בענישה צופה פני עתיד בעניינו של הנאשם</w:t>
      </w:r>
      <w:r>
        <w:rPr>
          <w:rFonts w:cs="Arial" w:ascii="Arial" w:hAnsi="Arial"/>
          <w:rtl w:val="true"/>
          <w:lang w:val="en-US" w:eastAsia="en-US"/>
        </w:rPr>
        <w:t>.</w:t>
      </w:r>
    </w:p>
    <w:p>
      <w:pPr>
        <w:pStyle w:val="ListParagraph"/>
        <w:ind w:end="0"/>
        <w:jc w:val="start"/>
        <w:rPr>
          <w:rFonts w:ascii="Arial" w:hAnsi="Arial" w:cs="Arial"/>
          <w:lang w:val="en-US" w:eastAsia="en-US"/>
        </w:rPr>
      </w:pPr>
      <w:r>
        <w:rPr>
          <w:rFonts w:cs="Arial" w:ascii="Arial" w:hAnsi="Arial"/>
          <w:rtl w:val="true"/>
          <w:lang w:val="en-US" w:eastAsia="en-US"/>
        </w:rPr>
      </w:r>
    </w:p>
    <w:p>
      <w:pPr>
        <w:pStyle w:val="ListParagraph"/>
        <w:numPr>
          <w:ilvl w:val="0"/>
          <w:numId w:val="1"/>
        </w:numPr>
        <w:spacing w:lineRule="auto" w:line="360"/>
        <w:ind w:hanging="635" w:start="720" w:end="0"/>
        <w:jc w:val="both"/>
        <w:rPr>
          <w:rFonts w:ascii="Arial" w:hAnsi="Arial" w:cs="Arial"/>
          <w:u w:val="single"/>
          <w:lang w:val="en-US" w:eastAsia="en-US"/>
        </w:rPr>
      </w:pPr>
      <w:r>
        <w:rPr>
          <w:rFonts w:ascii="Arial" w:hAnsi="Arial" w:cs="Arial"/>
          <w:u w:val="single"/>
          <w:rtl w:val="true"/>
          <w:lang w:val="en-US" w:eastAsia="en-US"/>
        </w:rPr>
        <w:t>לאור כל האמור הנני גוזרת את דינו של הנאשם כדלקמן</w:t>
      </w:r>
      <w:r>
        <w:rPr>
          <w:rFonts w:cs="Arial" w:ascii="Arial" w:hAnsi="Arial"/>
          <w:u w:val="single"/>
          <w:rtl w:val="true"/>
          <w:lang w:val="en-US" w:eastAsia="en-US"/>
        </w:rPr>
        <w:t>:</w:t>
      </w:r>
    </w:p>
    <w:p>
      <w:pPr>
        <w:pStyle w:val="Normal"/>
        <w:overflowPunct w:val="false"/>
        <w:autoSpaceDE w:val="false"/>
        <w:spacing w:lineRule="auto" w:line="360"/>
        <w:ind w:end="0"/>
        <w:jc w:val="start"/>
        <w:rPr>
          <w:rFonts w:ascii="Arial" w:hAnsi="Arial" w:cs="Arial"/>
          <w:b/>
          <w:bCs/>
          <w:u w:val="single"/>
          <w:lang w:val="en-US" w:eastAsia="en-US"/>
        </w:rPr>
      </w:pPr>
      <w:r>
        <w:rPr>
          <w:rFonts w:cs="Arial" w:ascii="Arial" w:hAnsi="Arial"/>
          <w:b/>
          <w:bCs/>
          <w:u w:val="single"/>
          <w:rtl w:val="true"/>
          <w:lang w:val="en-US" w:eastAsia="en-US"/>
        </w:rPr>
      </w:r>
    </w:p>
    <w:p>
      <w:pPr>
        <w:pStyle w:val="Normal"/>
        <w:overflowPunct w:val="false"/>
        <w:autoSpaceDE w:val="false"/>
        <w:spacing w:lineRule="auto" w:line="360"/>
        <w:ind w:hanging="720" w:start="1440" w:end="0"/>
        <w:jc w:val="both"/>
        <w:rPr/>
      </w:pPr>
      <w:r>
        <w:rPr>
          <w:rtl w:val="true"/>
        </w:rPr>
        <w:t>א</w:t>
      </w:r>
      <w:r>
        <w:rPr>
          <w:rtl w:val="true"/>
        </w:rPr>
        <w:t>.</w:t>
        <w:tab/>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חודשים</w:t>
      </w:r>
      <w:r>
        <w:rPr>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בתקופה</w:t>
      </w:r>
      <w:r>
        <w:rPr>
          <w:rFonts w:cs="Times New Roman"/>
          <w:rtl w:val="true"/>
        </w:rPr>
        <w:t xml:space="preserve"> </w:t>
      </w:r>
      <w:r>
        <w:rPr>
          <w:rtl w:val="true"/>
        </w:rPr>
        <w:t>זו</w:t>
      </w:r>
      <w:r>
        <w:rPr>
          <w:rFonts w:cs="Times New Roman"/>
          <w:rtl w:val="true"/>
        </w:rPr>
        <w:t xml:space="preserve"> </w:t>
      </w:r>
      <w:r>
        <w:rPr>
          <w:rtl w:val="true"/>
        </w:rPr>
        <w:t>עבירת</w:t>
      </w:r>
      <w:r>
        <w:rPr>
          <w:rFonts w:cs="Times New Roman"/>
          <w:rtl w:val="true"/>
        </w:rPr>
        <w:t xml:space="preserve"> </w:t>
      </w:r>
      <w:r>
        <w:rPr>
          <w:rtl w:val="true"/>
        </w:rPr>
        <w:t>נשק</w:t>
      </w:r>
      <w:r>
        <w:rPr>
          <w:rtl w:val="true"/>
        </w:rPr>
        <w:t xml:space="preserve">, </w:t>
      </w:r>
      <w:r>
        <w:rPr>
          <w:rtl w:val="true"/>
        </w:rPr>
        <w:t>תחמושת</w:t>
      </w:r>
      <w:r>
        <w:rPr>
          <w:rFonts w:cs="Times New Roman"/>
          <w:rtl w:val="true"/>
        </w:rPr>
        <w:t xml:space="preserve"> </w:t>
      </w:r>
      <w:r>
        <w:rPr>
          <w:rtl w:val="true"/>
        </w:rPr>
        <w:t>או</w:t>
      </w:r>
      <w:r>
        <w:rPr>
          <w:rFonts w:cs="Times New Roman"/>
          <w:rtl w:val="true"/>
        </w:rPr>
        <w:t xml:space="preserve"> </w:t>
      </w:r>
      <w:r>
        <w:rPr>
          <w:rtl w:val="true"/>
        </w:rPr>
        <w:t>חלקי</w:t>
      </w:r>
      <w:r>
        <w:rPr>
          <w:rFonts w:cs="Times New Roman"/>
          <w:rtl w:val="true"/>
        </w:rPr>
        <w:t xml:space="preserve"> </w:t>
      </w:r>
      <w:r>
        <w:rPr>
          <w:rtl w:val="true"/>
        </w:rPr>
        <w:t>נשק</w:t>
      </w:r>
      <w:r>
        <w:rPr>
          <w:rtl w:val="true"/>
        </w:rPr>
        <w:t xml:space="preserve">, </w:t>
      </w:r>
      <w:r>
        <w:rPr>
          <w:rtl w:val="true"/>
        </w:rPr>
        <w:t>ויורשע</w:t>
      </w:r>
      <w:r>
        <w:rPr>
          <w:rFonts w:cs="Times New Roman"/>
          <w:rtl w:val="true"/>
        </w:rPr>
        <w:t xml:space="preserve"> </w:t>
      </w:r>
      <w:r>
        <w:rPr>
          <w:rtl w:val="true"/>
        </w:rPr>
        <w:t>עליה</w:t>
      </w:r>
      <w:r>
        <w:rPr>
          <w:rFonts w:cs="Times New Roman"/>
          <w:rtl w:val="true"/>
        </w:rPr>
        <w:t xml:space="preserve"> </w:t>
      </w:r>
      <w:r>
        <w:rPr>
          <w:rtl w:val="true"/>
        </w:rPr>
        <w:t>בדין</w:t>
      </w:r>
      <w:r>
        <w:rPr>
          <w:rtl w:val="true"/>
        </w:rPr>
        <w:t xml:space="preserve">. </w:t>
      </w:r>
    </w:p>
    <w:p>
      <w:pPr>
        <w:pStyle w:val="Normal"/>
        <w:overflowPunct w:val="false"/>
        <w:autoSpaceDE w:val="false"/>
        <w:spacing w:lineRule="auto" w:line="360"/>
        <w:ind w:end="0"/>
        <w:jc w:val="start"/>
        <w:rPr/>
      </w:pPr>
      <w:r>
        <w:rPr>
          <w:rtl w:val="true"/>
        </w:rPr>
      </w:r>
    </w:p>
    <w:p>
      <w:pPr>
        <w:pStyle w:val="Normal"/>
        <w:overflowPunct w:val="false"/>
        <w:autoSpaceDE w:val="false"/>
        <w:spacing w:lineRule="auto" w:line="360"/>
        <w:ind w:hanging="720" w:start="1440" w:end="0"/>
        <w:jc w:val="both"/>
        <w:rPr/>
      </w:pPr>
      <w:r>
        <w:rPr>
          <w:rtl w:val="true"/>
        </w:rPr>
        <w:t>ב</w:t>
      </w:r>
      <w:r>
        <w:rPr>
          <w:rtl w:val="true"/>
        </w:rPr>
        <w:t>.</w:t>
        <w:tab/>
      </w:r>
      <w:r>
        <w:rPr>
          <w:rtl w:val="true"/>
        </w:rPr>
        <w:t>קנס</w:t>
      </w:r>
      <w:r>
        <w:rPr>
          <w:rFonts w:cs="Times New Roman"/>
          <w:rtl w:val="true"/>
        </w:rPr>
        <w:t xml:space="preserve"> </w:t>
      </w:r>
      <w:r>
        <w:rPr>
          <w:rtl w:val="true"/>
        </w:rPr>
        <w:t>בסך</w:t>
      </w:r>
      <w:r>
        <w:rPr>
          <w:rFonts w:cs="Times New Roman"/>
          <w:rtl w:val="true"/>
        </w:rPr>
        <w:t xml:space="preserve">  </w:t>
      </w:r>
      <w:r>
        <w:rPr/>
        <w:t>2,000</w:t>
      </w:r>
      <w:r>
        <w:rPr>
          <w:rtl w:val="true"/>
        </w:rPr>
        <w:t xml:space="preserve"> </w:t>
      </w:r>
      <w:r>
        <w:rPr>
          <w:rFonts w:eastAsia="David" w:ascii="David" w:hAnsi="David"/>
          <w:rtl w:val="true"/>
        </w:rPr>
        <w:t>₪</w:t>
      </w:r>
      <w:r>
        <w:rPr>
          <w:rtl w:val="true"/>
        </w:rPr>
        <w:t xml:space="preserve"> , </w:t>
      </w:r>
      <w:r>
        <w:rPr>
          <w:rtl w:val="true"/>
        </w:rPr>
        <w:t>או</w:t>
      </w:r>
      <w:r>
        <w:rPr>
          <w:rFonts w:cs="Times New Roman"/>
          <w:rtl w:val="true"/>
        </w:rPr>
        <w:t xml:space="preserve"> </w:t>
      </w:r>
      <w:r>
        <w:rPr/>
        <w:t>8</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עד</w:t>
      </w:r>
      <w:r>
        <w:rPr>
          <w:rFonts w:cs="Times New Roman"/>
          <w:rtl w:val="true"/>
        </w:rPr>
        <w:t xml:space="preserve"> </w:t>
      </w:r>
      <w:r>
        <w:rPr>
          <w:rtl w:val="true"/>
        </w:rPr>
        <w:t>לא</w:t>
      </w:r>
      <w:r>
        <w:rPr>
          <w:rFonts w:cs="Times New Roman"/>
          <w:rtl w:val="true"/>
        </w:rPr>
        <w:t xml:space="preserve"> </w:t>
      </w:r>
      <w:r>
        <w:rPr>
          <w:rtl w:val="true"/>
        </w:rPr>
        <w:t>יאוחר</w:t>
      </w:r>
      <w:r>
        <w:rPr>
          <w:rFonts w:cs="Times New Roman"/>
          <w:rtl w:val="true"/>
        </w:rPr>
        <w:t xml:space="preserve"> </w:t>
      </w:r>
      <w:r>
        <w:rPr>
          <w:rtl w:val="true"/>
        </w:rPr>
        <w:t>מיום</w:t>
      </w:r>
      <w:r>
        <w:rPr>
          <w:rFonts w:cs="Times New Roman"/>
          <w:rtl w:val="true"/>
        </w:rPr>
        <w:t xml:space="preserve"> </w:t>
      </w:r>
      <w:r>
        <w:rPr/>
        <w:t>1.8.22</w:t>
      </w:r>
      <w:r>
        <w:rPr>
          <w:rtl w:val="true"/>
        </w:rPr>
        <w:t>.</w:t>
      </w:r>
    </w:p>
    <w:p>
      <w:pPr>
        <w:pStyle w:val="Normal"/>
        <w:overflowPunct w:val="false"/>
        <w:autoSpaceDE w:val="false"/>
        <w:spacing w:lineRule="auto" w:line="360"/>
        <w:ind w:start="720" w:end="0"/>
        <w:jc w:val="both"/>
        <w:rPr/>
      </w:pPr>
      <w:r>
        <w:rPr>
          <w:rtl w:val="true"/>
        </w:rPr>
      </w:r>
    </w:p>
    <w:p>
      <w:pPr>
        <w:pStyle w:val="Normal"/>
        <w:spacing w:lineRule="auto" w:line="360"/>
        <w:ind w:hanging="720" w:start="1440" w:end="0"/>
        <w:jc w:val="both"/>
        <w:rPr/>
      </w:pPr>
      <w:r>
        <w:rPr>
          <w:rFonts w:cs="Arial" w:ascii="Arial" w:hAnsi="Arial"/>
          <w:b/>
          <w:bCs/>
          <w:sz w:val="22"/>
          <w:szCs w:val="22"/>
          <w:rtl w:val="true"/>
        </w:rPr>
        <w:t>*</w:t>
        <w:tab/>
      </w:r>
      <w:r>
        <w:rPr>
          <w:rFonts w:ascii="Arial" w:hAnsi="Arial" w:cs="Arial"/>
          <w:b/>
          <w:b/>
          <w:bCs/>
          <w:sz w:val="22"/>
          <w:sz w:val="22"/>
          <w:szCs w:val="22"/>
          <w:rtl w:val="true"/>
        </w:rPr>
        <w:t>בכרטיס אשראי</w:t>
      </w:r>
      <w:r>
        <w:rPr>
          <w:rFonts w:ascii="Arial" w:hAnsi="Arial" w:cs="Arial"/>
          <w:sz w:val="22"/>
          <w:sz w:val="22"/>
          <w:szCs w:val="22"/>
          <w:rtl w:val="true"/>
        </w:rPr>
        <w:t xml:space="preserve"> – באתר המקוון של רשות האכיפה והגבייה</w:t>
      </w:r>
      <w:r>
        <w:rPr>
          <w:rFonts w:cs="Arial" w:ascii="Arial" w:hAnsi="Arial"/>
          <w:sz w:val="22"/>
          <w:szCs w:val="22"/>
          <w:rtl w:val="true"/>
        </w:rPr>
        <w:t xml:space="preserve">, </w:t>
      </w:r>
      <w:hyperlink r:id="rId11">
        <w:r>
          <w:rPr>
            <w:rStyle w:val="Hyperlink"/>
            <w:rFonts w:cs="Arial" w:ascii="Calibri" w:hAnsi="Calibri"/>
            <w:color w:val="0563C1"/>
            <w:sz w:val="22"/>
            <w:szCs w:val="22"/>
          </w:rPr>
          <w:t>www.eca.gov.il</w:t>
        </w:r>
      </w:hyperlink>
      <w:r>
        <w:rPr>
          <w:rFonts w:cs="Arial" w:ascii="Arial" w:hAnsi="Arial"/>
          <w:sz w:val="22"/>
          <w:szCs w:val="22"/>
          <w:rtl w:val="true"/>
        </w:rPr>
        <w:t xml:space="preserve"> (</w:t>
      </w:r>
      <w:r>
        <w:rPr>
          <w:rFonts w:ascii="Arial" w:hAnsi="Arial" w:cs="Arial"/>
          <w:sz w:val="22"/>
          <w:sz w:val="22"/>
          <w:szCs w:val="22"/>
          <w:rtl w:val="true"/>
        </w:rPr>
        <w:t xml:space="preserve">ניתן לשלם בפריסה של עד </w:t>
      </w:r>
      <w:r>
        <w:rPr>
          <w:rFonts w:cs="Arial" w:ascii="Arial" w:hAnsi="Arial"/>
          <w:sz w:val="22"/>
          <w:szCs w:val="22"/>
        </w:rPr>
        <w:t>18</w:t>
      </w:r>
      <w:r>
        <w:rPr>
          <w:rFonts w:cs="Arial" w:ascii="Arial" w:hAnsi="Arial"/>
          <w:sz w:val="22"/>
          <w:szCs w:val="22"/>
          <w:rtl w:val="true"/>
        </w:rPr>
        <w:t xml:space="preserve"> </w:t>
      </w:r>
      <w:r>
        <w:rPr>
          <w:rFonts w:ascii="Arial" w:hAnsi="Arial" w:cs="Arial"/>
          <w:sz w:val="22"/>
          <w:sz w:val="22"/>
          <w:szCs w:val="22"/>
          <w:rtl w:val="true"/>
        </w:rPr>
        <w:t>תשלומים בהסדר קרדיט</w:t>
      </w:r>
      <w:r>
        <w:rPr>
          <w:rFonts w:cs="Arial" w:ascii="Arial" w:hAnsi="Arial"/>
          <w:sz w:val="22"/>
          <w:szCs w:val="22"/>
          <w:rtl w:val="true"/>
        </w:rPr>
        <w:t xml:space="preserve">) </w:t>
      </w:r>
      <w:r>
        <w:rPr>
          <w:rFonts w:ascii="Arial" w:hAnsi="Arial" w:cs="Arial"/>
          <w:sz w:val="22"/>
          <w:sz w:val="22"/>
          <w:szCs w:val="22"/>
          <w:rtl w:val="true"/>
        </w:rPr>
        <w:t xml:space="preserve">או חפש בגוגל </w:t>
      </w:r>
      <w:r>
        <w:rPr>
          <w:rFonts w:cs="Arial" w:ascii="Arial" w:hAnsi="Arial"/>
          <w:sz w:val="22"/>
          <w:szCs w:val="22"/>
          <w:rtl w:val="true"/>
        </w:rPr>
        <w:t>"</w:t>
      </w:r>
      <w:r>
        <w:rPr>
          <w:rFonts w:ascii="Arial" w:hAnsi="Arial" w:cs="Arial"/>
          <w:sz w:val="22"/>
          <w:sz w:val="22"/>
          <w:szCs w:val="22"/>
          <w:rtl w:val="true"/>
        </w:rPr>
        <w:t>תשלום גביית קנסות</w:t>
      </w:r>
      <w:r>
        <w:rPr>
          <w:rFonts w:cs="Arial" w:ascii="Arial" w:hAnsi="Arial"/>
          <w:sz w:val="22"/>
          <w:szCs w:val="22"/>
          <w:rtl w:val="true"/>
        </w:rPr>
        <w:t xml:space="preserve">". </w:t>
      </w:r>
    </w:p>
    <w:p>
      <w:pPr>
        <w:pStyle w:val="Normal"/>
        <w:spacing w:lineRule="auto" w:line="360"/>
        <w:ind w:hanging="720" w:start="1440" w:end="0"/>
        <w:jc w:val="both"/>
        <w:rPr/>
      </w:pPr>
      <w:r>
        <w:rPr>
          <w:rFonts w:cs="Arial" w:ascii="Arial" w:hAnsi="Arial"/>
          <w:b/>
          <w:bCs/>
          <w:sz w:val="22"/>
          <w:szCs w:val="22"/>
          <w:rtl w:val="true"/>
        </w:rPr>
        <w:t xml:space="preserve">*           </w:t>
      </w:r>
      <w:r>
        <w:rPr>
          <w:rFonts w:ascii="Arial" w:hAnsi="Arial" w:cs="Arial"/>
          <w:b/>
          <w:b/>
          <w:bCs/>
          <w:sz w:val="22"/>
          <w:sz w:val="22"/>
          <w:szCs w:val="22"/>
          <w:rtl w:val="true"/>
        </w:rPr>
        <w:t xml:space="preserve">מוקד שירות טלפוני בשירות עצמי </w:t>
      </w:r>
      <w:r>
        <w:rPr>
          <w:rFonts w:cs="Arial" w:ascii="Arial" w:hAnsi="Arial"/>
          <w:b/>
          <w:bCs/>
          <w:sz w:val="22"/>
          <w:szCs w:val="22"/>
          <w:rtl w:val="true"/>
        </w:rPr>
        <w:t>(</w:t>
      </w:r>
      <w:r>
        <w:rPr>
          <w:rFonts w:ascii="Arial" w:hAnsi="Arial" w:cs="Arial"/>
          <w:b/>
          <w:b/>
          <w:bCs/>
          <w:sz w:val="22"/>
          <w:sz w:val="22"/>
          <w:szCs w:val="22"/>
          <w:rtl w:val="true"/>
        </w:rPr>
        <w:t>מרכז גבייה</w:t>
      </w:r>
      <w:r>
        <w:rPr>
          <w:rFonts w:cs="Arial" w:ascii="Arial" w:hAnsi="Arial"/>
          <w:b/>
          <w:bCs/>
          <w:sz w:val="22"/>
          <w:szCs w:val="22"/>
          <w:rtl w:val="true"/>
        </w:rPr>
        <w:t>)</w:t>
      </w:r>
      <w:r>
        <w:rPr>
          <w:rFonts w:cs="Arial" w:ascii="Arial" w:hAnsi="Arial"/>
          <w:sz w:val="22"/>
          <w:szCs w:val="22"/>
          <w:rtl w:val="true"/>
        </w:rPr>
        <w:t xml:space="preserve"> – </w:t>
      </w:r>
      <w:r>
        <w:rPr>
          <w:rFonts w:ascii="Arial" w:hAnsi="Arial" w:cs="Arial"/>
          <w:sz w:val="22"/>
          <w:sz w:val="22"/>
          <w:szCs w:val="22"/>
          <w:rtl w:val="true"/>
        </w:rPr>
        <w:t xml:space="preserve">בטלפון </w:t>
      </w:r>
      <w:r>
        <w:rPr>
          <w:rFonts w:cs="Arial" w:ascii="Arial" w:hAnsi="Arial"/>
          <w:sz w:val="22"/>
          <w:szCs w:val="22"/>
          <w:rtl w:val="true"/>
        </w:rPr>
        <w:t>*</w:t>
      </w:r>
      <w:r>
        <w:rPr>
          <w:rFonts w:cs="Arial" w:ascii="Arial" w:hAnsi="Arial"/>
          <w:sz w:val="22"/>
          <w:szCs w:val="22"/>
        </w:rPr>
        <w:t>35592</w:t>
      </w:r>
      <w:r>
        <w:rPr>
          <w:rFonts w:cs="Arial" w:ascii="Arial" w:hAnsi="Arial"/>
          <w:sz w:val="22"/>
          <w:szCs w:val="22"/>
          <w:rtl w:val="true"/>
        </w:rPr>
        <w:t xml:space="preserve"> </w:t>
      </w:r>
      <w:r>
        <w:rPr>
          <w:rFonts w:ascii="Arial" w:hAnsi="Arial" w:cs="Arial"/>
          <w:sz w:val="22"/>
          <w:sz w:val="22"/>
          <w:szCs w:val="22"/>
          <w:rtl w:val="true"/>
        </w:rPr>
        <w:t>או בטלפון</w:t>
      </w:r>
      <w:r>
        <w:rPr>
          <w:rFonts w:cs="Arial" w:ascii="Arial" w:hAnsi="Arial"/>
          <w:sz w:val="22"/>
          <w:szCs w:val="22"/>
          <w:rtl w:val="true"/>
        </w:rPr>
        <w:t xml:space="preserve">: </w:t>
      </w:r>
      <w:r>
        <w:rPr>
          <w:rFonts w:cs="Arial" w:ascii="Arial" w:hAnsi="Arial"/>
          <w:sz w:val="22"/>
          <w:szCs w:val="22"/>
        </w:rPr>
        <w:t>073-2055000</w:t>
      </w:r>
      <w:r>
        <w:rPr>
          <w:rFonts w:cs="Arial" w:ascii="Arial" w:hAnsi="Arial"/>
          <w:sz w:val="22"/>
          <w:szCs w:val="22"/>
          <w:rtl w:val="true"/>
        </w:rPr>
        <w:t>.</w:t>
      </w:r>
    </w:p>
    <w:p>
      <w:pPr>
        <w:pStyle w:val="Normal"/>
        <w:spacing w:lineRule="auto" w:line="360"/>
        <w:ind w:hanging="720" w:start="1440" w:end="0"/>
        <w:jc w:val="both"/>
        <w:rPr/>
      </w:pPr>
      <w:r>
        <w:rPr>
          <w:rFonts w:cs="Arial" w:ascii="Arial" w:hAnsi="Arial"/>
          <w:b/>
          <w:bCs/>
          <w:sz w:val="22"/>
          <w:szCs w:val="22"/>
          <w:rtl w:val="true"/>
        </w:rPr>
        <w:t xml:space="preserve">*           </w:t>
      </w:r>
      <w:r>
        <w:rPr>
          <w:rFonts w:ascii="Arial" w:hAnsi="Arial" w:cs="Arial"/>
          <w:b/>
          <w:b/>
          <w:bCs/>
          <w:sz w:val="22"/>
          <w:sz w:val="22"/>
          <w:szCs w:val="22"/>
          <w:rtl w:val="true"/>
        </w:rPr>
        <w:t xml:space="preserve">במזומן בכל סניף של בנק הדואר </w:t>
      </w:r>
      <w:r>
        <w:rPr>
          <w:rFonts w:ascii="Arial" w:hAnsi="Arial" w:cs="Arial"/>
          <w:sz w:val="22"/>
          <w:sz w:val="22"/>
          <w:szCs w:val="22"/>
          <w:rtl w:val="true"/>
        </w:rPr>
        <w:t xml:space="preserve">– בהצגת תעודת זהות בלבד </w:t>
      </w:r>
      <w:r>
        <w:rPr>
          <w:rFonts w:cs="Arial" w:ascii="Arial" w:hAnsi="Arial"/>
          <w:sz w:val="22"/>
          <w:szCs w:val="22"/>
          <w:rtl w:val="true"/>
        </w:rPr>
        <w:t>(</w:t>
      </w:r>
      <w:r>
        <w:rPr>
          <w:rFonts w:ascii="Arial" w:hAnsi="Arial" w:cs="Arial"/>
          <w:sz w:val="22"/>
          <w:sz w:val="22"/>
          <w:szCs w:val="22"/>
          <w:rtl w:val="true"/>
        </w:rPr>
        <w:t>אין צורך בשוברי תשלום</w:t>
      </w:r>
      <w:r>
        <w:rPr>
          <w:rFonts w:cs="Arial" w:ascii="Arial" w:hAnsi="Arial"/>
          <w:sz w:val="22"/>
          <w:szCs w:val="22"/>
          <w:rtl w:val="true"/>
        </w:rPr>
        <w:t xml:space="preserve">). </w:t>
      </w:r>
    </w:p>
    <w:p>
      <w:pPr>
        <w:pStyle w:val="Normal"/>
        <w:overflowPunct w:val="false"/>
        <w:autoSpaceDE w:val="false"/>
        <w:spacing w:lineRule="auto" w:line="360"/>
        <w:ind w:end="0"/>
        <w:jc w:val="start"/>
        <w:rPr>
          <w:rFonts w:ascii="Arial" w:hAnsi="Arial" w:cs="Arial"/>
          <w:sz w:val="22"/>
          <w:szCs w:val="22"/>
        </w:rPr>
      </w:pPr>
      <w:r>
        <w:rPr>
          <w:rFonts w:cs="Arial" w:ascii="Arial" w:hAnsi="Arial"/>
          <w:sz w:val="22"/>
          <w:szCs w:val="22"/>
          <w:rtl w:val="true"/>
        </w:rPr>
      </w:r>
    </w:p>
    <w:p>
      <w:pPr>
        <w:pStyle w:val="Normal"/>
        <w:overflowPunct w:val="false"/>
        <w:autoSpaceDE w:val="false"/>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יצהיר</w:t>
      </w:r>
      <w:r>
        <w:rPr>
          <w:rFonts w:cs="Times New Roman"/>
          <w:rtl w:val="true"/>
        </w:rPr>
        <w:t xml:space="preserve"> </w:t>
      </w:r>
      <w:r>
        <w:rPr>
          <w:rtl w:val="true"/>
        </w:rPr>
        <w:t>על</w:t>
      </w:r>
      <w:r>
        <w:rPr>
          <w:rFonts w:cs="Times New Roman"/>
          <w:rtl w:val="true"/>
        </w:rPr>
        <w:t xml:space="preserve"> </w:t>
      </w:r>
      <w:r>
        <w:rPr>
          <w:rtl w:val="true"/>
        </w:rPr>
        <w:t>התחייבות</w:t>
      </w:r>
      <w:r>
        <w:rPr>
          <w:rFonts w:cs="Times New Roman"/>
          <w:rtl w:val="true"/>
        </w:rPr>
        <w:t xml:space="preserve"> </w:t>
      </w:r>
      <w:r>
        <w:rPr>
          <w:rtl w:val="true"/>
        </w:rPr>
        <w:t>כספית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5,000</w:t>
      </w:r>
      <w:r>
        <w:rPr>
          <w:rtl w:val="true"/>
        </w:rPr>
        <w:t xml:space="preserve"> </w:t>
      </w:r>
      <w:r>
        <w:rPr>
          <w:rFonts w:eastAsia="David" w:ascii="David" w:hAnsi="David"/>
          <w:rtl w:val="true"/>
        </w:rPr>
        <w:t>₪</w:t>
      </w:r>
      <w:r>
        <w:rPr>
          <w:rtl w:val="true"/>
        </w:rPr>
        <w:t xml:space="preserve">, </w:t>
      </w:r>
      <w:r>
        <w:rPr>
          <w:rtl w:val="true"/>
        </w:rPr>
        <w:t>להמנע</w:t>
      </w:r>
      <w:r>
        <w:rPr>
          <w:rFonts w:cs="Times New Roman"/>
          <w:rtl w:val="true"/>
        </w:rPr>
        <w:t xml:space="preserve"> </w:t>
      </w:r>
      <w:r>
        <w:rPr>
          <w:rtl w:val="true"/>
        </w:rPr>
        <w:t>מלעבור</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חלקי</w:t>
      </w:r>
      <w:r>
        <w:rPr>
          <w:rFonts w:cs="Times New Roman"/>
          <w:rtl w:val="true"/>
        </w:rPr>
        <w:t xml:space="preserve"> </w:t>
      </w:r>
      <w:r>
        <w:rPr>
          <w:rtl w:val="true"/>
        </w:rPr>
        <w:t>נשק</w:t>
      </w:r>
      <w:r>
        <w:rPr>
          <w:rFonts w:cs="Times New Roman"/>
          <w:rtl w:val="true"/>
        </w:rPr>
        <w:t xml:space="preserve"> </w:t>
      </w:r>
      <w:r>
        <w:rPr>
          <w:rtl w:val="true"/>
        </w:rPr>
        <w:t>או</w:t>
      </w:r>
      <w:r>
        <w:rPr>
          <w:rFonts w:cs="Times New Roman"/>
          <w:rtl w:val="true"/>
        </w:rPr>
        <w:t xml:space="preserve"> </w:t>
      </w:r>
      <w:r>
        <w:rPr>
          <w:rtl w:val="true"/>
        </w:rPr>
        <w:t>תחמושת</w:t>
      </w:r>
      <w:r>
        <w:rPr>
          <w:rFonts w:cs="Times New Roman"/>
          <w:rtl w:val="true"/>
        </w:rPr>
        <w:t xml:space="preserve">  </w:t>
      </w:r>
      <w:r>
        <w:rPr>
          <w:rtl w:val="true"/>
        </w:rPr>
        <w:t>בתוך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מהיום</w:t>
      </w:r>
      <w:r>
        <w:rPr>
          <w:rtl w:val="true"/>
        </w:rPr>
        <w:t xml:space="preserve">.  </w:t>
      </w:r>
    </w:p>
    <w:p>
      <w:pPr>
        <w:pStyle w:val="Normal"/>
        <w:overflowPunct w:val="false"/>
        <w:autoSpaceDE w:val="false"/>
        <w:spacing w:lineRule="auto" w:line="360"/>
        <w:ind w:start="1440" w:end="0"/>
        <w:jc w:val="both"/>
        <w:rPr/>
      </w:pPr>
      <w:r>
        <w:rPr>
          <w:rtl w:val="true"/>
        </w:rPr>
        <w:t>אם</w:t>
      </w:r>
      <w:r>
        <w:rPr>
          <w:rFonts w:cs="Times New Roman"/>
          <w:rtl w:val="true"/>
        </w:rPr>
        <w:t xml:space="preserve"> </w:t>
      </w:r>
      <w:r>
        <w:rPr>
          <w:rtl w:val="true"/>
        </w:rPr>
        <w:t>לא</w:t>
      </w:r>
      <w:r>
        <w:rPr>
          <w:rFonts w:cs="Times New Roman"/>
          <w:rtl w:val="true"/>
        </w:rPr>
        <w:t xml:space="preserve"> </w:t>
      </w:r>
      <w:r>
        <w:rPr>
          <w:rtl w:val="true"/>
        </w:rPr>
        <w:t>יצהיר</w:t>
      </w:r>
      <w:r>
        <w:rPr>
          <w:rFonts w:cs="Times New Roman"/>
          <w:rtl w:val="true"/>
        </w:rPr>
        <w:t xml:space="preserve">  </w:t>
      </w:r>
      <w:r>
        <w:rPr>
          <w:rtl w:val="true"/>
        </w:rPr>
        <w:t>היום</w:t>
      </w:r>
      <w:r>
        <w:rPr>
          <w:rFonts w:cs="Times New Roman"/>
          <w:rtl w:val="true"/>
        </w:rPr>
        <w:t xml:space="preserve"> </w:t>
      </w:r>
      <w:r>
        <w:rPr>
          <w:rtl w:val="true"/>
        </w:rPr>
        <w:t>על</w:t>
      </w:r>
      <w:r>
        <w:rPr>
          <w:rFonts w:cs="Times New Roman"/>
          <w:rtl w:val="true"/>
        </w:rPr>
        <w:t xml:space="preserve"> </w:t>
      </w:r>
      <w:r>
        <w:rPr>
          <w:rtl w:val="true"/>
        </w:rPr>
        <w:t>ההתחייבות</w:t>
      </w:r>
      <w:r>
        <w:rPr>
          <w:rtl w:val="true"/>
        </w:rPr>
        <w:t xml:space="preserve">, </w:t>
      </w:r>
      <w:r>
        <w:rPr>
          <w:rtl w:val="true"/>
        </w:rPr>
        <w:t>יש</w:t>
      </w:r>
      <w:r>
        <w:rPr>
          <w:rFonts w:cs="Times New Roman"/>
          <w:rtl w:val="true"/>
        </w:rPr>
        <w:t xml:space="preserve"> </w:t>
      </w:r>
      <w:r>
        <w:rPr>
          <w:rtl w:val="true"/>
        </w:rPr>
        <w:t>לאסור</w:t>
      </w:r>
      <w:r>
        <w:rPr>
          <w:rFonts w:cs="Times New Roman"/>
          <w:rtl w:val="true"/>
        </w:rPr>
        <w:t xml:space="preserve"> </w:t>
      </w:r>
      <w:r>
        <w:rPr>
          <w:rtl w:val="true"/>
        </w:rPr>
        <w:t>אותו</w:t>
      </w:r>
      <w:r>
        <w:rPr>
          <w:rFonts w:cs="Times New Roman"/>
          <w:rtl w:val="true"/>
        </w:rPr>
        <w:t xml:space="preserve"> </w:t>
      </w:r>
      <w:r>
        <w:rPr>
          <w:rtl w:val="true"/>
        </w:rPr>
        <w:t>למשך</w:t>
      </w:r>
      <w:r>
        <w:rPr>
          <w:rFonts w:cs="Times New Roman"/>
          <w:rtl w:val="true"/>
        </w:rPr>
        <w:t xml:space="preserve">  </w:t>
      </w:r>
      <w:r>
        <w:rPr/>
        <w:t>10</w:t>
      </w:r>
      <w:r>
        <w:rPr>
          <w:rtl w:val="true"/>
        </w:rPr>
        <w:t xml:space="preserve">   </w:t>
      </w:r>
      <w:r>
        <w:rPr>
          <w:rtl w:val="true"/>
        </w:rPr>
        <w:t>ימים</w:t>
      </w:r>
      <w:r>
        <w:rPr>
          <w:rtl w:val="true"/>
        </w:rPr>
        <w:t>.</w:t>
      </w:r>
    </w:p>
    <w:p>
      <w:pPr>
        <w:pStyle w:val="Normal"/>
        <w:overflowPunct w:val="false"/>
        <w:autoSpaceDE w:val="false"/>
        <w:spacing w:lineRule="auto" w:line="360"/>
        <w:ind w:hanging="720" w:start="720" w:end="0"/>
        <w:jc w:val="both"/>
        <w:rPr/>
      </w:pPr>
      <w:r>
        <w:rPr>
          <w:rtl w:val="true"/>
        </w:rPr>
      </w:r>
    </w:p>
    <w:p>
      <w:pPr>
        <w:pStyle w:val="Normal"/>
        <w:overflowPunct w:val="false"/>
        <w:autoSpaceDE w:val="false"/>
        <w:spacing w:lineRule="auto" w:line="360"/>
        <w:ind w:hanging="720" w:start="720" w:end="0"/>
        <w:jc w:val="both"/>
        <w:rPr/>
      </w:pPr>
      <w:r>
        <w:rPr>
          <w:rtl w:val="true"/>
        </w:rPr>
        <w:t>צו</w:t>
      </w:r>
      <w:r>
        <w:rPr>
          <w:rFonts w:cs="Times New Roman"/>
          <w:rtl w:val="true"/>
        </w:rPr>
        <w:t xml:space="preserve"> </w:t>
      </w:r>
      <w:r>
        <w:rPr>
          <w:rtl w:val="true"/>
        </w:rPr>
        <w:t>להשמדת</w:t>
      </w:r>
      <w:r>
        <w:rPr>
          <w:rFonts w:cs="Times New Roman"/>
          <w:rtl w:val="true"/>
        </w:rPr>
        <w:t xml:space="preserve"> </w:t>
      </w:r>
      <w:r>
        <w:rPr>
          <w:rtl w:val="true"/>
        </w:rPr>
        <w:t>התחמושת</w:t>
      </w:r>
      <w:r>
        <w:rPr>
          <w:rFonts w:cs="Times New Roman"/>
          <w:rtl w:val="true"/>
        </w:rPr>
        <w:t xml:space="preserve"> </w:t>
      </w:r>
      <w:r>
        <w:rPr>
          <w:rtl w:val="true"/>
        </w:rPr>
        <w:t>או</w:t>
      </w:r>
      <w:r>
        <w:rPr>
          <w:rFonts w:cs="Times New Roman"/>
          <w:rtl w:val="true"/>
        </w:rPr>
        <w:t xml:space="preserve"> </w:t>
      </w:r>
      <w:r>
        <w:rPr>
          <w:rtl w:val="true"/>
        </w:rPr>
        <w:t>חילוטה</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החלטת</w:t>
      </w:r>
      <w:r>
        <w:rPr>
          <w:rFonts w:cs="Times New Roman"/>
          <w:rtl w:val="true"/>
        </w:rPr>
        <w:t xml:space="preserve"> </w:t>
      </w:r>
      <w:r>
        <w:rPr>
          <w:rtl w:val="true"/>
        </w:rPr>
        <w:t>קצין</w:t>
      </w:r>
      <w:r>
        <w:rPr>
          <w:rFonts w:cs="Times New Roman"/>
          <w:rtl w:val="true"/>
        </w:rPr>
        <w:t xml:space="preserve"> </w:t>
      </w:r>
      <w:r>
        <w:rPr>
          <w:rtl w:val="true"/>
        </w:rPr>
        <w:t>חילוט</w:t>
      </w:r>
      <w:r>
        <w:rPr>
          <w:rtl w:val="true"/>
        </w:rPr>
        <w:t>.</w:t>
      </w:r>
    </w:p>
    <w:p>
      <w:pPr>
        <w:pStyle w:val="Normal"/>
        <w:overflowPunct w:val="false"/>
        <w:autoSpaceDE w:val="false"/>
        <w:spacing w:lineRule="auto" w:line="360"/>
        <w:ind w:end="0"/>
        <w:jc w:val="start"/>
        <w:rPr>
          <w:color w:val="FFFFFF"/>
          <w:sz w:val="2"/>
          <w:szCs w:val="2"/>
        </w:rPr>
      </w:pPr>
      <w:r>
        <w:rPr>
          <w:color w:val="FFFFFF"/>
          <w:sz w:val="2"/>
          <w:szCs w:val="2"/>
        </w:rPr>
        <w:t>5129371</w:t>
      </w:r>
    </w:p>
    <w:p>
      <w:pPr>
        <w:pStyle w:val="Normal"/>
        <w:overflowPunct w:val="false"/>
        <w:autoSpaceDE w:val="false"/>
        <w:spacing w:lineRule="auto" w:line="360"/>
        <w:ind w:end="0"/>
        <w:jc w:val="start"/>
        <w:rPr/>
      </w:pPr>
      <w:r>
        <w:rPr>
          <w:color w:val="FFFFFF"/>
          <w:sz w:val="2"/>
          <w:szCs w:val="2"/>
        </w:rPr>
        <w:t>54678313</w:t>
      </w: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Fonts w:cs="Times New Roman"/>
          <w:rtl w:val="true"/>
        </w:rPr>
        <w:t xml:space="preserve"> </w:t>
      </w:r>
      <w:r>
        <w:rPr>
          <w:rtl w:val="true"/>
        </w:rPr>
        <w:t>מהיום</w:t>
      </w:r>
      <w:r>
        <w:rPr>
          <w:rtl w:val="true"/>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tabs>
          <w:tab w:val="clear" w:pos="720"/>
          <w:tab w:val="left" w:pos="2553" w:leader="none"/>
        </w:tabs>
        <w:ind w:start="5040" w:end="0"/>
        <w:jc w:val="start"/>
        <w:rPr/>
      </w:pPr>
      <w:bookmarkStart w:id="14" w:name="Nitan"/>
      <w:r>
        <w:rPr>
          <w:rFonts w:ascii="Arial" w:hAnsi="Arial" w:cs="Arial"/>
          <w:rtl w:val="true"/>
          <w:lang w:val="en-US" w:eastAsia="en-US"/>
        </w:rPr>
        <w:t>ניתנה היום</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 xml:space="preserve">' </w:t>
      </w:r>
      <w:r>
        <w:rPr>
          <w:rFonts w:ascii="Arial" w:hAnsi="Arial" w:cs="Arial"/>
          <w:rtl w:val="true"/>
          <w:lang w:val="en-US" w:eastAsia="en-US"/>
        </w:rPr>
        <w:t>אייר תשפ</w:t>
      </w:r>
      <w:r>
        <w:rPr>
          <w:rFonts w:cs="Arial" w:ascii="Arial" w:hAnsi="Arial"/>
          <w:rtl w:val="true"/>
          <w:lang w:val="en-US" w:eastAsia="en-US"/>
        </w:rPr>
        <w:t>"</w:t>
      </w:r>
      <w:r>
        <w:rPr>
          <w:rFonts w:ascii="Arial" w:hAnsi="Arial" w:cs="Arial"/>
          <w:rtl w:val="true"/>
          <w:lang w:val="en-US" w:eastAsia="en-US"/>
        </w:rPr>
        <w:t>ב</w:t>
      </w:r>
      <w:r>
        <w:rPr>
          <w:rFonts w:cs="Arial" w:ascii="Arial" w:hAnsi="Arial"/>
          <w:rtl w:val="true"/>
          <w:lang w:val="en-US" w:eastAsia="en-US"/>
        </w:rPr>
        <w:t xml:space="preserve">, </w:t>
      </w:r>
      <w:r>
        <w:rPr>
          <w:rFonts w:cs="Arial" w:ascii="Arial" w:hAnsi="Arial"/>
          <w:lang w:val="en-US" w:eastAsia="en-US"/>
        </w:rPr>
        <w:t>03</w:t>
      </w:r>
      <w:r>
        <w:rPr>
          <w:rFonts w:cs="Arial" w:ascii="Arial" w:hAnsi="Arial"/>
          <w:rtl w:val="true"/>
          <w:lang w:val="en-US" w:eastAsia="en-US"/>
        </w:rPr>
        <w:t xml:space="preserve"> </w:t>
      </w:r>
      <w:r>
        <w:rPr>
          <w:rFonts w:ascii="Arial" w:hAnsi="Arial" w:cs="Arial"/>
          <w:rtl w:val="true"/>
          <w:lang w:val="en-US" w:eastAsia="en-US"/>
        </w:rPr>
        <w:t xml:space="preserve">מאי </w:t>
      </w:r>
      <w:r>
        <w:rPr>
          <w:rFonts w:cs="Arial" w:ascii="Arial" w:hAnsi="Arial"/>
          <w:lang w:val="en-US" w:eastAsia="en-US"/>
        </w:rPr>
        <w:t>2022</w:t>
      </w:r>
      <w:r>
        <w:rPr>
          <w:rFonts w:cs="Arial" w:ascii="Arial" w:hAnsi="Arial"/>
          <w:rtl w:val="true"/>
          <w:lang w:val="en-US" w:eastAsia="en-US"/>
        </w:rPr>
        <w:t xml:space="preserve">, </w:t>
      </w:r>
      <w:r>
        <w:rPr>
          <w:rFonts w:ascii="Arial" w:hAnsi="Arial" w:cs="Arial"/>
          <w:rtl w:val="true"/>
          <w:lang w:val="en-US" w:eastAsia="en-US"/>
        </w:rPr>
        <w:t>בהעדר הצדדים</w:t>
      </w:r>
      <w:r>
        <w:rPr>
          <w:rFonts w:cs="Arial" w:ascii="Arial" w:hAnsi="Arial"/>
          <w:rtl w:val="true"/>
          <w:lang w:val="en-US" w:eastAsia="en-US"/>
        </w:rPr>
        <w:t xml:space="preserve">. </w:t>
      </w:r>
      <w:bookmarkEnd w:id="14"/>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1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שושנה פיינסוד כהן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3"/>
      <w:footerReference w:type="default" r:id="rId14"/>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 w:name="Century">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5</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עכו</w:t>
    </w:r>
    <w:r>
      <w:rPr>
        <w:rFonts w:cs="David" w:ascii="David" w:hAnsi="David"/>
        <w:color w:val="000000"/>
        <w:sz w:val="22"/>
        <w:szCs w:val="22"/>
        <w:rtl w:val="true"/>
      </w:rPr>
      <w:t xml:space="preserve">) </w:t>
    </w:r>
    <w:r>
      <w:rPr>
        <w:rFonts w:cs="David" w:ascii="David" w:hAnsi="David"/>
        <w:color w:val="000000"/>
        <w:sz w:val="22"/>
        <w:szCs w:val="22"/>
      </w:rPr>
      <w:t>59911-06-21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שאהין שאהין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Hyperlink">
    <w:name w:val="Hyperlink"/>
    <w:rPr>
      <w:color w:val="0000FF"/>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Ruller4">
    <w:name w:val="Ruller4"/>
    <w:basedOn w:val="Normal"/>
    <w:qFormat/>
    <w:pPr>
      <w:overflowPunct w:val="false"/>
      <w:autoSpaceDE w:val="false"/>
      <w:spacing w:lineRule="auto" w:line="360"/>
      <w:jc w:val="both"/>
    </w:pPr>
    <w:rPr>
      <w:rFonts w:ascii="Arial TUR;Arial" w:hAnsi="Arial TUR;Arial"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 TargetMode="External"/><Relationship Id="rId6" Type="http://schemas.openxmlformats.org/officeDocument/2006/relationships/hyperlink" Target="http://www.nevo.co.il/case/25824863" TargetMode="External"/><Relationship Id="rId7" Type="http://schemas.openxmlformats.org/officeDocument/2006/relationships/hyperlink" Target="http://www.nevo.co.il/case/26538254" TargetMode="External"/><Relationship Id="rId8" Type="http://schemas.openxmlformats.org/officeDocument/2006/relationships/hyperlink" Target="http://www.nevo.co.il/case/18099950" TargetMode="External"/><Relationship Id="rId9" Type="http://schemas.openxmlformats.org/officeDocument/2006/relationships/hyperlink" Target="http://www.nevo.co.il/case/6473037" TargetMode="External"/><Relationship Id="rId10" Type="http://schemas.openxmlformats.org/officeDocument/2006/relationships/hyperlink" Target="http://www.nevo.co.il/case/3978846" TargetMode="External"/><Relationship Id="rId11" Type="http://schemas.openxmlformats.org/officeDocument/2006/relationships/hyperlink" Target="http://www.eca.gov.il/" TargetMode="External"/><Relationship Id="rId12" Type="http://schemas.openxmlformats.org/officeDocument/2006/relationships/hyperlink" Target="http://www.nevo.co.il/advertisements/nevo-100.doc"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2023-01-09T09:56:00Z</dcterms:created>
  <dc:creator> </dc:creator>
  <dc:description/>
  <cp:keywords/>
  <dc:language>en-IL</dc:language>
  <cp:lastModifiedBy>h1</cp:lastModifiedBy>
  <dcterms:modified xsi:type="dcterms:W3CDTF">2023-01-09T09:56:00Z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שאהין שאהין</vt:lpwstr>
  </property>
  <property fmtid="{D5CDD505-2E9C-101B-9397-08002B2CF9AE}" pid="6" name="APPELLEE1">
    <vt:lpwstr/>
  </property>
  <property fmtid="{D5CDD505-2E9C-101B-9397-08002B2CF9AE}" pid="7" name="APPELLEE2">
    <vt:lpwstr/>
  </property>
  <property fmtid="{D5CDD505-2E9C-101B-9397-08002B2CF9AE}" pid="8" name="CASESLISTTMP1">
    <vt:lpwstr>25824863;26538254;18099950;6473037;3978846</vt:lpwstr>
  </property>
  <property fmtid="{D5CDD505-2E9C-101B-9397-08002B2CF9AE}" pid="9" name="CITY">
    <vt:lpwstr>עכו</vt:lpwstr>
  </property>
  <property fmtid="{D5CDD505-2E9C-101B-9397-08002B2CF9AE}" pid="10" name="DATE">
    <vt:lpwstr>20220503</vt:lpwstr>
  </property>
  <property fmtid="{D5CDD505-2E9C-101B-9397-08002B2CF9AE}" pid="11" name="DELEMATA">
    <vt:lpwstr/>
  </property>
  <property fmtid="{D5CDD505-2E9C-101B-9397-08002B2CF9AE}" pid="12" name="ISABSTRACT">
    <vt:lpwstr>Y</vt:lpwstr>
  </property>
  <property fmtid="{D5CDD505-2E9C-101B-9397-08002B2CF9AE}" pid="13" name="JUDGE">
    <vt:lpwstr>שושנה פיינסוד כהן</vt:lpwstr>
  </property>
  <property fmtid="{D5CDD505-2E9C-101B-9397-08002B2CF9AE}" pid="14" name="LAWLISTTMP1">
    <vt:lpwstr>70301/144.a</vt:lpwstr>
  </property>
  <property fmtid="{D5CDD505-2E9C-101B-9397-08002B2CF9AE}" pid="15" name="LAWYER">
    <vt:lpwstr>עבדאללה חורי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59911</vt:lpwstr>
  </property>
  <property fmtid="{D5CDD505-2E9C-101B-9397-08002B2CF9AE}" pid="22" name="NEWPARTB">
    <vt:lpwstr>06</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380020220503</vt:lpwstr>
  </property>
  <property fmtid="{D5CDD505-2E9C-101B-9397-08002B2CF9AE}" pid="34" name="TYPE_N_DATE">
    <vt:lpwstr>38020220503</vt:lpwstr>
  </property>
  <property fmtid="{D5CDD505-2E9C-101B-9397-08002B2CF9AE}" pid="35" name="VOLUME">
    <vt:lpwstr/>
  </property>
  <property fmtid="{D5CDD505-2E9C-101B-9397-08002B2CF9AE}" pid="36" name="WORDNUMPAGES">
    <vt:lpwstr>4</vt:lpwstr>
  </property>
</Properties>
</file>