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1"/>
        <w:gridCol w:w="1071"/>
        <w:gridCol w:w="367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6018-09-08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חדיגה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971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זכריה כספי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8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0" w:name="LastJudge"/>
      <w:bookmarkStart w:id="1" w:name="FirstLawyer"/>
      <w:bookmarkStart w:id="2" w:name="FirstAppellant"/>
      <w:bookmarkStart w:id="3" w:name="LastJudge"/>
      <w:bookmarkStart w:id="4" w:name="FirstLawyer"/>
      <w:bookmarkStart w:id="5" w:name="FirstAppellant"/>
      <w:bookmarkEnd w:id="4"/>
      <w:bookmarkEnd w:id="5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באמצעות ב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כ  עו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ד ניר שניידרמן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דרויש אבו חדיגה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באמצעות ב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כ עו</w:t>
            </w:r>
            <w:r>
              <w:rPr>
                <w:rFonts w:eastAsia="Times New Roman"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eastAsia="Times New Roman" w:cs="Arial"/>
                <w:rtl w:val="true"/>
                <w:lang w:val="en-IL" w:eastAsia="en-IL"/>
              </w:rPr>
              <w:t>ד כפיר בן אדוה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David"/>
        <w:ind w:end="0"/>
        <w:jc w:val="both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36"/>
          <w:szCs w:val="36"/>
          <w:u w:val="single"/>
        </w:rPr>
      </w:pPr>
      <w:bookmarkStart w:id="10" w:name="PsakDin"/>
      <w:bookmarkEnd w:id="10"/>
      <w:r>
        <w:rPr>
          <w:rFonts w:ascii="Arial" w:hAnsi="Arial" w:eastAsia="David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36"/>
          <w:szCs w:val="36"/>
          <w:u w:val="single"/>
        </w:rPr>
      </w:pPr>
      <w:r>
        <w:rPr>
          <w:rFonts w:eastAsia="David" w:cs="David" w:ascii="David" w:hAnsi="David"/>
          <w:b/>
          <w:bCs/>
          <w:sz w:val="36"/>
          <w:szCs w:val="36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הרשעת הנאשם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3" w:name="ABSTRACT_START"/>
      <w:bookmarkEnd w:id="13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טייבה ובעל משפחה וילדים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שמיעת 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בעבירות של </w:t>
      </w:r>
      <w:r>
        <w:rPr>
          <w:rFonts w:ascii="Arial" w:hAnsi="Arial" w:cs="Arial"/>
          <w:b/>
          <w:b/>
          <w:bCs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b/>
          <w:b/>
          <w:bCs/>
          <w:rtl w:val="true"/>
        </w:rPr>
        <w:t>ועשיית עיסקה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שקבעתי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 לרכוש נשק כדי לנקום במי שדרס למוות את אחיו בטייבה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שהפקירו פצוע קשה בכביש ולא הושיט לו עזרה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עונשו של הדורס היה קל מדי לטעמו ועל רקע העובדה שהדורס ומשפחתו לא הביעו חרטה בפני משפחתו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שעורר בו זעם רב ורצון לנקום את דמו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רכש רובה מסוג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מידי אדם בשם סופיאן מקלקיליה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מוכר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תמורת סכום של </w:t>
      </w:r>
      <w:r>
        <w:rPr>
          <w:rFonts w:cs="Arial" w:ascii="Arial" w:hAnsi="Arial"/>
        </w:rPr>
        <w:t>37,000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הנשק הזה נחטף באותו יום מידי חייל בתחנה המרכזית בתל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עובדה זו לא הייתה ידועה לנאשם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הטמין את הנשק באזור קבר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נבי ימין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בסמוך לכפר סבא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כעבור זמן 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חש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הרשויות עלו על עקבותיו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להיפטר מן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פנה שוב לסופיאן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שזה ימצא קונה לנשק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זה אכן מצא קונה בשכם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שרכשו בסכום של </w:t>
      </w:r>
      <w:r>
        <w:rPr>
          <w:rFonts w:cs="Arial" w:ascii="Arial" w:hAnsi="Arial"/>
        </w:rPr>
        <w:t>75,000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לאחר שהנאשם הוציאו ממקום המחבוא והעבירו ברכבו אל נהג מונית שחצה מחסום צבאי ומסרו לידי סופיאן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שמיעת ההוכחות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קיבלתי את עמדת ההגנה והרשעתי את הנאשם בעבירה של עשיית עיסקה בנשק חלף העבירה המקורית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שיוחסה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הנסיבות האישיות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נסיבותיו האישיות של הנאשם וקורותיו שמעתי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בהרחבה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עדותו בבית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 על אביו ששימש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בשעתו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כשוטר במשטרת קלקיליה וסייע רבות לרשויות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במהלך שירותו ובין 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הנאשם עצמו סייע כך בהמשך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זה נאלצה המשפחה לעקור לישראל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מפי הנאשם שמעתי על קורותיה ועל הקשיים שהיו מנת חלקה במהלך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על הקשיים האישיים שלו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הידרדרותו לסמים ובמיוחד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הריגת אחיו בתאונת הדרכים והשבר שיצר הדבר במשפחה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נפטר זמן מה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בלי קשר למות בנו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אחיו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עדי אופי העידו בעבור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המכיר את משפחתו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על המשפחה ועל 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מאז התגוררו בטייבה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בתו שלו התארסה עם בן משפחת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כאשר נודעו מעשיו בהקשר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אחזה בהם בהלה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המדובר בדבר חמור שאיננו הגיוני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בפיו הייתה בקשת רחמים בעבורו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אחיו של הנאשם סיפר על המשפחה ועל מחלתו של האב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העיד על התנהלות משפחת דורס אחיו ועל כאב הלב שגרם הדבר לאב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 כדי הרעה במצב בריאותו ופטירתו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מעשיו של הנאשם בהקשר לנשק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גרמו למכת קשה במשפחה ובניה לא התאוששו כתוצאה מכך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לאיש מהם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סיפר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מלבד לנאשם שביצע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שימוש בסמים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תיעוד שהוגש על ידי ההגנה מאשש את פעילותו של האב 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כנזכר לעיל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תיעוד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מטעם מנהל ומורה בבית הספר בטייבה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מתייחס לבני המשפחה הצעירים של הנאשם והתנהגותם בעת הלימודים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לחובת הנאשם הרשעות קודמות החל משנת </w:t>
      </w:r>
      <w:r>
        <w:rPr>
          <w:rFonts w:cs="Arial" w:ascii="Arial" w:hAnsi="Arial"/>
        </w:rPr>
        <w:t>1999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וכלה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שעיקרן עבירות 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חיפוי על עבירה והסעת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אלה ריצה גם עונשי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נסיבות ביצוע העבירות על ידי הנאשם ועל הנסיבות המחמירות שבעצם רכישת נשק לצורך ירי נקמה באדם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במכירת הנשק הזה לאדם בשכם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מבלי להקל ראש בנסיבותיו האישיות של הנאשם ובכאב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במטרה לשמה קנה הנאשם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משום נסיבה מחמירה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מכירת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שנעשתה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ואפילו על מנת להיפטר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להביא לפגיעה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הרשעות פליליות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וכבר מתוכן אפשר לראות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העבירות שביצע 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בהן משום קו ממשיך של עבירות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שבעצם ביצוען הנאשם פועל בדרך שיוצרת סיכונים לביטחון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בעבירת החיפוי הוא איננו מדווח לרשויות אודות מי שמבצע פיגוע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ובעבירת ההסעה של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נוטל סיכונים של פגיעה בביטחון על ידי מי מאלה שהסיע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 גם בעבירות הנוכחיות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גרם לכך שהנשק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רובה צבאי שעליו מטול רימונים ושתי כוונות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 לאזור השומרון ואין לדעת בידי מי נפל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למעשים החיוביים שביצע אביו של הנאשם וכמוהו גם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שאלה נלקחו בחשבון כבר בהסתבכויות קודמות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על פי כן ממשיך הנאשם ומבצע מעשים פליליים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שכאלה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 אפשר לתת להתנהגות החיובית משקל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שהנאשם מוסיף ומבצע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משקל הקולא של ההתנהגות החיובית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הולך ופוחת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הצביע על פסיקה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מרביתה של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בפועל ומקצתה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ואף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בשים לב לכך ביקש להטיל על הנאשם מאסר ממושך בפועל וכן מאסר מותנה ארוך וממשי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לתת את הבכורה לנסיבות המחמירות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סיפר כיצד היכה מעצרו של הנאשם את משפחתו כרעם ביום בהיר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כך כאשר נעצר בגין 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קשה לתאר את רמת הכעס והאכזבה של המשפחה מן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נחשפו הדברים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הדגיש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מרגע שהחליט לשתף פעולה עם חוקריו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שלא עשה כן בתחילה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סיפר את הדברים כולם וחשף את האמת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לנאשם מניעים קשים וחמורים כאשר רכש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הדבר קשור עם הידרדרות מצבו האישי באותה 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המצב הכלכלי בבית היה חמור והוא חש שאיננו יכול לכלכל את שמונת ילדיו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תקופה החלה גם הידרדרותו לסמים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וכאשר התרחש האסון הקשור בהריגת אחיו בתאונת דרכים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האישיות הקשות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לזקוף לזכותו את חזרתו בתשובה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סיפר על הדברים לחוקריו ואף עשה הכול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לנסות ולאתר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אותר בסופו של דבר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התכוון לפגוע בביטחון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וייתכן שבעקבות מצבו האישי הקשה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בתחושה שאין שומע לו ובאכזבה שחש מן המערכות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אצלו תחושת בידול והרפיה שיצרה אפקט של אכזבה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זה ביצע את מעשיו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בסיס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לאבחן את הפסיקה שהציג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מנסיבות העניין הזה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במרבית פסקי הדין שהציג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הנסיבות חמורות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הציג כנגד פסיקה זו פסיקה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המקלה יותר עם העבריינים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שביצעו 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גזרי דין מקלים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צריכים לשמש אמת מידה ראויה לעונשו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כן ביקש שלא לעונשו בתקופה העולה על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עצמו ביקש סליחה על מה שעשה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הבהיר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הוא אב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שהבכור בהם נמצא באולם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קנה מידה של עבירת נשק ישנה חומרה במעשיו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אין המדובר בעבירת 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לשכוח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תכלית רכישת הנשק הזה הייתה כדי לעשות בו שימוש לפגיעה באדם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אין כאן מעידה חד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עשיית מעשה בחוסר מחשבה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עשה צעדים לצורך רכישת הנשק הזה במשך שבועות ולאחר מכן הטמינו במקום מחבוא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החזיק בו שבועות אחדים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רק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שלפחות פעמיים הגיע הנאשם למקום המחבוא הזה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לשפר את הסתרת הנשק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ספק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בידי הנאשם די זמן והותר כדי להרהר במעשיו ועל מנת לחזור בו מן העשייה הזו במהלך כל אותם שבועות ארוכים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עשה דבר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כפועל יוצא מכך שהחזיק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בנשק קטלני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ואם לא די בזה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מוסיף פשע על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במקום לעשות הכול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שניתן היה לצפות 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כאשר לזכות המשפחה ולזכותו שלו עומדת התנהגות חיובית בעבר של סיוע לרשויות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בוחר להיפטר מן הנשק הזה על ידי מכירתו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איננו מקטין את הסכנה הצפויה ממי המחזיק בנשק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היפוכם של דברים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עושה יד אחת עם תושב קלקיליה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למוכרו לאדם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שכם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וגורם להעברת הנשק הזה לאותו קונה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כאן צריך היה לצפות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דווקא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ינהג בדרך אחרת המאיינת את הסיכונים שבנשק וימסור אותו לרשויות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גורם להעברת הנשק אל לוע הארי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שאי אפשר לדעת בידי מי נפל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לשכוח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למרות המאמצים שעשה כדי לנסות ולאתר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חקירתו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הנשק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וזה לזכותו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הדבר לא צלח והנשק נותר ברשות ידיים לא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נודעות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 נפל לידיים פליליות או לידי מי העוסק בפעילות חבלנית עוינת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לדעת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הסיכונים קיימים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מקרה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 אפשר להתעלם מדברי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כך שבשנים האחרונות שוב אין הנאשם נוהג בענייני שמירה על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כבתחילה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שלוש העבירות האחרונות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אלה הנוכחיות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בהן מן המשותף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של כל אחת מהן מתעלם הנאשם מאפשרויות של פגיעה בביטחון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אם קודם לכן סייע לשמור על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הפעם הוא עוצם עיניו מפני אפשרות פגיעה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וכאשר מבקש הוא לזקוף לזכותו את ההתנהגות החיובית מלפני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צריך להעמיד כנגדה את ההתנהגות השלילית בשנים האחרונות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הפסיקה מחמירה בעונשיהם של עברייני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 במי שביצע את מעשיו בנסיבות דומות לשלנו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שנות מאסר בפועל הן העונש הראוי הנגזר במקרים כאלה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ולעיתים העונש הוא של שנות מאסר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רק בדרך הזו ניתן יהיה להתמודד עם עבריינות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המדובר במעשים שאינם על רקע ביטחוני ובין אם המדובר בעבירות שבוצעו על רקע כזה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שאז הענישה מופלגת בחומרתה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גם אם אין בדעתי לגזור על הנאשם ענישה של מאסר בפועל ממין הענישה של רום החומרה שבפסיקה עליה הצביע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אי אפשר להסתפק ברף אותו הציע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אכביד את העול הרבה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לנסיבות לקולא שציינתי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שאלה נפרשו בפניי במהלך המשפט והוצגו גם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עצמו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בטיעוניו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אלמלא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הייתי גוזר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בוודאי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 חמור מזה שאגזור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סיכומם של דברים הוא שאני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מיום מעצרו </w:t>
      </w:r>
      <w:r>
        <w:rPr>
          <w:rFonts w:cs="Arial" w:ascii="Arial" w:hAnsi="Arial"/>
        </w:rPr>
        <w:t>28.8.2008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יעבור במהלך תקופה זו עבירת נשק כלשהי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Times New Roman" w:cs="Times New Roman" w:ascii="Times New Roman" w:hAnsi="Times New Roman"/>
          <w:vanish/>
          <w:highlight w:val="yellow"/>
          <w:rtl w:val="true"/>
        </w:rPr>
        <w:t>&lt;</w:t>
      </w:r>
      <w:r>
        <w:rPr>
          <w:rFonts w:ascii="Arial" w:hAnsi="Arial" w:cs="Arial"/>
          <w:rtl w:val="true"/>
        </w:rPr>
        <w:t xml:space="preserve">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/>
                <w:bCs/>
                <w:rtl w:val="true"/>
              </w:rPr>
              <w:t>ניתן והודע היום ו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תמוז תשס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28/06/2009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זכריה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כספי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both"/>
        <w:rPr>
          <w:rStyle w:val="LineNumber"/>
          <w:rFonts w:cs="David"/>
          <w:szCs w:val="24"/>
        </w:rPr>
      </w:pPr>
      <w:r>
        <w:rPr>
          <w:rStyle w:val="LineNumber"/>
          <w:rFonts w:cs="David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זכריה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כספי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  <w:bookmarkEnd w:id="3"/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/Users/liorb/Downloads/study2025-p2/ME-08-09-6018-542.doc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6018-09-08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דרויש אבו חדיגה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6018-09-08"/>
    <w:docVar w:name="caseId" w:val="7046343"/>
    <w:docVar w:name="deriveClass" w:val="NGCS.Protocol.BL.Client.ProtocolBLClientCriminal"/>
    <w:docVar w:name="firstPageNumber" w:val="70"/>
    <w:docVar w:name="MyInfo" w:val="This document was extracted from Nevo's site"/>
    <w:docVar w:name="NGCS.caseInterestID" w:val="-1"/>
    <w:docVar w:name="NGCS.caseTypeID" w:val="-1"/>
    <w:docVar w:name="NGCS.courtID" w:val="896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79657"/>
    <w:docVar w:name="releaseSign" w:val="0"/>
    <w:docVar w:name="sittingDateTime" w:val="28/06/2009 11:30     "/>
    <w:docVar w:name="sittingId" w:val="15600242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12">
    <w:name w:val="סגנון (לטיני) Arial ‏12 נק' מיושר לשני הצדדים מרווח בין שורות:  ...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2016-08-15T16:16:00Z</dcterms:created>
  <dc:creator> </dc:creator>
  <dc:description/>
  <cp:keywords/>
  <dc:language>en-IL</dc:language>
  <cp:lastModifiedBy>run</cp:lastModifiedBy>
  <cp:lastPrinted>2009-06-28T12:45:00Z</cp:lastPrinted>
  <dcterms:modified xsi:type="dcterms:W3CDTF">2016-08-15T16:16:00Z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דרויש אבו חדיגה </vt:lpwstr>
  </property>
  <property fmtid="{D5CDD505-2E9C-101B-9397-08002B2CF9AE}" pid="4" name="CITY">
    <vt:lpwstr>מרכז</vt:lpwstr>
  </property>
  <property fmtid="{D5CDD505-2E9C-101B-9397-08002B2CF9AE}" pid="5" name="DATE">
    <vt:lpwstr>20090628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זכריה כספי</vt:lpwstr>
  </property>
  <property fmtid="{D5CDD505-2E9C-101B-9397-08002B2CF9AE}" pid="9" name="LAWLISTTMP1">
    <vt:lpwstr>70301/144.b;144.b2</vt:lpwstr>
  </property>
  <property fmtid="{D5CDD505-2E9C-101B-9397-08002B2CF9AE}" pid="10" name="LAWYER">
    <vt:lpwstr>ניר שניידרמן;כפיר בן אדוה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6018</vt:lpwstr>
  </property>
  <property fmtid="{D5CDD505-2E9C-101B-9397-08002B2CF9AE}" pid="24" name="NEWPARTB">
    <vt:lpwstr>09</vt:lpwstr>
  </property>
  <property fmtid="{D5CDD505-2E9C-101B-9397-08002B2CF9AE}" pid="25" name="NEWPARTC">
    <vt:lpwstr>08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390020090628</vt:lpwstr>
  </property>
  <property fmtid="{D5CDD505-2E9C-101B-9397-08002B2CF9AE}" pid="36" name="TYPE_N_DATE">
    <vt:lpwstr>39020090628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