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60429-12-21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קבלאן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פרקליטות מחוז 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ראשד קבלאן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כ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עו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ענאן עליאן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r>
        <w:rPr>
          <w:rFonts w:cs="David" w:ascii="David" w:hAnsi="David"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1" w:name="ABSTRACT_START"/>
      <w:bookmarkEnd w:id="11"/>
      <w:r>
        <w:rPr>
          <w:rFonts w:ascii="David" w:hAnsi="David"/>
          <w:rtl w:val="true"/>
        </w:rPr>
        <w:t>הנאשם שלפני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והובלה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hyperlink r:id="rId7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bookmarkStart w:id="12" w:name="ABSTRACT_END"/>
      <w:bookmarkEnd w:id="12"/>
      <w:r>
        <w:rPr>
          <w:rFonts w:ascii="David" w:hAnsi="David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שעיקרן יפורט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20.11.2020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01:51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ושריף קבלאן נסעו ברכב מסוג איסוזו שבשימושו של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בכביש חקלאי המחבר בין בית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ן לחורפיש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 והוביל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חפץ דמוי רובה צייד מאולתר בקוטר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גייג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שהינו כלי שסוגל לירות כדור שבכוחו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רובה הצייד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והוביל הנאשם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לרובה אשר היו מוצמדים לקת של רובה הצייד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שהינם תחמושת לנשק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החלטתי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 תסקיר שירות המבחן על אודות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10.2.2023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סקר שירות המבחן את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צויין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פרוד ומצוי בהליכי גירושין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מתגורר בכפר בית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ועובד כנהג ומסיע חיילים בחברה השייכת למשרד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 מוצאו מונה זוג הורים ושלושה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בעל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זכאות לתעודת 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שירת בצבא כנהג מבצעי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בקבע משך מספר 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בהתייחסו לעבירה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צוין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קיבל אחריות למעשיו והביע חרטה מילולית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הלה טען כי מצא את רובה הצייד בבית סבו אשר ריק מאדם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לקח את הנשק בהולכו למסוק זיתים כדי לזרוק אותו ביער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הנאשם כי הוא לא ידע מה לעשות עם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וכיום הוא מתרחט שלא התקשר למשטרה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שלל כי הנשק שייך לו או כי בכוונתו היה לעשות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התייחס לנסיבות ביצוע העבירה באופן שאינו קוהרנטי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והתרשם מרמת הבנה מסוימת של הנאשם להשלכות ולבעייתיות שבמעשיו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עמד עוד על גורמי הסיכון להישנות עבריינות אל מול גורמי הסיכוי לשיקום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בפרק ההמלצה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שירות המבחן כי נוכח האמור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אף שזוהי מעורבותו הראשונה של הנאשם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שקיימת יציבות במרבית מישורי חייו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ההתרשמות היא כי מדובר בהתנהגות חוצת 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ברקע לביצועה חסכים רגשיים עמוקים ופגיעות פנימיות לא מעובדות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קשיים מאת הנאשם להכיר בחסכיו הרגשיים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לבחון את כשליו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לגלות אמון בגורמי סמכות וטיפול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נוכח עמדת הנאשם והתייחסותו אל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וקושיו להכיר בחלקו ובאחריותו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בא שירות המבחן בהמלצה טיפולית או בהמלצה לחלופת ענישה שיהא בה כדי להפחית את הסיכון להישנות מעשים דומים מצד הנאשם בעתיד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במהלך הדיון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 כל אחד מן הצדדים גם טיעון בכתב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ציינה 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עבירות האלימות באמצעות נשק אשר רבו בשנים האחרונות נגזרות באופן ישיר מהחזקה של נשק בלתי חוקי על ידי מי שאינו מורשה ואינו מיומן בהחזקת נשק שכזה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תופעה זו הפכה 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בית המשפט החובה להילחם בה באמצעות ענישה מחמירה בדמות שלילת החירות לתקופה ממושכת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הזכירה המאשימה את מגמת ההחמרה בענישה בשנים האחרונות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בנוגע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 כי הנאשם החזיק והוביל את הנשק והתחמושת בתוך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כשנסיבות השגתם והצורך לשמו הצטייד בהם נותרו בערפל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של הנאשם מוחלט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והנזק שהיה צפוי להיגרם לו הנאשם היה עושה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מפי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מקום להקל עם הנאשם רק מחמת שמדובר ברובה צייד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ובעניין זה מפנה היא לפסיקת בית המשפט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הזכירה המאשימה את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בדבר עונש מזערי של רבע מהעונש המרבי הקבוע בחוק בגין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כי על אף שהתיקון אינו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משקף את יחס החברה לביצוע עבירות נשק ואת הצורך להילחם בעבירות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לשני גזרי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באותם המקרים הנאשמים החזיקו רובה צייד ותחמושת והורשעו בעבירת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ולטענת המאשימה המקרה שבענייננו חמור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פרטה עוד בטיעוניה את האמור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ולבסוף עתרה לקביעת מתחם עונש הולם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לנטילת האחריות ולהודאה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להיעדר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המאשימה כי יש להשית על הנאשם עונש מאסר בחלקו התחתון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 ארוך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המתחם לו עתרה המאשימה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הוא מופרך לחלוטין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מחמת שמדובר ברובה צייד אשר נתפס בתוך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לקח אחריות מלאה כבר בחקירתו הראשונה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הדברים קיבלו ביטוי בהודאתו בהזדמנות הראשונה בפני מותב זה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ציין עוד כי הנאשם עובד כנהג המסיע חיילים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חשוף לנשק מדי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מוצא אמצעי תחמושת כאלה ואחרים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הסנגור טען כי הנאשם מצא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רימוני רסס והשכיל לקחתם לתחנת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נורמטיבי ומגיע ממשפחה נורמטיבית וערכית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גילו 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מבין את חומרת המעשים ומביע חרטה על ביצועם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אינו בעל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אמנם לא בא בהמלצה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מן התסקיר עולה כי לא מדובר באדם הנטוע בעולם הפשע והעבריינות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בטיעוניו בכתב ציין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אין ספק ואין מחלוקת בי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כך במקור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הנאשם פעלו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כך במקור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כפי שפעל בלי לחשוב לעומקם של הדברים אלא בלהיטות והתגרות יותר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כך במקור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מבלי לחשוב על תוצאותיהם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מפי ההגנה כי מאסר ממושך עלול לחשוף את הנאשם להשפעות שליליות ולפגוע בסיכוייו להשתקם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המלומד הפנה בטיעוניו בכתב לעשרות פסקי דין על מנת ללמד על מדיניות הענישה הנוהגת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פסיקה שעניינה עבירות בנשק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ופסיקה שעניינה 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הסניגור אף הפנה לפסיקה שעניינה עבירת שוד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הסנגור הוסיף עוד וטען כי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אינו חל בענייננו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הסנגור למתחם עונש הולם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כי תיגזר על הנאשם ענישה של מאסר בפועל ברף התחתון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תום הדיון אמר הנאשם את דברו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סיפר כי הוא </w:t>
      </w:r>
      <w:r>
        <w:rPr>
          <w:rFonts w:cs="David" w:ascii="David" w:hAnsi="David"/>
          <w:rtl w:val="true"/>
        </w:rPr>
        <w:t>"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כי הוא שירת בשריון ונלחם למען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צוק איתן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וכן כי אחיו נפגע באורח קשה בתאונת דרכים בעת שירותו במשטרה צבאית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מטפל בו באופן יומיומי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על פי 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עבודתו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מבצע סריקות בטיולית</w:t>
      </w:r>
      <w:r>
        <w:rPr>
          <w:rFonts w:cs="David" w:ascii="David" w:hAnsi="David"/>
          <w:rtl w:val="true"/>
        </w:rPr>
        <w:t>, "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בהתייחסו לפרשה דכאן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הנאשם כי </w:t>
      </w:r>
      <w:r>
        <w:rPr>
          <w:rFonts w:cs="David" w:ascii="David" w:hAnsi="David"/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והשחזור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</w:t>
      </w:r>
      <w:r>
        <w:rPr>
          <w:rFonts w:ascii="David" w:hAnsi="David"/>
          <w:rtl w:val="true"/>
        </w:rPr>
        <w:t xml:space="preserve">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יכול לחרוג ממתחם העונש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שלפניי הודה והורשע כאמור בביצוע עבירות בנשק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החזקה והובלה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העבירה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בעבירות הנשק גלומה פגיעה אשר אינה מבוטלת בשורה של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בראשם 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בעת הובלתו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ייעשה בו שימוש אשר עלול לגרום לנזק רב לרכוש או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קיפוח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ואלמלא העמדתו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זה הנאשם אשר היה מבצע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יכול והיה זה אדם אחר בזמן אחר ובמקום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החשש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פן תארע פגיעה כתוצאה מהשימוש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קיימות שורה של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עליהן אעמוד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יש בעיקרן כדי למתן את הפגיעה בערכים החברתיים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ולמשל כי מדובר ברובה צייד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שהיו כדורים לצידו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 הצייד לא היה טעון בעת החזקתו והובלתו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פסק דינו של בית המשפט העליון 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. 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'.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מגמת ההחמרה והיבט ההרתעה ראו גם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בשורה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ארוכה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פסקי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חומרתן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הגבוהה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במיוחד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וביטחונו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הטמונה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בנשיאה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והחזקה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חמור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שבעתיים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הישראלית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עשוי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לשמש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חבלנית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ביטחוני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b/>
          <w:bCs/>
          <w:spacing w:val="10"/>
          <w:rtl w:val="true"/>
        </w:rPr>
        <w:t xml:space="preserve">. </w:t>
      </w:r>
      <w:r>
        <w:rPr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לפיכך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קיימת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המעורבים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מהן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וזאת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במטרה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להרתיע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ברירת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המחדל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אפוא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נעדר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tl w:val="true"/>
        </w:rPr>
        <w:t xml:space="preserve">, </w:t>
      </w:r>
      <w:r>
        <w:rPr>
          <w:rtl w:val="true"/>
        </w:rPr>
        <w:t>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15-14</w:t>
      </w:r>
      <w:r>
        <w:rPr>
          <w:rtl w:val="true"/>
        </w:rPr>
        <w:t xml:space="preserve"> (</w:t>
      </w:r>
      <w:r>
        <w:rPr/>
        <w:t>31.5.2022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tl w:val="true"/>
        </w:rPr>
        <w:t xml:space="preserve">"),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tl w:val="true"/>
        </w:rPr>
        <w:t>"</w:t>
      </w:r>
      <w:r>
        <w:rPr>
          <w:b/>
          <w:bCs/>
        </w:rPr>
        <w:t>14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רק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להמית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ואביזרים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המסוגלים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הנסובה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218"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6332/22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פדידה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לידי המערער הגיע אקדח הזנקה אשר הוסב לירי תחמושת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נהג במשאית בבעלותו כשהוא מחזיק במשאית את הנשק שהיה חבוי בתוך תיק מתחת למושב הנוסע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האמור בתסקיר ונסיבותיו הייחודיות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 בית המשפט העליון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שיעמוד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אשר ירוצו בעבודות שירות לצד צו מבחן למשך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בבית המשפט המחוזי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 דין של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המשיב הושתו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 xml:space="preserve">בסופו של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ענייין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פסק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הורשעו בביצוע עבירת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המערערים נסעו ברכב באום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לגדר מערכת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נתפסו על ידי שני שוטרים שנסעו אחריהם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נמצא כי המערערים החזיקו בצוותא ברובה ציד דו 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ייג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שהיה טעון בשני כדורי תחמושת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נמצאה ברכב חגורה ייעודית 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שני המערערים בעלי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הערעורים 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בארין דובר בנסיבות דומות ואף חמורות יותר מאשר בענייננו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שלא נעלם מעיני כי המערערים שם הורשעו בעבירת החזקה בלבד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22029-03-21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שאח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גזר דין מיום </w:t>
      </w:r>
      <w:r>
        <w:rPr>
          <w:rFonts w:cs="David" w:ascii="David" w:hAnsi="David"/>
        </w:rPr>
        <w:t>6.3.2022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דין מיום </w:t>
      </w:r>
      <w:r>
        <w:rPr>
          <w:rFonts w:cs="David" w:ascii="David" w:hAnsi="David"/>
        </w:rPr>
        <w:t>2.6.2022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בנוגע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 אליה הפנה 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 הנאשמים הו</w:t>
      </w:r>
      <w:r>
        <w:rPr>
          <w:rFonts w:ascii="David" w:hAnsi="David"/>
          <w:rtl w:val="true"/>
        </w:rPr>
        <w:t>רשע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בביצוע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החזקה </w:t>
      </w:r>
      <w:r>
        <w:rPr>
          <w:rFonts w:ascii="David" w:hAnsi="David"/>
          <w:rtl w:val="true"/>
        </w:rPr>
        <w:t>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 למכירת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הממוקם סמוך לחצר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החזיק ברישיון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לעסק והעביר את הנשק ל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יצא מהעסק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כלפי מעלה וירה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עשה כן 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rtl w:val="true"/>
        </w:rPr>
        <w:t xml:space="preserve">בנוגע לכל אחד מהנאשמים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 xml:space="preserve">עונש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6968-02-22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גאבר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20.10.2022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פסק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בעבירת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 נשק ותחמושת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שהחזיק במחסן 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 צייד מאולתר ותחמושת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26549-09-21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12.4.2022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FN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17.3.2022</w:t>
      </w:r>
      <w:r>
        <w:rPr>
          <w:rtl w:val="true"/>
        </w:rPr>
        <w:t xml:space="preserve">) 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D.D.G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4005-07-21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43009-08-20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9396-03-21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tl w:val="true"/>
        </w:rPr>
        <w:t xml:space="preserve">) 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עד כאן סקירת הפסיקה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</w:t>
      </w:r>
      <w:r>
        <w:rPr>
          <w:rFonts w:ascii="David" w:hAnsi="David"/>
          <w:b/>
          <w:b/>
          <w:bCs/>
          <w:rtl w:val="true"/>
        </w:rPr>
        <w:t>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הדעת על כי מדובר בכלי נשק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סוג הנשק גם הוא כאמור לעיל בעל משמעות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ליתן לו ביטוי בפרק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מדובר ברובה צייד מאולתר אשר מטיבו אינו מיועד להפעלה כנגד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שבהחלט ניתן לערוך בו שימוש על מנת להסב פגיעה ברכוש או בגוף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 הצייד המאולתר לא היה טעון בעת החזקתו והובלתו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הכדורים המתאימים לשימוש ברובה זה היו מוצמדים לקת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שדומני כי לא הייתה כוונה לערוך בו שימוש מיידי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וממילא הפוטנציאל הרב לפגיעה משמעותית לא התממש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אינו כולל רקע להחזקת הנשק ואינו מפרט סכסוך כלשהו שקיים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בגינו הוחזק הנשק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הרכב אף נסע בכביש חקלאי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פירוט בכתב האישום היכן הוחזק הנשק ברכב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האם במקום בו ניתן לערוך בנשק שימוש באופן מיידי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 ליד המושב בו שהה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שמא בתא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עטוף ומאופסן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פועל לזכות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לעומת 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הנשק הוחזק והובל ברכב בשעת לילה מאוחרת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01:51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והדבר יכול להוות נסיבה לחומרה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נפגעו כתוצאה מביצוע העבירה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הנאשם מצוי </w:t>
      </w:r>
      <w:r>
        <w:rPr>
          <w:rFonts w:ascii="David" w:hAnsi="David"/>
          <w:b/>
          <w:b/>
          <w:bCs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5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משקל נכבד בהקשר זה יש ליתן להודאתו של הנאשם בעובדות המיוחסות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באה בלא שתוקן כתב האישום ובשלביו המוקדמים של ניהול ההליך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השיב הוא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וממילא טרם החל שלב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בשים לב לעיתוי בו היא ניתנה על פני ציר הזמן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הביאה לחיסכון של זמן שיפוטי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הודאתו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בדבריו של הנאשם לפניי כי הביע הוא חרטה על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נעלם הימני גם האמור בתסקיר כי הנאשם לא קיבל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הביע חרטה מילולית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דעתי גם לדברי הנאשם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מהם עולה כי הוא שרת בצבא ביחידה קרבית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השתתף במבצע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צוק איתן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משפחתו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משפחה של שוטרים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אח שלו נפגע באורח קשה בתאונת דרכים ונותר נכה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שירת במשטרה צבאית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עובד עם הצבא זה מספר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עבודתו הוא חשוף לאמצעי לחימה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פעם שהוא מוצא דבר כלשהו הוא מייד דואג להחזירו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גיוסו למשטרה נמנע לדבריו מחמת מעשיו דכאן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בגינם הנאשם לא הוזמן לערוך גיבוש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שיקול נוסף בעל חשיבות של ממש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כי לא רשומות לחובת הנאשם הרשעות קודמות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וזוהי למעשה הסתבכותו הראשונה עם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להביא בחשבון את גילו הצעיר באופן יחסי של הנאשם בעת ביצוע העבירה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לערך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יש ליתן הדעת גם להשלכה אפשרית של עונש מאסר על משפחתו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שעה שהנאשם ציין בדבריו כי הוא מטפל באחיו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ישיר ויומיומי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אף הגיש מסמכים שונים אשר יש בהם לדידו כדי לתמוך בנאשם ולהביא להקלה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הצרופות ניתן למצוא מכתב המלצה ממפקדו של הנאשם בצבא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המעיד גם על אופיו הטוב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שני מכתבים של קצינים אשר עבדו עם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מכתב של משפחה אשר הנאשם הציל את בתם הקטנה מטביעה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מסמכים רפואיים בנוגע לאחיו שנפגע כאמור בעת השירות 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תעודת בגרות וגיליון ציונים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טען כי הנאשם מצא לדבריו רימוני רסס והחזירם למשטרת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גורמי המשטרה מאנו להוציא מסמכים מהתיק והיו נכונים למסור רק את מספר התיק המשטרתי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ליתן לטענה זו משקל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מנת שתנוח דעתו של הנאשם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ממילא אין ולא היה בה כדי לשנות באופן ממשי מן העונש אשר ייגזר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צבר זה של 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 בעיקרו של דבר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בו להטות את הכף אל עבר הרף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והעמדת עונשו של הנאשם סמוך מאוד לרף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באמצעות ענישה של מאסר מאחורי סורג ובריח למשך תקופה אשר אינה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מותנה הצופה פני עתיד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יוגשם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 בבד תושג הרתעת הרבים לצד הרתעתו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כולי תקווה כי עם שחרורו מבית האסורים יבחר הנאשם לילך בדרך הישר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ישוב הוא עוד לסורו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שלושה</w:t>
      </w:r>
      <w:r>
        <w:rPr>
          <w:rFonts w:ascii="David" w:hAnsi="David"/>
          <w:b/>
          <w:b/>
          <w:bCs/>
          <w:rtl w:val="true"/>
        </w:rPr>
        <w:t xml:space="preserve">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בניכוי ימי מעצרו מיום </w:t>
      </w:r>
      <w:r>
        <w:rPr>
          <w:rFonts w:cs="David" w:ascii="David" w:hAnsi="David"/>
          <w:b/>
          <w:bCs/>
        </w:rPr>
        <w:t>20.11.2020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ליום </w:t>
      </w:r>
      <w:r>
        <w:rPr>
          <w:rFonts w:cs="David" w:ascii="David" w:hAnsi="David"/>
          <w:b/>
          <w:bCs/>
        </w:rPr>
        <w:t>23.11.2020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הנאשם יתייצב לריצוי מאסרו בבית מעצר קישון ביום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</w:rPr>
        <w:t>.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</w:rPr>
        <w:t>.202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עד השעה </w:t>
      </w:r>
      <w:r>
        <w:rPr>
          <w:rFonts w:cs="David" w:ascii="David" w:hAnsi="David"/>
          <w:b/>
          <w:bCs/>
        </w:rPr>
        <w:t>10:00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על פי החלטת שירות בתי הסוהר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כשברשותו תעודת זהות או דרכון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הנאשם לתאם את הכניסה למאסר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כולל האפשרות למיון מוקדם עם ענף אבחון ומיון של שירות בתי הסוהר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טלפונים </w:t>
      </w:r>
      <w:r>
        <w:rPr>
          <w:rFonts w:cs="David" w:ascii="David" w:hAnsi="David"/>
          <w:b/>
          <w:bCs/>
        </w:rPr>
        <w:t>074-7831077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074-7831078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להתעדכן באתר האינטרנט של שב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 ברשימת הציוד הראשוני שניתן להביא עמו בעת ההתייצבות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אחד</w:t>
      </w:r>
      <w:r>
        <w:rPr>
          <w:rFonts w:ascii="David" w:hAnsi="David"/>
          <w:b/>
          <w:b/>
          <w:bCs/>
          <w:rtl w:val="true"/>
        </w:rPr>
        <w:t xml:space="preserve">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שישה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קנס בסך של </w:t>
      </w:r>
      <w:r>
        <w:rPr>
          <w:rFonts w:cs="David" w:ascii="David" w:hAnsi="David"/>
          <w:b/>
          <w:bCs/>
        </w:rPr>
        <w:t>2,500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אשר ישולם תוך </w:t>
      </w:r>
      <w:r>
        <w:rPr>
          <w:rFonts w:cs="David" w:ascii="David" w:hAnsi="David"/>
          <w:b/>
          <w:bCs/>
        </w:rPr>
        <w:t>120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6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</w:t>
      </w:r>
      <w:r>
        <w:rPr>
          <w:rFonts w:ascii="David" w:hAnsi="David"/>
          <w:b/>
          <w:b/>
          <w:bCs/>
          <w:u w:val="single"/>
          <w:rtl w:val="true"/>
        </w:rPr>
        <w:t>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60429-12-21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ראשד קבלאן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case/25612982" TargetMode="External"/><Relationship Id="rId11" Type="http://schemas.openxmlformats.org/officeDocument/2006/relationships/hyperlink" Target="http://www.nevo.co.il/case/27894608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8963593" TargetMode="External"/><Relationship Id="rId14" Type="http://schemas.openxmlformats.org/officeDocument/2006/relationships/hyperlink" Target="http://www.nevo.co.il/case/28883087" TargetMode="External"/><Relationship Id="rId15" Type="http://schemas.openxmlformats.org/officeDocument/2006/relationships/hyperlink" Target="http://www.nevo.co.il/case/27716369" TargetMode="External"/><Relationship Id="rId16" Type="http://schemas.openxmlformats.org/officeDocument/2006/relationships/hyperlink" Target="http://www.nevo.co.il/case/26383419" TargetMode="External"/><Relationship Id="rId17" Type="http://schemas.openxmlformats.org/officeDocument/2006/relationships/hyperlink" Target="http://www.nevo.co.il/case/27087184" TargetMode="External"/><Relationship Id="rId18" Type="http://schemas.openxmlformats.org/officeDocument/2006/relationships/hyperlink" Target="http://www.nevo.co.il/case/26888657" TargetMode="External"/><Relationship Id="rId19" Type="http://schemas.openxmlformats.org/officeDocument/2006/relationships/hyperlink" Target="http://www.nevo.co.il/case/27462558" TargetMode="External"/><Relationship Id="rId20" Type="http://schemas.openxmlformats.org/officeDocument/2006/relationships/hyperlink" Target="http://www.nevo.co.il/case/28291270" TargetMode="External"/><Relationship Id="rId21" Type="http://schemas.openxmlformats.org/officeDocument/2006/relationships/hyperlink" Target="http://www.nevo.co.il/case/28010048" TargetMode="External"/><Relationship Id="rId22" Type="http://schemas.openxmlformats.org/officeDocument/2006/relationships/hyperlink" Target="http://www.nevo.co.il/case/27802038" TargetMode="External"/><Relationship Id="rId23" Type="http://schemas.openxmlformats.org/officeDocument/2006/relationships/hyperlink" Target="http://www.nevo.co.il/case/26939409" TargetMode="External"/><Relationship Id="rId24" Type="http://schemas.openxmlformats.org/officeDocument/2006/relationships/hyperlink" Target="http://www.nevo.co.il/case/27447722" TargetMode="External"/><Relationship Id="rId25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eca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2024-05-05T08:31:00Z</dcterms:created>
  <dc:creator> </dc:creator>
  <dc:description/>
  <cp:keywords/>
  <dc:language>en-IL</dc:language>
  <cp:lastModifiedBy>h1</cp:lastModifiedBy>
  <dcterms:modified xsi:type="dcterms:W3CDTF">2024-05-05T08:31:00Z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ראשד קבלאן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28513828;25612982;27894608;28963593;28883087;27716369;26383419;27087184;26888657;27462558;28291270;28010048;27802038;26939409;27447722</vt:lpwstr>
  </property>
  <property fmtid="{D5CDD505-2E9C-101B-9397-08002B2CF9AE}" pid="9" name="CITY">
    <vt:lpwstr>חי'</vt:lpwstr>
  </property>
  <property fmtid="{D5CDD505-2E9C-101B-9397-08002B2CF9AE}" pid="10" name="DATE">
    <vt:lpwstr>20230328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70301/144.a;144.b;40ja</vt:lpwstr>
  </property>
  <property fmtid="{D5CDD505-2E9C-101B-9397-08002B2CF9AE}" pid="15" name="LAWYER">
    <vt:lpwstr>ענאן עליאן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60429</vt:lpwstr>
  </property>
  <property fmtid="{D5CDD505-2E9C-101B-9397-08002B2CF9AE}" pid="22" name="NEWPARTB">
    <vt:lpwstr>12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390020230328</vt:lpwstr>
  </property>
  <property fmtid="{D5CDD505-2E9C-101B-9397-08002B2CF9AE}" pid="34" name="TYPE_N_DATE">
    <vt:lpwstr>39020230328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