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60581-11-15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אלעברה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מרכז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חסן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אלעברה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אשכנזי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י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Cs/>
                <w:sz w:val="40"/>
                <w:szCs w:val="4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").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החרפה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הגירושין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נסע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24.10.15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"),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שיעזוב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הצמידו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לרקתו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שיהרוג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חופשיה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בטיעוניה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10.4.16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הישגיו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הטובים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בכלכלת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מזדמנות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נפרדו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קונפליקט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ומתווך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קונפליקט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במצוקתו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כמגשר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מתמודד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לתפיסתו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לשכנע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להפסיק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דרישותיו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ללחצים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לתפיסתו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ויכוח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קולני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שבמהלכו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לעזוב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כאחראית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קונפליקט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נאמנויות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ותסכול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לשייכות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וקבלה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מותאמות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ליכולותיו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ולגילו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בבעיותיו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מושקוביץ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אימפולסיבית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בפתח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מובהר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426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לקיפוח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>, 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ודוק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שפגיעתה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1">
        <w:r>
          <w:rPr>
            <w:rStyle w:val="Hyperlink"/>
            <w:rFonts w:cs="David" w:ascii="David" w:hAnsi="David"/>
            <w:color w:val="0000FF"/>
            <w:u w:val="single"/>
          </w:rPr>
          <w:t>49160-11-15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נאסר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10.4.16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כשברשותו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בלהט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הוויכוח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24.8.14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תיהאווי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14.2.16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6294/10</w:t>
        </w:r>
      </w:hyperlink>
      <w:r>
        <w:rPr>
          <w:color w:val="0000FF"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13.2.11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25.6.13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מרכז–לוד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18780-06-14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עאזם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39796-06-12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20.3.13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50329-10-15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ענזי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tl w:val="true"/>
        </w:rPr>
        <w:t xml:space="preserve">,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-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12058-07-12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זמירו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21.10.12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מרכז–לוד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57617-02-14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16.11.14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3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המצביעות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לרקתו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5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השיקול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משתייך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בגירים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צעירים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המונחית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בגזרת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6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הבגירים</w:t>
      </w:r>
      <w:r>
        <w:rPr>
          <w:rtl w:val="true"/>
        </w:rPr>
        <w:t>-</w:t>
      </w:r>
      <w:r>
        <w:rPr>
          <w:rtl w:val="true"/>
        </w:rPr>
        <w:t>צעירים</w:t>
      </w:r>
      <w:r>
        <w:rPr>
          <w:rtl w:val="true"/>
        </w:rPr>
        <w:t xml:space="preserve">",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בקונפליקט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 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בעתיד</w:t>
      </w:r>
      <w:r>
        <w:rPr>
          <w:rFonts w:cs="David" w:ascii="David" w:hAnsi="David"/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בגדרו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יוטלו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  <w:lang w:eastAsia="he-IL"/>
        </w:rPr>
        <w:t>10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24.10.15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27.10.15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25.11.15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60581-11-15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אלעברה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David"/>
      <w:b w:val="false"/>
      <w:bCs w:val="false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7791493" TargetMode="External"/><Relationship Id="rId10" Type="http://schemas.openxmlformats.org/officeDocument/2006/relationships/hyperlink" Target="http://www.nevo.co.il/case/20723375" TargetMode="External"/><Relationship Id="rId11" Type="http://schemas.openxmlformats.org/officeDocument/2006/relationships/hyperlink" Target="http://www.nevo.co.il/case/20745111%20%20%20" TargetMode="External"/><Relationship Id="rId12" Type="http://schemas.openxmlformats.org/officeDocument/2006/relationships/hyperlink" Target="http://www.nevo.co.il/case/18086234" TargetMode="External"/><Relationship Id="rId13" Type="http://schemas.openxmlformats.org/officeDocument/2006/relationships/hyperlink" Target="http://www.nevo.co.il/case/16913730" TargetMode="External"/><Relationship Id="rId14" Type="http://schemas.openxmlformats.org/officeDocument/2006/relationships/hyperlink" Target="http://www.nevo.co.il/case/20531134" TargetMode="External"/><Relationship Id="rId15" Type="http://schemas.openxmlformats.org/officeDocument/2006/relationships/hyperlink" Target="http://www.nevo.co.il/case/6024035" TargetMode="External"/><Relationship Id="rId16" Type="http://schemas.openxmlformats.org/officeDocument/2006/relationships/hyperlink" Target="http://www.nevo.co.il/case/6058757" TargetMode="External"/><Relationship Id="rId17" Type="http://schemas.openxmlformats.org/officeDocument/2006/relationships/hyperlink" Target="http://www.nevo.co.il/case/5601503" TargetMode="External"/><Relationship Id="rId18" Type="http://schemas.openxmlformats.org/officeDocument/2006/relationships/hyperlink" Target="http://www.nevo.co.il/case/16992066" TargetMode="External"/><Relationship Id="rId19" Type="http://schemas.openxmlformats.org/officeDocument/2006/relationships/hyperlink" Target="http://www.nevo.co.il/case/3507722" TargetMode="External"/><Relationship Id="rId20" Type="http://schemas.openxmlformats.org/officeDocument/2006/relationships/hyperlink" Target="http://www.nevo.co.il/case/20658167" TargetMode="External"/><Relationship Id="rId21" Type="http://schemas.openxmlformats.org/officeDocument/2006/relationships/hyperlink" Target="http://www.nevo.co.il/case/3835321" TargetMode="External"/><Relationship Id="rId22" Type="http://schemas.openxmlformats.org/officeDocument/2006/relationships/hyperlink" Target="http://www.nevo.co.il/case/13019896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2016-12-01T14:37:00Z</dcterms:created>
  <dc:creator> </dc:creator>
  <dc:description/>
  <cp:keywords/>
  <dc:language>en-IL</dc:language>
  <cp:lastModifiedBy>run</cp:lastModifiedBy>
  <dcterms:modified xsi:type="dcterms:W3CDTF">2016-12-01T14:37:00Z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אלעברה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7791493;20723375;20745111;18086234;16913730;20531134;6024035;6058757;5601503;16992066;3507722;20658167;3835321;13019896</vt:lpwstr>
  </property>
  <property fmtid="{D5CDD505-2E9C-101B-9397-08002B2CF9AE}" pid="9" name="CITY">
    <vt:lpwstr>רמ'</vt:lpwstr>
  </property>
  <property fmtid="{D5CDD505-2E9C-101B-9397-08002B2CF9AE}" pid="10" name="DATE">
    <vt:lpwstr>20160501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ד#ר עמי קובו</vt:lpwstr>
  </property>
  <property fmtid="{D5CDD505-2E9C-101B-9397-08002B2CF9AE}" pid="14" name="LAWLISTTMP1">
    <vt:lpwstr>70301/144.a;040i;40jc;40ja</vt:lpwstr>
  </property>
  <property fmtid="{D5CDD505-2E9C-101B-9397-08002B2CF9AE}" pid="15" name="LAWYER">
    <vt:lpwstr>אלירן אשכנזי;שי טובים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60581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380020160501</vt:lpwstr>
  </property>
  <property fmtid="{D5CDD505-2E9C-101B-9397-08002B2CF9AE}" pid="34" name="TYPE_N_DATE">
    <vt:lpwstr>38020160501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