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start"/>
        <w:rPr/>
      </w:pPr>
      <w:r>
        <w:rPr>
          <w:rtl w:val="true"/>
        </w:rPr>
      </w:r>
      <w:bookmarkStart w:id="0" w:name="LastJudge"/>
      <w:bookmarkStart w:id="1" w:name="LastJudge"/>
      <w:bookmarkEnd w:id="1"/>
    </w:p>
    <w:tbl>
      <w:tblPr>
        <w:bidiVisual w:val="true"/>
        <w:tblW w:w="8820" w:type="dxa"/>
        <w:jc w:val="center"/>
        <w:tblInd w:w="0" w:type="dxa"/>
        <w:tblLayout w:type="fixed"/>
        <w:tblCellMar>
          <w:top w:w="0" w:type="dxa"/>
          <w:start w:w="108" w:type="dxa"/>
          <w:bottom w:w="0" w:type="dxa"/>
          <w:end w:w="108" w:type="dxa"/>
        </w:tblCellMar>
      </w:tblPr>
      <w:tblGrid>
        <w:gridCol w:w="945"/>
        <w:gridCol w:w="3211"/>
        <w:gridCol w:w="899"/>
        <w:gridCol w:w="3666"/>
        <w:gridCol w:w="99"/>
      </w:tblGrid>
      <w:tr>
        <w:trPr>
          <w:trHeight w:val="418" w:hRule="exact"/>
        </w:trPr>
        <w:tc>
          <w:tcPr>
            <w:tcW w:w="8721" w:type="dxa"/>
            <w:gridSpan w:val="4"/>
            <w:tcBorders/>
          </w:tcPr>
          <w:p>
            <w:pPr>
              <w:pStyle w:val="Header"/>
              <w:ind w:end="0"/>
              <w:jc w:val="center"/>
              <w:rPr>
                <w:rFonts w:ascii="Tahoma" w:hAnsi="Tahoma" w:cs="Tahoma"/>
                <w:color w:val="000080"/>
              </w:rPr>
            </w:pPr>
            <w:r>
              <w:rPr>
                <w:rFonts w:ascii="Tahoma" w:hAnsi="Tahoma" w:cs="Tahoma"/>
                <w:b/>
                <w:b/>
                <w:bCs/>
                <w:color w:val="000080"/>
                <w:rtl w:val="true"/>
              </w:rPr>
              <w:t>בית משפט השלום ברמלה</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5"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61134-04-21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אלחורטי</w:t>
            </w:r>
          </w:p>
          <w:p>
            <w:pPr>
              <w:pStyle w:val="Header"/>
              <w:ind w:end="0"/>
              <w:jc w:val="start"/>
              <w:rPr>
                <w:rFonts w:cs="FrankRuehl"/>
                <w:sz w:val="28"/>
                <w:szCs w:val="28"/>
              </w:rPr>
            </w:pPr>
            <w:r>
              <w:rPr>
                <w:rFonts w:cs="FrankRuehl"/>
                <w:sz w:val="28"/>
                <w:szCs w:val="28"/>
                <w:rtl w:val="true"/>
              </w:rPr>
            </w:r>
          </w:p>
        </w:tc>
        <w:tc>
          <w:tcPr>
            <w:tcW w:w="3666"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45" w:type="dxa"/>
            <w:tcBorders/>
          </w:tcPr>
          <w:p>
            <w:pPr>
              <w:pStyle w:val="Normal"/>
              <w:spacing w:lineRule="auto" w:line="360"/>
              <w:ind w:end="0"/>
              <w:jc w:val="both"/>
              <w:rPr>
                <w:rFonts w:ascii="David" w:hAnsi="David" w:cs="David"/>
                <w:b/>
                <w:bCs/>
                <w:sz w:val="28"/>
                <w:szCs w:val="28"/>
              </w:rPr>
            </w:pPr>
            <w:r>
              <w:rPr>
                <w:rFonts w:cs="Times New Roman"/>
                <w:rtl w:val="true"/>
              </w:rPr>
              <w:t xml:space="preserve"> </w:t>
            </w:r>
            <w:r>
              <w:rPr>
                <w:rFonts w:ascii="David" w:hAnsi="David"/>
                <w:b/>
                <w:b/>
                <w:bCs/>
                <w:sz w:val="28"/>
                <w:sz w:val="28"/>
                <w:szCs w:val="28"/>
                <w:rtl w:val="true"/>
              </w:rPr>
              <w:t xml:space="preserve">לפני </w:t>
            </w:r>
          </w:p>
        </w:tc>
        <w:tc>
          <w:tcPr>
            <w:tcW w:w="7875" w:type="dxa"/>
            <w:gridSpan w:val="4"/>
            <w:tcBorders/>
          </w:tcPr>
          <w:p>
            <w:pPr>
              <w:pStyle w:val="Normal"/>
              <w:spacing w:lineRule="auto" w:line="360"/>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spacing w:lineRule="auto" w:line="360"/>
              <w:ind w:end="0"/>
              <w:jc w:val="start"/>
              <w:rPr>
                <w:rFonts w:ascii="David" w:hAnsi="David" w:cs="David"/>
                <w:b/>
                <w:bCs/>
                <w:sz w:val="28"/>
                <w:szCs w:val="28"/>
              </w:rPr>
            </w:pPr>
            <w:r>
              <w:rPr>
                <w:rFonts w:cs="David" w:ascii="David" w:hAnsi="David"/>
                <w:b/>
                <w:bCs/>
                <w:sz w:val="28"/>
                <w:szCs w:val="28"/>
                <w:rtl w:val="true"/>
              </w:rPr>
            </w:r>
          </w:p>
          <w:p>
            <w:pPr>
              <w:pStyle w:val="Normal"/>
              <w:spacing w:lineRule="auto" w:line="360"/>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pacing w:lineRule="auto" w:line="360"/>
              <w:ind w:end="0"/>
              <w:jc w:val="both"/>
              <w:rPr>
                <w:rFonts w:ascii="David" w:hAnsi="David" w:cs="David"/>
                <w:b/>
                <w:bCs/>
                <w:sz w:val="28"/>
                <w:szCs w:val="28"/>
              </w:rPr>
            </w:pPr>
            <w:bookmarkStart w:id="2" w:name="FirstLawyer"/>
            <w:bookmarkStart w:id="3" w:name="FirstAppellant"/>
            <w:bookmarkEnd w:id="2"/>
            <w:bookmarkEnd w:id="3"/>
            <w:r>
              <w:rPr>
                <w:rFonts w:ascii="David" w:hAnsi="David"/>
                <w:b/>
                <w:b/>
                <w:bCs/>
                <w:sz w:val="28"/>
                <w:sz w:val="28"/>
                <w:szCs w:val="28"/>
                <w:rtl w:val="true"/>
              </w:rPr>
              <w:t>בעניין</w:t>
            </w:r>
            <w:r>
              <w:rPr>
                <w:rFonts w:cs="David" w:ascii="David" w:hAnsi="David"/>
                <w:b/>
                <w:bCs/>
                <w:sz w:val="28"/>
                <w:szCs w:val="28"/>
                <w:rtl w:val="true"/>
              </w:rPr>
              <w:t>:</w:t>
            </w:r>
          </w:p>
        </w:tc>
        <w:tc>
          <w:tcPr>
            <w:tcW w:w="3211" w:type="dxa"/>
            <w:tcBorders/>
          </w:tcPr>
          <w:p>
            <w:pPr>
              <w:pStyle w:val="Normal"/>
              <w:suppressLineNumbers/>
              <w:spacing w:lineRule="auto" w:line="360"/>
              <w:ind w:end="0"/>
              <w:jc w:val="start"/>
              <w:rPr>
                <w:rFonts w:ascii="David" w:hAnsi="David" w:cs="David"/>
                <w:b/>
                <w:bCs/>
                <w:sz w:val="28"/>
                <w:szCs w:val="28"/>
              </w:rPr>
            </w:pPr>
            <w:r>
              <w:rPr>
                <w:rFonts w:ascii="David" w:hAnsi="David"/>
                <w:b/>
                <w:b/>
                <w:bCs/>
                <w:sz w:val="28"/>
                <w:sz w:val="28"/>
                <w:szCs w:val="28"/>
                <w:rtl w:val="true"/>
              </w:rPr>
              <w:t>המאשימה</w:t>
            </w:r>
          </w:p>
          <w:p>
            <w:pPr>
              <w:pStyle w:val="Normal"/>
              <w:spacing w:lineRule="auto" w:line="360"/>
              <w:ind w:end="0"/>
              <w:jc w:val="start"/>
              <w:rPr>
                <w:rFonts w:ascii="David" w:hAnsi="David" w:cs="David"/>
                <w:b/>
                <w:bCs/>
                <w:sz w:val="28"/>
                <w:szCs w:val="28"/>
              </w:rPr>
            </w:pPr>
            <w:r>
              <w:rPr>
                <w:rFonts w:cs="David" w:ascii="David" w:hAnsi="David"/>
                <w:b/>
                <w:bCs/>
                <w:sz w:val="28"/>
                <w:szCs w:val="28"/>
                <w:rtl w:val="true"/>
              </w:rPr>
            </w:r>
          </w:p>
        </w:tc>
        <w:tc>
          <w:tcPr>
            <w:tcW w:w="4664" w:type="dxa"/>
            <w:gridSpan w:val="3"/>
            <w:tcBorders/>
            <w:vAlign w:val="center"/>
          </w:tcPr>
          <w:p>
            <w:pPr>
              <w:pStyle w:val="Normal"/>
              <w:suppressLineNumbers/>
              <w:spacing w:lineRule="auto" w:line="360"/>
              <w:ind w:end="0"/>
              <w:jc w:val="start"/>
              <w:rPr>
                <w:rFonts w:ascii="David" w:hAnsi="David" w:cs="David"/>
                <w:b/>
                <w:bCs/>
                <w:sz w:val="28"/>
                <w:szCs w:val="28"/>
              </w:rPr>
            </w:pPr>
            <w:r>
              <w:rPr>
                <w:rFonts w:ascii="David" w:hAnsi="David"/>
                <w:b/>
                <w:b/>
                <w:bCs/>
                <w:sz w:val="28"/>
                <w:sz w:val="28"/>
                <w:szCs w:val="28"/>
                <w:rtl w:val="true"/>
              </w:rPr>
              <w:t xml:space="preserve">מדינת ישראל </w:t>
            </w:r>
          </w:p>
          <w:p>
            <w:pPr>
              <w:pStyle w:val="Normal"/>
              <w:suppressLineNumbers/>
              <w:spacing w:lineRule="auto" w:line="360"/>
              <w:ind w:end="0"/>
              <w:jc w:val="start"/>
              <w:rPr>
                <w:rFonts w:ascii="David" w:hAnsi="David" w:cs="David"/>
                <w:b/>
                <w:bCs/>
                <w:sz w:val="28"/>
                <w:szCs w:val="28"/>
              </w:rPr>
            </w:pP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ב</w:t>
            </w:r>
            <w:r>
              <w:rPr>
                <w:rFonts w:cs="David" w:ascii="David" w:hAnsi="David"/>
                <w:b/>
                <w:bCs/>
                <w:sz w:val="28"/>
                <w:szCs w:val="28"/>
                <w:rtl w:val="true"/>
              </w:rPr>
              <w:t>"</w:t>
            </w:r>
            <w:r>
              <w:rPr>
                <w:rFonts w:ascii="David" w:hAnsi="David"/>
                <w:b/>
                <w:b/>
                <w:bCs/>
                <w:sz w:val="28"/>
                <w:sz w:val="28"/>
                <w:szCs w:val="28"/>
                <w:rtl w:val="true"/>
              </w:rPr>
              <w:t>כ עוה</w:t>
            </w:r>
            <w:r>
              <w:rPr>
                <w:rFonts w:cs="David" w:ascii="David" w:hAnsi="David"/>
                <w:b/>
                <w:bCs/>
                <w:sz w:val="28"/>
                <w:szCs w:val="28"/>
                <w:rtl w:val="true"/>
              </w:rPr>
              <w:t>"</w:t>
            </w:r>
            <w:r>
              <w:rPr>
                <w:rFonts w:ascii="David" w:hAnsi="David"/>
                <w:b/>
                <w:b/>
                <w:bCs/>
                <w:sz w:val="28"/>
                <w:sz w:val="28"/>
                <w:szCs w:val="28"/>
                <w:rtl w:val="true"/>
              </w:rPr>
              <w:t>ד</w:t>
            </w:r>
            <w:r>
              <w:rPr>
                <w:rFonts w:ascii="David" w:hAnsi="David"/>
                <w:b/>
                <w:b/>
                <w:bCs/>
                <w:sz w:val="28"/>
                <w:sz w:val="28"/>
                <w:szCs w:val="28"/>
                <w:rtl w:val="true"/>
              </w:rPr>
              <w:t xml:space="preserve"> ירדן אוקנין מלמד </w:t>
            </w:r>
          </w:p>
          <w:p>
            <w:pPr>
              <w:pStyle w:val="Normal"/>
              <w:spacing w:lineRule="auto" w:line="360"/>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spacing w:lineRule="auto" w:line="360"/>
              <w:ind w:end="0"/>
              <w:jc w:val="both"/>
              <w:rPr>
                <w:rFonts w:ascii="David" w:hAnsi="David" w:cs="David"/>
                <w:b/>
                <w:bCs/>
                <w:sz w:val="28"/>
                <w:szCs w:val="28"/>
              </w:rPr>
            </w:pPr>
            <w:r>
              <w:rPr>
                <w:rFonts w:cs="David" w:ascii="David" w:hAnsi="David"/>
                <w:b/>
                <w:bCs/>
                <w:sz w:val="28"/>
                <w:szCs w:val="28"/>
                <w:rtl w:val="true"/>
              </w:rPr>
            </w:r>
          </w:p>
        </w:tc>
        <w:tc>
          <w:tcPr>
            <w:tcW w:w="7875" w:type="dxa"/>
            <w:gridSpan w:val="4"/>
            <w:tcBorders/>
          </w:tcPr>
          <w:p>
            <w:pPr>
              <w:pStyle w:val="Normal"/>
              <w:snapToGrid w:val="false"/>
              <w:spacing w:lineRule="auto" w:line="360"/>
              <w:ind w:end="0"/>
              <w:jc w:val="center"/>
              <w:rPr>
                <w:rFonts w:ascii="David" w:hAnsi="David" w:cs="David"/>
                <w:b/>
                <w:bCs/>
                <w:sz w:val="28"/>
                <w:szCs w:val="28"/>
              </w:rPr>
            </w:pPr>
            <w:r>
              <w:rPr>
                <w:rFonts w:cs="David" w:ascii="David" w:hAnsi="David"/>
                <w:b/>
                <w:bCs/>
                <w:sz w:val="28"/>
                <w:szCs w:val="28"/>
                <w:rtl w:val="true"/>
              </w:rPr>
            </w:r>
          </w:p>
          <w:p>
            <w:pPr>
              <w:pStyle w:val="Normal"/>
              <w:spacing w:lineRule="auto" w:line="360"/>
              <w:ind w:end="0"/>
              <w:jc w:val="center"/>
              <w:rPr>
                <w:rFonts w:ascii="David" w:hAnsi="David" w:cs="David"/>
                <w:b/>
                <w:bCs/>
                <w:sz w:val="28"/>
                <w:szCs w:val="28"/>
              </w:rPr>
            </w:pPr>
            <w:r>
              <w:rPr>
                <w:rFonts w:ascii="David" w:hAnsi="David"/>
                <w:b/>
                <w:b/>
                <w:bCs/>
                <w:sz w:val="28"/>
                <w:sz w:val="28"/>
                <w:szCs w:val="28"/>
                <w:rtl w:val="true"/>
              </w:rPr>
              <w:t>נגד</w:t>
            </w:r>
          </w:p>
          <w:p>
            <w:pPr>
              <w:pStyle w:val="Normal"/>
              <w:spacing w:lineRule="auto" w:line="360"/>
              <w:ind w:end="0"/>
              <w:jc w:val="center"/>
              <w:rPr>
                <w:rFonts w:ascii="David" w:hAnsi="David" w:cs="David"/>
                <w:b/>
                <w:bCs/>
                <w:sz w:val="28"/>
                <w:szCs w:val="28"/>
              </w:rPr>
            </w:pPr>
            <w:r>
              <w:rPr>
                <w:rFonts w:cs="David" w:ascii="David" w:hAnsi="David"/>
                <w:b/>
                <w:bCs/>
                <w:sz w:val="28"/>
                <w:szCs w:val="28"/>
                <w:rtl w:val="true"/>
              </w:rPr>
            </w:r>
          </w:p>
          <w:p>
            <w:pPr>
              <w:pStyle w:val="Normal"/>
              <w:spacing w:lineRule="auto" w:line="360"/>
              <w:ind w:end="0"/>
              <w:jc w:val="both"/>
              <w:rPr>
                <w:rFonts w:ascii="David" w:hAnsi="David" w:cs="David"/>
                <w:b/>
                <w:bCs/>
                <w:sz w:val="28"/>
                <w:szCs w:val="28"/>
              </w:rPr>
            </w:pPr>
            <w:r>
              <w:rPr>
                <w:rFonts w:cs="David" w:ascii="David" w:hAnsi="David"/>
                <w:b/>
                <w:bCs/>
                <w:sz w:val="28"/>
                <w:szCs w:val="28"/>
                <w:rtl w:val="true"/>
              </w:rPr>
            </w:r>
          </w:p>
        </w:tc>
      </w:tr>
      <w:tr>
        <w:trPr>
          <w:trHeight w:val="1300" w:hRule="atLeast"/>
        </w:trPr>
        <w:tc>
          <w:tcPr>
            <w:tcW w:w="945" w:type="dxa"/>
            <w:tcBorders/>
          </w:tcPr>
          <w:p>
            <w:pPr>
              <w:pStyle w:val="Normal"/>
              <w:snapToGrid w:val="false"/>
              <w:spacing w:lineRule="auto" w:line="360"/>
              <w:ind w:end="0"/>
              <w:jc w:val="start"/>
              <w:rPr>
                <w:rFonts w:ascii="David" w:hAnsi="David" w:cs="David"/>
                <w:b/>
                <w:bCs/>
                <w:sz w:val="28"/>
                <w:szCs w:val="28"/>
              </w:rPr>
            </w:pPr>
            <w:r>
              <w:rPr>
                <w:rFonts w:cs="David" w:ascii="David" w:hAnsi="David"/>
                <w:b/>
                <w:bCs/>
                <w:sz w:val="28"/>
                <w:szCs w:val="28"/>
                <w:rtl w:val="true"/>
              </w:rPr>
            </w:r>
          </w:p>
        </w:tc>
        <w:tc>
          <w:tcPr>
            <w:tcW w:w="3211" w:type="dxa"/>
            <w:tcBorders/>
          </w:tcPr>
          <w:p>
            <w:pPr>
              <w:pStyle w:val="Normal"/>
              <w:spacing w:lineRule="auto" w:line="360"/>
              <w:ind w:end="0"/>
              <w:jc w:val="start"/>
              <w:rPr>
                <w:rFonts w:ascii="David" w:hAnsi="David" w:cs="David"/>
                <w:b/>
                <w:bCs/>
                <w:sz w:val="28"/>
                <w:szCs w:val="28"/>
              </w:rPr>
            </w:pPr>
            <w:r>
              <w:rPr>
                <w:rFonts w:ascii="David" w:hAnsi="David"/>
                <w:b/>
                <w:b/>
                <w:bCs/>
                <w:sz w:val="28"/>
                <w:sz w:val="28"/>
                <w:szCs w:val="28"/>
                <w:rtl w:val="true"/>
              </w:rPr>
              <w:t>הנאשם</w:t>
            </w:r>
          </w:p>
        </w:tc>
        <w:tc>
          <w:tcPr>
            <w:tcW w:w="4664" w:type="dxa"/>
            <w:gridSpan w:val="3"/>
            <w:tcBorders/>
            <w:vAlign w:val="center"/>
          </w:tcPr>
          <w:p>
            <w:pPr>
              <w:pStyle w:val="Normal"/>
              <w:suppressLineNumbers/>
              <w:spacing w:lineRule="auto" w:line="360"/>
              <w:ind w:end="0"/>
              <w:jc w:val="start"/>
              <w:rPr>
                <w:rFonts w:ascii="David" w:hAnsi="David" w:cs="David"/>
                <w:b/>
                <w:bCs/>
                <w:sz w:val="28"/>
                <w:szCs w:val="28"/>
              </w:rPr>
            </w:pPr>
            <w:r>
              <w:rPr>
                <w:rFonts w:ascii="David" w:hAnsi="David"/>
                <w:b/>
                <w:b/>
                <w:bCs/>
                <w:sz w:val="28"/>
                <w:sz w:val="28"/>
                <w:szCs w:val="28"/>
                <w:rtl w:val="true"/>
              </w:rPr>
              <w:t xml:space="preserve">עבד אל כרים אלחורטי </w:t>
            </w:r>
          </w:p>
          <w:p>
            <w:pPr>
              <w:pStyle w:val="Normal"/>
              <w:suppressLineNumbers/>
              <w:spacing w:lineRule="auto" w:line="360"/>
              <w:ind w:end="0"/>
              <w:jc w:val="start"/>
              <w:rPr>
                <w:rFonts w:ascii="David" w:hAnsi="David" w:cs="David"/>
                <w:b/>
                <w:bCs/>
                <w:sz w:val="28"/>
                <w:szCs w:val="28"/>
              </w:rPr>
            </w:pP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ב</w:t>
            </w:r>
            <w:r>
              <w:rPr>
                <w:rFonts w:cs="David" w:ascii="David" w:hAnsi="David"/>
                <w:b/>
                <w:bCs/>
                <w:sz w:val="28"/>
                <w:szCs w:val="28"/>
                <w:rtl w:val="true"/>
              </w:rPr>
              <w:t>"</w:t>
            </w:r>
            <w:r>
              <w:rPr>
                <w:rFonts w:ascii="David" w:hAnsi="David"/>
                <w:b/>
                <w:b/>
                <w:bCs/>
                <w:sz w:val="28"/>
                <w:sz w:val="28"/>
                <w:szCs w:val="28"/>
                <w:rtl w:val="true"/>
              </w:rPr>
              <w:t>כ עוה</w:t>
            </w:r>
            <w:r>
              <w:rPr>
                <w:rFonts w:cs="David" w:ascii="David" w:hAnsi="David"/>
                <w:b/>
                <w:bCs/>
                <w:sz w:val="28"/>
                <w:szCs w:val="28"/>
                <w:rtl w:val="true"/>
              </w:rPr>
              <w:t>"</w:t>
            </w:r>
            <w:r>
              <w:rPr>
                <w:rFonts w:ascii="David" w:hAnsi="David"/>
                <w:b/>
                <w:b/>
                <w:bCs/>
                <w:sz w:val="28"/>
                <w:sz w:val="28"/>
                <w:szCs w:val="28"/>
                <w:rtl w:val="true"/>
              </w:rPr>
              <w:t>ד</w:t>
            </w:r>
            <w:r>
              <w:rPr>
                <w:rFonts w:ascii="David" w:hAnsi="David"/>
                <w:b/>
                <w:b/>
                <w:bCs/>
                <w:sz w:val="28"/>
                <w:sz w:val="28"/>
                <w:szCs w:val="28"/>
                <w:rtl w:val="true"/>
              </w:rPr>
              <w:t xml:space="preserve"> משה אלון </w:t>
            </w:r>
          </w:p>
          <w:p>
            <w:pPr>
              <w:pStyle w:val="Normal"/>
              <w:spacing w:lineRule="auto" w:line="360"/>
              <w:ind w:end="0"/>
              <w:jc w:val="start"/>
              <w:rPr>
                <w:rFonts w:ascii="David" w:hAnsi="David" w:cs="David"/>
                <w:b/>
                <w:bCs/>
                <w:sz w:val="28"/>
                <w:szCs w:val="28"/>
              </w:rPr>
            </w:pPr>
            <w:r>
              <w:rPr>
                <w:rFonts w:cs="David" w:ascii="David" w:hAnsi="David"/>
                <w:b/>
                <w:bCs/>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start"/>
        <w:rPr>
          <w:rFonts w:ascii="David" w:hAnsi="David" w:cs="David"/>
        </w:rPr>
      </w:pPr>
      <w:r>
        <w:rPr>
          <w:rFonts w:cs="David" w:ascii="David" w:hAnsi="David"/>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192</w:t>
        </w:r>
      </w:hyperlink>
      <w:r>
        <w:rPr>
          <w:rFonts w:cs="FrankRuehl" w:ascii="FrankRuehl" w:hAnsi="FrankRuehl"/>
          <w:color w:val="0000FF"/>
          <w:rtl w:val="true"/>
        </w:rPr>
        <w:t xml:space="preserve">, </w:t>
      </w:r>
      <w:hyperlink r:id="rId4">
        <w:r>
          <w:rPr>
            <w:rStyle w:val="Hyperlink"/>
            <w:rFonts w:cs="FrankRuehl" w:ascii="FrankRuehl" w:hAnsi="FrankRuehl"/>
            <w:u w:val="none"/>
          </w:rPr>
          <w:t>335</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w:t>
      </w:r>
    </w:p>
    <w:p>
      <w:pPr>
        <w:pStyle w:val="Normal"/>
        <w:spacing w:lineRule="auto" w:line="360"/>
        <w:ind w:end="0"/>
        <w:jc w:val="start"/>
        <w:rPr>
          <w:rFonts w:ascii="David" w:hAnsi="David" w:cs="David"/>
          <w:color w:val="0000FF"/>
        </w:rPr>
      </w:pPr>
      <w:r>
        <w:rPr>
          <w:rFonts w:cs="David" w:ascii="David" w:hAnsi="David"/>
          <w:color w:val="0000FF"/>
          <w:rtl w:val="true"/>
        </w:rPr>
      </w:r>
      <w:bookmarkStart w:id="6" w:name="LawTable_End"/>
      <w:bookmarkStart w:id="7" w:name="LawTable_End"/>
      <w:bookmarkEnd w:id="7"/>
    </w:p>
    <w:p>
      <w:pPr>
        <w:pStyle w:val="Normal"/>
        <w:spacing w:lineRule="auto" w:line="360"/>
        <w:ind w:end="0"/>
        <w:jc w:val="center"/>
        <w:rPr>
          <w:rFonts w:ascii="David" w:hAnsi="David" w:cs="David"/>
          <w:b/>
          <w:bCs/>
          <w:sz w:val="28"/>
          <w:szCs w:val="28"/>
          <w:u w:val="single"/>
        </w:rPr>
      </w:pPr>
      <w:bookmarkStart w:id="8" w:name="LastJudge"/>
      <w:bookmarkStart w:id="9" w:name="PsakDin"/>
      <w:bookmarkEnd w:id="8"/>
      <w:bookmarkEnd w:id="9"/>
      <w:r>
        <w:rPr>
          <w:rFonts w:ascii="David" w:hAnsi="David"/>
          <w:b/>
          <w:b/>
          <w:bCs/>
          <w:sz w:val="28"/>
          <w:sz w:val="28"/>
          <w:szCs w:val="28"/>
          <w:u w:val="single"/>
          <w:rtl w:val="true"/>
        </w:rPr>
        <w:t>גזר דין</w:t>
      </w:r>
    </w:p>
    <w:p>
      <w:pPr>
        <w:pStyle w:val="Normal"/>
        <w:spacing w:lineRule="auto" w:line="360"/>
        <w:ind w:end="0"/>
        <w:jc w:val="center"/>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bookmarkStart w:id="10" w:name="PsakDin"/>
      <w:bookmarkStart w:id="11" w:name="PsakDin"/>
      <w:bookmarkEnd w:id="11"/>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כתב האישום</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w:t>
      </w:r>
      <w:r>
        <w:rPr>
          <w:rFonts w:cs="David" w:ascii="David" w:hAnsi="David"/>
          <w:rtl w:val="true"/>
        </w:rPr>
        <w:t xml:space="preserve">. </w:t>
        <w:tab/>
      </w:r>
      <w:bookmarkStart w:id="12" w:name="ABSTRACT_START"/>
      <w:bookmarkEnd w:id="12"/>
      <w:r>
        <w:rPr>
          <w:rFonts w:ascii="David" w:hAnsi="David"/>
          <w:rtl w:val="true"/>
        </w:rPr>
        <w:t>הנאשם הודה בעובדות כתב האישום המתוקן במסגרת הסדר טיעון והורשע בביצוען של העבירות הבאות</w:t>
      </w:r>
      <w:r>
        <w:rPr>
          <w:rFonts w:cs="David" w:ascii="David" w:hAnsi="David"/>
          <w:rtl w:val="true"/>
        </w:rPr>
        <w:t xml:space="preserve">: </w:t>
      </w:r>
      <w:r>
        <w:rPr>
          <w:rFonts w:ascii="David" w:hAnsi="David"/>
          <w:rtl w:val="true"/>
        </w:rPr>
        <w:t xml:space="preserve">איומים לפי </w:t>
      </w:r>
      <w:hyperlink r:id="rId5">
        <w:r>
          <w:rPr>
            <w:rStyle w:val="Hyperlink"/>
            <w:rFonts w:ascii="David" w:hAnsi="David"/>
            <w:color w:val="0000FF"/>
            <w:rtl w:val="true"/>
          </w:rPr>
          <w:t xml:space="preserve">סעיף </w:t>
        </w:r>
        <w:r>
          <w:rPr>
            <w:rStyle w:val="Hyperlink"/>
            <w:rFonts w:cs="David" w:ascii="David" w:hAnsi="David"/>
            <w:color w:val="0000FF"/>
          </w:rPr>
          <w:t>192</w:t>
        </w:r>
      </w:hyperlink>
      <w:r>
        <w:rPr>
          <w:rFonts w:cs="David" w:ascii="David" w:hAnsi="David"/>
          <w:rtl w:val="true"/>
        </w:rPr>
        <w:t xml:space="preserve"> </w:t>
      </w:r>
      <w:r>
        <w:rPr>
          <w:rFonts w:ascii="David" w:hAnsi="David"/>
          <w:rtl w:val="true"/>
        </w:rPr>
        <w:t>ל</w:t>
      </w:r>
      <w:hyperlink r:id="rId6">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חוק העונשין</w:t>
      </w:r>
      <w:r>
        <w:rPr>
          <w:rFonts w:cs="David" w:ascii="David" w:hAnsi="David"/>
          <w:rtl w:val="true"/>
        </w:rPr>
        <w:t xml:space="preserve">) </w:t>
      </w:r>
      <w:r>
        <w:rPr>
          <w:rFonts w:ascii="David" w:hAnsi="David"/>
          <w:rtl w:val="true"/>
        </w:rPr>
        <w:t>ו</w:t>
      </w:r>
      <w:r>
        <w:rPr>
          <w:rFonts w:ascii="David" w:hAnsi="David"/>
          <w:rtl w:val="true"/>
        </w:rPr>
        <w:t>פציעה כ</w:t>
      </w:r>
      <w:r>
        <w:rPr>
          <w:rFonts w:ascii="David" w:hAnsi="David"/>
          <w:rtl w:val="true"/>
        </w:rPr>
        <w:t>שה</w:t>
      </w:r>
      <w:r>
        <w:rPr>
          <w:rFonts w:ascii="David" w:hAnsi="David"/>
          <w:rtl w:val="true"/>
        </w:rPr>
        <w:t xml:space="preserve">עבריין מזויין לפי </w:t>
      </w:r>
      <w:hyperlink r:id="rId7">
        <w:r>
          <w:rPr>
            <w:rStyle w:val="Hyperlink"/>
            <w:rFonts w:ascii="David" w:hAnsi="David"/>
            <w:color w:val="0000FF"/>
            <w:rtl w:val="true"/>
          </w:rPr>
          <w:t xml:space="preserve">סעיף </w:t>
        </w:r>
        <w:r>
          <w:rPr>
            <w:rStyle w:val="Hyperlink"/>
            <w:rFonts w:cs="David" w:ascii="David" w:hAnsi="David"/>
            <w:color w:val="0000FF"/>
          </w:rPr>
          <w:t>335</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r>
          <w:rPr>
            <w:rStyle w:val="Hyperlink"/>
            <w:rFonts w:cs="David" w:ascii="David" w:hAnsi="David"/>
            <w:color w:val="0000FF"/>
          </w:rPr>
          <w:t>1</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bookmarkStart w:id="13" w:name="ABSTRACT_END"/>
      <w:bookmarkEnd w:id="13"/>
      <w:r>
        <w:rPr>
          <w:rFonts w:cs="David" w:ascii="David" w:hAnsi="David"/>
        </w:rPr>
        <w:t>2</w:t>
      </w:r>
      <w:r>
        <w:rPr>
          <w:rFonts w:cs="David" w:ascii="David" w:hAnsi="David"/>
          <w:rtl w:val="true"/>
        </w:rPr>
        <w:t>.</w:t>
        <w:tab/>
      </w:r>
      <w:r>
        <w:rPr>
          <w:rFonts w:ascii="David" w:hAnsi="David"/>
          <w:rtl w:val="true"/>
        </w:rPr>
        <w:t>על פי החלק הכללי לכתב האישום</w:t>
      </w:r>
      <w:r>
        <w:rPr>
          <w:rFonts w:cs="David" w:ascii="David" w:hAnsi="David"/>
          <w:rtl w:val="true"/>
        </w:rPr>
        <w:t xml:space="preserve">, </w:t>
      </w:r>
      <w:r>
        <w:rPr>
          <w:rFonts w:ascii="David" w:hAnsi="David"/>
          <w:rtl w:val="true"/>
        </w:rPr>
        <w:t xml:space="preserve">בילל אלחורטי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המתלונן</w:t>
      </w:r>
      <w:r>
        <w:rPr>
          <w:rFonts w:cs="David" w:ascii="David" w:hAnsi="David"/>
          <w:rtl w:val="true"/>
        </w:rPr>
        <w:t xml:space="preserve">) </w:t>
      </w:r>
      <w:r>
        <w:rPr>
          <w:rFonts w:ascii="David" w:hAnsi="David"/>
          <w:rtl w:val="true"/>
        </w:rPr>
        <w:t xml:space="preserve">הינו </w:t>
      </w:r>
      <w:r>
        <w:rPr>
          <w:rFonts w:ascii="David" w:hAnsi="David"/>
          <w:rtl w:val="true"/>
        </w:rPr>
        <w:t xml:space="preserve">אחיו </w:t>
      </w:r>
      <w:r>
        <w:rPr>
          <w:rFonts w:ascii="David" w:hAnsi="David"/>
          <w:rtl w:val="true"/>
        </w:rPr>
        <w:t xml:space="preserve">של הנאשם </w:t>
      </w:r>
      <w:r>
        <w:rPr>
          <w:rFonts w:ascii="David" w:hAnsi="David"/>
          <w:rtl w:val="true"/>
        </w:rPr>
        <w:t>ו</w:t>
      </w:r>
      <w:r>
        <w:rPr>
          <w:rFonts w:ascii="David" w:hAnsi="David"/>
          <w:rtl w:val="true"/>
        </w:rPr>
        <w:t xml:space="preserve">מתגורר </w:t>
      </w:r>
      <w:r>
        <w:rPr>
          <w:rFonts w:ascii="David" w:hAnsi="David"/>
          <w:rtl w:val="true"/>
        </w:rPr>
        <w:t xml:space="preserve">בתחומי העיר </w:t>
      </w:r>
      <w:r>
        <w:rPr>
          <w:rFonts w:ascii="David" w:hAnsi="David"/>
          <w:rtl w:val="true"/>
        </w:rPr>
        <w:t>רמלה בסמיכות ל</w:t>
      </w:r>
      <w:r>
        <w:rPr>
          <w:rFonts w:ascii="David" w:hAnsi="David"/>
          <w:rtl w:val="true"/>
        </w:rPr>
        <w:t>ביתו של</w:t>
      </w:r>
      <w:r>
        <w:rPr>
          <w:rFonts w:ascii="David" w:hAnsi="David"/>
          <w:rtl w:val="true"/>
        </w:rPr>
        <w:t xml:space="preserve"> הנאשם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3</w:t>
      </w:r>
      <w:r>
        <w:rPr>
          <w:rFonts w:cs="David" w:ascii="David" w:hAnsi="David"/>
          <w:rtl w:val="true"/>
        </w:rPr>
        <w:t>.</w:t>
        <w:tab/>
      </w:r>
      <w:r>
        <w:rPr>
          <w:rFonts w:ascii="David" w:hAnsi="David"/>
          <w:rtl w:val="true"/>
        </w:rPr>
        <w:t>על פי עובדות כתב האישום</w:t>
      </w:r>
      <w:r>
        <w:rPr>
          <w:rFonts w:cs="David" w:ascii="David" w:hAnsi="David"/>
          <w:rtl w:val="true"/>
        </w:rPr>
        <w:t xml:space="preserve">, </w:t>
      </w:r>
      <w:r>
        <w:rPr>
          <w:rFonts w:ascii="David" w:hAnsi="David"/>
          <w:rtl w:val="true"/>
        </w:rPr>
        <w:t xml:space="preserve">בתאריך </w:t>
      </w:r>
      <w:r>
        <w:rPr>
          <w:rFonts w:cs="David" w:ascii="David" w:hAnsi="David"/>
        </w:rPr>
        <w:t>23.04.20</w:t>
      </w:r>
      <w:r>
        <w:rPr>
          <w:rFonts w:cs="David" w:ascii="David" w:hAnsi="David"/>
          <w:rtl w:val="true"/>
        </w:rPr>
        <w:t xml:space="preserve"> </w:t>
      </w:r>
      <w:r>
        <w:rPr>
          <w:rFonts w:ascii="David" w:hAnsi="David"/>
          <w:rtl w:val="true"/>
        </w:rPr>
        <w:t xml:space="preserve">בשעה </w:t>
      </w:r>
      <w:r>
        <w:rPr>
          <w:rFonts w:cs="David" w:ascii="David" w:hAnsi="David"/>
        </w:rPr>
        <w:t>18:30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עבד המתלונן מחוץ לבית</w:t>
      </w:r>
      <w:r>
        <w:rPr>
          <w:rFonts w:ascii="David" w:hAnsi="David"/>
          <w:rtl w:val="true"/>
        </w:rPr>
        <w:t>ו</w:t>
      </w:r>
      <w:r>
        <w:rPr>
          <w:rFonts w:cs="David" w:ascii="David" w:hAnsi="David"/>
          <w:rtl w:val="true"/>
        </w:rPr>
        <w:t xml:space="preserve">. </w:t>
      </w:r>
      <w:r>
        <w:rPr>
          <w:rFonts w:ascii="David" w:hAnsi="David"/>
          <w:rtl w:val="true"/>
        </w:rPr>
        <w:t>באותן הנסיבות</w:t>
      </w:r>
      <w:r>
        <w:rPr>
          <w:rFonts w:cs="David" w:ascii="David" w:hAnsi="David"/>
          <w:rtl w:val="true"/>
        </w:rPr>
        <w:t xml:space="preserve">, </w:t>
      </w:r>
      <w:r>
        <w:rPr>
          <w:rFonts w:ascii="David" w:hAnsi="David"/>
          <w:rtl w:val="true"/>
        </w:rPr>
        <w:t>יצא נאשם מ</w:t>
      </w:r>
      <w:r>
        <w:rPr>
          <w:rFonts w:ascii="David" w:hAnsi="David"/>
          <w:rtl w:val="true"/>
        </w:rPr>
        <w:t>ביתו</w:t>
      </w:r>
      <w:r>
        <w:rPr>
          <w:rFonts w:ascii="David" w:hAnsi="David"/>
          <w:rtl w:val="true"/>
        </w:rPr>
        <w:t xml:space="preserve"> יחד עם ילדיו</w:t>
      </w:r>
      <w:r>
        <w:rPr>
          <w:rFonts w:cs="David" w:ascii="David" w:hAnsi="David"/>
          <w:rtl w:val="true"/>
        </w:rPr>
        <w:t xml:space="preserve">. </w:t>
      </w:r>
      <w:r>
        <w:rPr>
          <w:rFonts w:ascii="David" w:hAnsi="David"/>
          <w:rtl w:val="true"/>
        </w:rPr>
        <w:t>מיד ובסמוך</w:t>
      </w:r>
      <w:r>
        <w:rPr>
          <w:rFonts w:cs="David" w:ascii="David" w:hAnsi="David"/>
          <w:rtl w:val="true"/>
        </w:rPr>
        <w:t>,</w:t>
      </w:r>
      <w:r>
        <w:rPr>
          <w:rFonts w:cs="David" w:ascii="David" w:hAnsi="David"/>
          <w:rtl w:val="true"/>
        </w:rPr>
        <w:t xml:space="preserve"> </w:t>
      </w:r>
      <w:r>
        <w:rPr>
          <w:rFonts w:ascii="David" w:hAnsi="David"/>
          <w:rtl w:val="true"/>
        </w:rPr>
        <w:t>נטל המתלונן סולם</w:t>
      </w:r>
      <w:r>
        <w:rPr>
          <w:rFonts w:ascii="David" w:hAnsi="David"/>
          <w:rtl w:val="true"/>
        </w:rPr>
        <w:t xml:space="preserve"> </w:t>
      </w:r>
      <w:r>
        <w:rPr>
          <w:rFonts w:ascii="David" w:hAnsi="David"/>
          <w:rtl w:val="true"/>
        </w:rPr>
        <w:t>אשר עמד על קיר מול הבית</w:t>
      </w:r>
      <w:r>
        <w:rPr>
          <w:rFonts w:cs="David" w:ascii="David" w:hAnsi="David"/>
          <w:rtl w:val="true"/>
        </w:rPr>
        <w:t>.</w:t>
      </w:r>
      <w:r>
        <w:rPr>
          <w:rFonts w:cs="David" w:ascii="David" w:hAnsi="David"/>
          <w:rtl w:val="true"/>
        </w:rPr>
        <w:t xml:space="preserve"> </w:t>
      </w:r>
      <w:r>
        <w:rPr>
          <w:rFonts w:ascii="David" w:hAnsi="David"/>
          <w:rtl w:val="true"/>
        </w:rPr>
        <w:t>באותן הנסיבות</w:t>
      </w:r>
      <w:r>
        <w:rPr>
          <w:rFonts w:cs="David" w:ascii="David" w:hAnsi="David"/>
          <w:rtl w:val="true"/>
        </w:rPr>
        <w:t xml:space="preserve">, </w:t>
      </w:r>
      <w:r>
        <w:rPr>
          <w:rFonts w:ascii="David" w:hAnsi="David"/>
          <w:rtl w:val="true"/>
        </w:rPr>
        <w:t xml:space="preserve">אמר הנאשם למתלונן </w:t>
      </w:r>
      <w:r>
        <w:rPr>
          <w:rFonts w:ascii="David" w:hAnsi="David"/>
          <w:rtl w:val="true"/>
        </w:rPr>
        <w:t>שה</w:t>
      </w:r>
      <w:r>
        <w:rPr>
          <w:rFonts w:ascii="David" w:hAnsi="David"/>
          <w:rtl w:val="true"/>
        </w:rPr>
        <w:t xml:space="preserve">וא </w:t>
      </w:r>
      <w:r>
        <w:rPr>
          <w:rFonts w:cs="David" w:ascii="David" w:hAnsi="David"/>
          <w:rtl w:val="true"/>
        </w:rPr>
        <w:t>"</w:t>
      </w:r>
      <w:r>
        <w:rPr>
          <w:rFonts w:ascii="David" w:hAnsi="David"/>
          <w:rtl w:val="true"/>
        </w:rPr>
        <w:t>מלשן</w:t>
      </w:r>
      <w:r>
        <w:rPr>
          <w:rFonts w:cs="David" w:ascii="David" w:hAnsi="David"/>
          <w:rtl w:val="true"/>
        </w:rPr>
        <w:t>"</w:t>
      </w:r>
      <w:r>
        <w:rPr>
          <w:rFonts w:cs="David" w:ascii="David" w:hAnsi="David"/>
          <w:rtl w:val="true"/>
        </w:rPr>
        <w:t xml:space="preserve"> </w:t>
      </w:r>
      <w:r>
        <w:rPr>
          <w:rFonts w:ascii="David" w:hAnsi="David"/>
          <w:rtl w:val="true"/>
        </w:rPr>
        <w:t xml:space="preserve">והוסיף </w:t>
      </w:r>
      <w:r>
        <w:rPr>
          <w:rFonts w:ascii="David" w:hAnsi="David"/>
          <w:rtl w:val="true"/>
        </w:rPr>
        <w:t xml:space="preserve">שאם </w:t>
      </w:r>
      <w:r>
        <w:rPr>
          <w:rFonts w:ascii="David" w:hAnsi="David"/>
          <w:rtl w:val="true"/>
        </w:rPr>
        <w:t xml:space="preserve">יזעיק משטרה בפעם </w:t>
      </w:r>
      <w:r>
        <w:rPr>
          <w:rFonts w:ascii="David" w:hAnsi="David"/>
          <w:rtl w:val="true"/>
        </w:rPr>
        <w:t>הבאה</w:t>
      </w:r>
      <w:r>
        <w:rPr>
          <w:rFonts w:cs="David" w:ascii="David" w:hAnsi="David"/>
          <w:rtl w:val="true"/>
        </w:rPr>
        <w:t xml:space="preserve">, </w:t>
      </w:r>
      <w:r>
        <w:rPr>
          <w:rFonts w:ascii="David" w:hAnsi="David"/>
          <w:rtl w:val="true"/>
        </w:rPr>
        <w:t>הנאשם ידקור אותו</w:t>
      </w:r>
      <w:r>
        <w:rPr>
          <w:rFonts w:cs="David" w:ascii="David" w:hAnsi="David"/>
          <w:rtl w:val="true"/>
        </w:rPr>
        <w:t xml:space="preserve">. </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4</w:t>
      </w:r>
      <w:r>
        <w:rPr>
          <w:rFonts w:cs="David" w:ascii="David" w:hAnsi="David"/>
          <w:rtl w:val="true"/>
        </w:rPr>
        <w:t>.</w:t>
        <w:tab/>
      </w:r>
      <w:r>
        <w:rPr>
          <w:rFonts w:ascii="David" w:hAnsi="David"/>
          <w:rtl w:val="true"/>
        </w:rPr>
        <w:t>בתגובה</w:t>
      </w:r>
      <w:r>
        <w:rPr>
          <w:rFonts w:cs="David" w:ascii="David" w:hAnsi="David"/>
          <w:rtl w:val="true"/>
        </w:rPr>
        <w:t xml:space="preserve">, </w:t>
      </w:r>
      <w:r>
        <w:rPr>
          <w:rFonts w:ascii="David" w:hAnsi="David"/>
          <w:rtl w:val="true"/>
        </w:rPr>
        <w:t xml:space="preserve">אמר המתלונן לנאשם </w:t>
      </w:r>
      <w:r>
        <w:rPr>
          <w:rFonts w:cs="David" w:ascii="David" w:hAnsi="David"/>
          <w:rtl w:val="true"/>
        </w:rPr>
        <w:t xml:space="preserve">" </w:t>
      </w:r>
      <w:r>
        <w:rPr>
          <w:rFonts w:ascii="David" w:hAnsi="David"/>
          <w:rtl w:val="true"/>
        </w:rPr>
        <w:t>בוא תדקור אותי</w:t>
      </w:r>
      <w:r>
        <w:rPr>
          <w:rFonts w:cs="David" w:ascii="David" w:hAnsi="David"/>
          <w:rtl w:val="true"/>
        </w:rPr>
        <w:t xml:space="preserve">" </w:t>
      </w:r>
      <w:r>
        <w:rPr>
          <w:rFonts w:ascii="David" w:hAnsi="David"/>
          <w:rtl w:val="true"/>
        </w:rPr>
        <w:t>וזרק את הסולם לצד</w:t>
      </w:r>
      <w:r>
        <w:rPr>
          <w:rFonts w:cs="David" w:ascii="David" w:hAnsi="David"/>
          <w:rtl w:val="true"/>
        </w:rPr>
        <w:t xml:space="preserve">. </w:t>
      </w:r>
      <w:r>
        <w:rPr>
          <w:rFonts w:ascii="David" w:hAnsi="David"/>
          <w:rtl w:val="true"/>
        </w:rPr>
        <w:t>או אז</w:t>
      </w:r>
      <w:r>
        <w:rPr>
          <w:rFonts w:cs="David" w:ascii="David" w:hAnsi="David"/>
          <w:rtl w:val="true"/>
        </w:rPr>
        <w:t xml:space="preserve">, </w:t>
      </w:r>
      <w:r>
        <w:rPr>
          <w:rFonts w:ascii="David" w:hAnsi="David"/>
          <w:rtl w:val="true"/>
        </w:rPr>
        <w:t xml:space="preserve">ניגש הנאשם לרכבו אשר חנה סמוך ונטל </w:t>
      </w:r>
      <w:r>
        <w:rPr>
          <w:rFonts w:ascii="David" w:hAnsi="David"/>
          <w:rtl w:val="true"/>
        </w:rPr>
        <w:t xml:space="preserve">ממנו </w:t>
      </w:r>
      <w:r>
        <w:rPr>
          <w:rFonts w:ascii="David" w:hAnsi="David"/>
          <w:rtl w:val="true"/>
        </w:rPr>
        <w:t xml:space="preserve">חפץ חד הנחזה להיות סכין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החפץ</w:t>
      </w:r>
      <w:r>
        <w:rPr>
          <w:rFonts w:cs="David" w:ascii="David" w:hAnsi="David"/>
          <w:rtl w:val="true"/>
        </w:rPr>
        <w:t xml:space="preserve">) </w:t>
      </w:r>
      <w:r>
        <w:rPr>
          <w:rFonts w:ascii="David" w:hAnsi="David"/>
          <w:rtl w:val="true"/>
        </w:rPr>
        <w:t xml:space="preserve">הנאשם </w:t>
      </w:r>
      <w:r>
        <w:rPr>
          <w:rFonts w:ascii="David" w:hAnsi="David"/>
          <w:rtl w:val="true"/>
        </w:rPr>
        <w:t>דחף את המתלונן וחתך באמצעות החפץ את צווארו של המתלונן</w:t>
      </w:r>
      <w:r>
        <w:rPr>
          <w:rFonts w:cs="David" w:ascii="David" w:hAnsi="David"/>
          <w:rtl w:val="true"/>
        </w:rPr>
        <w:t xml:space="preserve">. </w:t>
      </w:r>
      <w:r>
        <w:rPr>
          <w:rFonts w:ascii="David" w:hAnsi="David"/>
          <w:rtl w:val="true"/>
        </w:rPr>
        <w:t>מיד ובסמוך לכך</w:t>
      </w:r>
      <w:r>
        <w:rPr>
          <w:rFonts w:cs="David" w:ascii="David" w:hAnsi="David"/>
          <w:rtl w:val="true"/>
        </w:rPr>
        <w:t xml:space="preserve">, </w:t>
      </w:r>
      <w:r>
        <w:rPr>
          <w:rFonts w:ascii="David" w:hAnsi="David"/>
          <w:rtl w:val="true"/>
        </w:rPr>
        <w:t>הגיע</w:t>
      </w:r>
      <w:r>
        <w:rPr>
          <w:rFonts w:ascii="David" w:hAnsi="David"/>
          <w:rtl w:val="true"/>
        </w:rPr>
        <w:t>ו</w:t>
      </w:r>
      <w:r>
        <w:rPr>
          <w:rFonts w:ascii="David" w:hAnsi="David"/>
          <w:rtl w:val="true"/>
        </w:rPr>
        <w:t xml:space="preserve"> בני המשפחה של הנאשם והמתלונן שזהות חלקם אינה ידועה למאשימה והפרידו בין השניים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5</w:t>
      </w:r>
      <w:r>
        <w:rPr>
          <w:rFonts w:cs="David" w:ascii="David" w:hAnsi="David"/>
          <w:rtl w:val="true"/>
        </w:rPr>
        <w:t>.</w:t>
        <w:tab/>
      </w:r>
      <w:r>
        <w:rPr>
          <w:rFonts w:ascii="David" w:hAnsi="David"/>
          <w:rtl w:val="true"/>
        </w:rPr>
        <w:t>בהמשך</w:t>
      </w:r>
      <w:r>
        <w:rPr>
          <w:rFonts w:cs="David" w:ascii="David" w:hAnsi="David"/>
          <w:rtl w:val="true"/>
        </w:rPr>
        <w:t xml:space="preserve">, </w:t>
      </w:r>
      <w:r>
        <w:rPr>
          <w:rFonts w:ascii="David" w:hAnsi="David"/>
          <w:rtl w:val="true"/>
        </w:rPr>
        <w:t>הרים המתלונן אבן מהרצפה בעוד הנאשם חוזר לבית והאחרים מונעים מהמתלונן להגיע לכיוון הנאשם</w:t>
      </w:r>
      <w:r>
        <w:rPr>
          <w:rFonts w:cs="David" w:ascii="David" w:hAnsi="David"/>
          <w:rtl w:val="true"/>
        </w:rPr>
        <w:t xml:space="preserve">. </w:t>
      </w:r>
      <w:r>
        <w:rPr>
          <w:rFonts w:ascii="David" w:hAnsi="David"/>
          <w:rtl w:val="true"/>
        </w:rPr>
        <w:t>באותן הנסיבות</w:t>
      </w:r>
      <w:r>
        <w:rPr>
          <w:rFonts w:cs="David" w:ascii="David" w:hAnsi="David"/>
          <w:rtl w:val="true"/>
        </w:rPr>
        <w:t xml:space="preserve">, </w:t>
      </w:r>
      <w:r>
        <w:rPr>
          <w:rFonts w:ascii="David" w:hAnsi="David"/>
          <w:rtl w:val="true"/>
        </w:rPr>
        <w:t>זרק המתלונן את האבן</w:t>
      </w:r>
      <w:r>
        <w:rPr>
          <w:rFonts w:cs="David" w:ascii="David" w:hAnsi="David"/>
          <w:rtl w:val="true"/>
        </w:rPr>
        <w:t xml:space="preserve">. </w:t>
      </w:r>
      <w:r>
        <w:rPr>
          <w:rFonts w:ascii="David" w:hAnsi="David"/>
          <w:rtl w:val="true"/>
        </w:rPr>
        <w:t>מיד ובסמוך לכך</w:t>
      </w:r>
      <w:r>
        <w:rPr>
          <w:rFonts w:cs="David" w:ascii="David" w:hAnsi="David"/>
          <w:rtl w:val="true"/>
        </w:rPr>
        <w:t xml:space="preserve">, </w:t>
      </w:r>
      <w:r>
        <w:rPr>
          <w:rFonts w:ascii="David" w:hAnsi="David"/>
          <w:rtl w:val="true"/>
        </w:rPr>
        <w:t>יצא הנאשם את הבית כשבידו החפץ</w:t>
      </w:r>
      <w:r>
        <w:rPr>
          <w:rFonts w:cs="David" w:ascii="David" w:hAnsi="David"/>
          <w:rtl w:val="true"/>
        </w:rPr>
        <w:t xml:space="preserve">. </w:t>
      </w:r>
      <w:r>
        <w:rPr>
          <w:rFonts w:ascii="David" w:hAnsi="David"/>
          <w:rtl w:val="true"/>
        </w:rPr>
        <w:t>או אז</w:t>
      </w:r>
      <w:r>
        <w:rPr>
          <w:rFonts w:cs="David" w:ascii="David" w:hAnsi="David"/>
          <w:rtl w:val="true"/>
        </w:rPr>
        <w:t xml:space="preserve">, </w:t>
      </w:r>
      <w:r>
        <w:rPr>
          <w:rFonts w:ascii="David" w:hAnsi="David"/>
          <w:rtl w:val="true"/>
        </w:rPr>
        <w:t xml:space="preserve">החל המתלונן לרדוף אחר הנאשם </w:t>
      </w:r>
      <w:r>
        <w:rPr>
          <w:rFonts w:ascii="David" w:hAnsi="David"/>
          <w:rtl w:val="true"/>
        </w:rPr>
        <w:t xml:space="preserve">כאשר המתלונן </w:t>
      </w:r>
      <w:r>
        <w:rPr>
          <w:rFonts w:ascii="David" w:hAnsi="David"/>
          <w:rtl w:val="true"/>
        </w:rPr>
        <w:t>מחזיק בידו במוט ברזל ומניפו באוויר לעבר ידו של הנאשם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6</w:t>
      </w:r>
      <w:r>
        <w:rPr>
          <w:rFonts w:cs="David" w:ascii="David" w:hAnsi="David"/>
          <w:rtl w:val="true"/>
        </w:rPr>
        <w:t>.</w:t>
        <w:tab/>
      </w:r>
      <w:r>
        <w:rPr>
          <w:rFonts w:ascii="David" w:hAnsi="David"/>
          <w:rtl w:val="true"/>
        </w:rPr>
        <w:t>באותן הנסיבות</w:t>
      </w:r>
      <w:r>
        <w:rPr>
          <w:rFonts w:cs="David" w:ascii="David" w:hAnsi="David"/>
          <w:rtl w:val="true"/>
        </w:rPr>
        <w:t xml:space="preserve">, </w:t>
      </w:r>
      <w:r>
        <w:rPr>
          <w:rFonts w:ascii="David" w:hAnsi="David"/>
          <w:rtl w:val="true"/>
        </w:rPr>
        <w:t xml:space="preserve">נטל הנאשם את המוט מהמתלונן בידו האחת </w:t>
      </w:r>
      <w:r>
        <w:rPr>
          <w:rFonts w:ascii="David" w:hAnsi="David"/>
          <w:rtl w:val="true"/>
        </w:rPr>
        <w:t xml:space="preserve">ועם ידו השנייה חתך </w:t>
      </w:r>
      <w:r>
        <w:rPr>
          <w:rFonts w:ascii="David" w:hAnsi="David"/>
          <w:rtl w:val="true"/>
        </w:rPr>
        <w:t xml:space="preserve"> באמצעות החפץ </w:t>
      </w:r>
      <w:r>
        <w:rPr>
          <w:rFonts w:ascii="David" w:hAnsi="David"/>
          <w:rtl w:val="true"/>
        </w:rPr>
        <w:t>ש</w:t>
      </w:r>
      <w:r>
        <w:rPr>
          <w:rFonts w:ascii="David" w:hAnsi="David"/>
          <w:rtl w:val="true"/>
        </w:rPr>
        <w:t>החזיק את פניו ואוזניו של המתלונן</w:t>
      </w:r>
      <w:r>
        <w:rPr>
          <w:rFonts w:cs="David" w:ascii="David" w:hAnsi="David"/>
          <w:rtl w:val="true"/>
        </w:rPr>
        <w:t xml:space="preserve">. </w:t>
      </w:r>
      <w:r>
        <w:rPr>
          <w:rFonts w:ascii="David" w:hAnsi="David"/>
          <w:rtl w:val="true"/>
        </w:rPr>
        <w:t>כתוצאה ממעשיו של הנאשם</w:t>
      </w:r>
      <w:r>
        <w:rPr>
          <w:rFonts w:cs="David" w:ascii="David" w:hAnsi="David"/>
          <w:rtl w:val="true"/>
        </w:rPr>
        <w:t xml:space="preserve">, </w:t>
      </w:r>
      <w:r>
        <w:rPr>
          <w:rFonts w:ascii="David" w:hAnsi="David"/>
          <w:rtl w:val="true"/>
        </w:rPr>
        <w:t xml:space="preserve">נגרמו למתלונן חבלות בדמות חתך מעל האוזן האורך </w:t>
      </w:r>
      <w:r>
        <w:rPr>
          <w:rFonts w:cs="David" w:ascii="David" w:hAnsi="David"/>
        </w:rPr>
        <w:t>10</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מ המגיע עד לאנטי טרגוס וכן חתך עמוק באזור צוואר אחורי</w:t>
      </w:r>
      <w:r>
        <w:rPr>
          <w:rFonts w:cs="David" w:ascii="David" w:hAnsi="David"/>
          <w:rtl w:val="true"/>
        </w:rPr>
        <w:t xml:space="preserve">, </w:t>
      </w:r>
      <w:r>
        <w:rPr>
          <w:rFonts w:ascii="David" w:hAnsi="David"/>
          <w:rtl w:val="true"/>
        </w:rPr>
        <w:t>אשר הצריכו תפירתם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 xml:space="preserve">בהמשך </w:t>
      </w:r>
      <w:r>
        <w:rPr>
          <w:rFonts w:cs="David" w:ascii="David" w:hAnsi="David"/>
          <w:rtl w:val="true"/>
        </w:rPr>
        <w:t xml:space="preserve">, </w:t>
      </w:r>
      <w:r>
        <w:rPr>
          <w:rFonts w:ascii="David" w:hAnsi="David"/>
          <w:rtl w:val="true"/>
        </w:rPr>
        <w:t>בתחנת המשטרה ברמלה</w:t>
      </w:r>
      <w:r>
        <w:rPr>
          <w:rFonts w:cs="David" w:ascii="David" w:hAnsi="David"/>
          <w:rtl w:val="true"/>
        </w:rPr>
        <w:t xml:space="preserve">, </w:t>
      </w:r>
      <w:r>
        <w:rPr>
          <w:rFonts w:ascii="David" w:hAnsi="David"/>
          <w:rtl w:val="true"/>
        </w:rPr>
        <w:t>בעוד שהו הנאשם והמתלונן בתאים נפרדים</w:t>
      </w:r>
      <w:r>
        <w:rPr>
          <w:rFonts w:cs="David" w:ascii="David" w:hAnsi="David"/>
          <w:rtl w:val="true"/>
        </w:rPr>
        <w:t xml:space="preserve">, </w:t>
      </w:r>
      <w:r>
        <w:rPr>
          <w:rFonts w:ascii="David" w:hAnsi="David"/>
          <w:rtl w:val="true"/>
        </w:rPr>
        <w:t xml:space="preserve">אמר הנאשם למתלונן </w:t>
      </w:r>
      <w:r>
        <w:rPr>
          <w:rFonts w:cs="David" w:ascii="David" w:hAnsi="David"/>
          <w:rtl w:val="true"/>
        </w:rPr>
        <w:t>"</w:t>
      </w:r>
      <w:r>
        <w:rPr>
          <w:rFonts w:ascii="David" w:hAnsi="David"/>
          <w:rtl w:val="true"/>
        </w:rPr>
        <w:t>יש לך ילד שקוראים לו מוחמד אתה לא מפחד עליו</w:t>
      </w:r>
      <w:r>
        <w:rPr>
          <w:rFonts w:cs="David" w:ascii="David" w:hAnsi="David"/>
          <w:rtl w:val="true"/>
        </w:rPr>
        <w:t>?", "</w:t>
      </w:r>
      <w:r>
        <w:rPr>
          <w:rFonts w:ascii="David" w:hAnsi="David"/>
          <w:rtl w:val="true"/>
        </w:rPr>
        <w:t>אני אצא החוצה ואני אכנס מאסר עולם אני לא מפחד מבית סוהר</w:t>
      </w:r>
      <w:r>
        <w:rPr>
          <w:rFonts w:cs="David" w:ascii="David" w:hAnsi="David"/>
          <w:rtl w:val="true"/>
        </w:rPr>
        <w:t xml:space="preserve">" </w:t>
      </w:r>
      <w:r>
        <w:rPr>
          <w:rFonts w:ascii="David" w:hAnsi="David"/>
          <w:rtl w:val="true"/>
        </w:rPr>
        <w:t xml:space="preserve">והוסיף </w:t>
      </w:r>
      <w:r>
        <w:rPr>
          <w:rFonts w:cs="David" w:ascii="David" w:hAnsi="David"/>
          <w:rtl w:val="true"/>
        </w:rPr>
        <w:t>"</w:t>
      </w:r>
      <w:r>
        <w:rPr>
          <w:rFonts w:ascii="David" w:hAnsi="David"/>
          <w:rtl w:val="true"/>
        </w:rPr>
        <w:t>תשמור על הבית שלך</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8</w:t>
      </w:r>
      <w:r>
        <w:rPr>
          <w:rFonts w:cs="David" w:ascii="David" w:hAnsi="David"/>
          <w:rtl w:val="true"/>
        </w:rPr>
        <w:t>.</w:t>
        <w:tab/>
      </w:r>
      <w:r>
        <w:rPr>
          <w:rFonts w:ascii="David" w:hAnsi="David"/>
          <w:rtl w:val="true"/>
        </w:rPr>
        <w:t>יש לציין שלא היה הסדר בין הצדדים לעניין העונש וכל צד טען כראות עיניו</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תסקיר שירות המבחן</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התקבל תסקיר לעונש מטעם שירות המבחן ולהלן עיקרו</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720" w:start="1440" w:end="0"/>
        <w:jc w:val="both"/>
        <w:rPr>
          <w:rFonts w:ascii="David" w:hAnsi="David" w:cs="David"/>
        </w:rPr>
      </w:pPr>
      <w:r>
        <w:rPr>
          <w:rFonts w:ascii="David" w:hAnsi="David"/>
          <w:rtl w:val="true"/>
        </w:rPr>
        <w:t xml:space="preserve">הנאשם </w:t>
      </w:r>
      <w:r>
        <w:rPr>
          <w:rFonts w:ascii="David" w:hAnsi="David"/>
          <w:rtl w:val="true"/>
        </w:rPr>
        <w:t xml:space="preserve">בן </w:t>
      </w:r>
      <w:r>
        <w:rPr>
          <w:rFonts w:cs="David" w:ascii="David" w:hAnsi="David"/>
        </w:rPr>
        <w:t>59</w:t>
      </w:r>
      <w:r>
        <w:rPr>
          <w:rFonts w:cs="David" w:ascii="David" w:hAnsi="David"/>
          <w:rtl w:val="true"/>
        </w:rPr>
        <w:t xml:space="preserve"> </w:t>
      </w:r>
      <w:r>
        <w:rPr>
          <w:rFonts w:ascii="David" w:hAnsi="David"/>
          <w:rtl w:val="true"/>
        </w:rPr>
        <w:t xml:space="preserve">שנים </w:t>
      </w:r>
      <w:r>
        <w:rPr>
          <w:rFonts w:ascii="David" w:hAnsi="David"/>
          <w:rtl w:val="true"/>
        </w:rPr>
        <w:t>נשו</w:t>
      </w:r>
      <w:r>
        <w:rPr>
          <w:rFonts w:ascii="David" w:hAnsi="David"/>
          <w:rtl w:val="true"/>
        </w:rPr>
        <w:t>י</w:t>
      </w:r>
      <w:r>
        <w:rPr>
          <w:rFonts w:ascii="David" w:hAnsi="David"/>
          <w:rtl w:val="true"/>
        </w:rPr>
        <w:t xml:space="preserve"> בשלישית ואב </w:t>
      </w:r>
      <w:r>
        <w:rPr>
          <w:rFonts w:ascii="David" w:hAnsi="David"/>
          <w:rtl w:val="true"/>
        </w:rPr>
        <w:t>לשלושה</w:t>
      </w:r>
      <w:r>
        <w:rPr>
          <w:rFonts w:ascii="David" w:hAnsi="David"/>
          <w:rtl w:val="true"/>
        </w:rPr>
        <w:t xml:space="preserve"> ילדים</w:t>
      </w:r>
      <w:r>
        <w:rPr>
          <w:rFonts w:cs="David" w:ascii="David" w:hAnsi="David"/>
          <w:rtl w:val="true"/>
        </w:rPr>
        <w:t xml:space="preserve">, </w:t>
      </w:r>
      <w:r>
        <w:rPr>
          <w:rFonts w:ascii="David" w:hAnsi="David"/>
          <w:rtl w:val="true"/>
        </w:rPr>
        <w:t>אחד בגיר מגרושתו ושניים קטינים מאשתו הנוכחית</w:t>
      </w:r>
      <w:r>
        <w:rPr>
          <w:rFonts w:cs="David" w:ascii="David" w:hAnsi="David"/>
          <w:rtl w:val="true"/>
        </w:rPr>
        <w:t xml:space="preserve">. </w:t>
      </w:r>
    </w:p>
    <w:p>
      <w:pPr>
        <w:pStyle w:val="ListParagraph"/>
        <w:spacing w:lineRule="auto" w:line="360"/>
        <w:ind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w:t>
      </w:r>
      <w:r>
        <w:rPr>
          <w:rFonts w:cs="David" w:ascii="David" w:hAnsi="David"/>
          <w:rtl w:val="true"/>
        </w:rPr>
        <w:tab/>
      </w:r>
      <w:r>
        <w:rPr>
          <w:rFonts w:ascii="David" w:hAnsi="David"/>
          <w:rtl w:val="true"/>
        </w:rPr>
        <w:t>בעבר נכרתה כליה אחת של הנאשם</w:t>
      </w:r>
      <w:r>
        <w:rPr>
          <w:rFonts w:cs="David" w:ascii="David" w:hAnsi="David"/>
          <w:rtl w:val="true"/>
        </w:rPr>
        <w:t xml:space="preserve">. </w:t>
      </w:r>
      <w:r>
        <w:rPr>
          <w:rFonts w:ascii="David" w:hAnsi="David"/>
          <w:rtl w:val="true"/>
        </w:rPr>
        <w:t>הוא מתקיים היום מקצבה מהמוסד לביטוח לאומי</w:t>
      </w:r>
      <w:r>
        <w:rPr>
          <w:rFonts w:cs="David" w:ascii="David" w:hAnsi="David"/>
          <w:rtl w:val="true"/>
        </w:rPr>
        <w:t xml:space="preserve">. </w:t>
      </w:r>
      <w:r>
        <w:rPr>
          <w:rFonts w:ascii="David" w:hAnsi="David"/>
          <w:rtl w:val="true"/>
        </w:rPr>
        <w:t>לטענתו</w:t>
      </w:r>
      <w:r>
        <w:rPr>
          <w:rFonts w:cs="David" w:ascii="David" w:hAnsi="David"/>
          <w:rtl w:val="true"/>
        </w:rPr>
        <w:t xml:space="preserve">, </w:t>
      </w:r>
      <w:r>
        <w:rPr>
          <w:rFonts w:ascii="David" w:hAnsi="David"/>
          <w:rtl w:val="true"/>
        </w:rPr>
        <w:t>חייו סובבים סביב ביתו וילדיו והצורך לפרנסם</w:t>
      </w:r>
      <w:r>
        <w:rPr>
          <w:rFonts w:cs="David" w:ascii="David" w:hAnsi="David"/>
          <w:rtl w:val="true"/>
        </w:rPr>
        <w:t xml:space="preserve">. </w:t>
      </w:r>
      <w:r>
        <w:rPr>
          <w:rFonts w:ascii="David" w:hAnsi="David"/>
          <w:rtl w:val="true"/>
        </w:rPr>
        <w:t>הנאשם ניהל בעבר אורח חיים עברייני ולחובתו הרשעות קודמות ואף ריצה מספר מאסרים בפועל</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2"/>
        </w:numPr>
        <w:spacing w:lineRule="auto" w:line="360"/>
        <w:ind w:hanging="720" w:start="1440" w:end="0"/>
        <w:jc w:val="both"/>
        <w:rPr>
          <w:rFonts w:ascii="David" w:hAnsi="David" w:cs="David"/>
        </w:rPr>
      </w:pPr>
      <w:r>
        <w:rPr>
          <w:rFonts w:ascii="David" w:hAnsi="David"/>
          <w:rtl w:val="true"/>
        </w:rPr>
        <w:t>לנאשם ר</w:t>
      </w:r>
      <w:r>
        <w:rPr>
          <w:rFonts w:ascii="David" w:hAnsi="David"/>
          <w:rtl w:val="true"/>
        </w:rPr>
        <w:t xml:space="preserve">קע </w:t>
      </w:r>
      <w:r>
        <w:rPr>
          <w:rFonts w:ascii="David" w:hAnsi="David"/>
          <w:rtl w:val="true"/>
        </w:rPr>
        <w:t>ש</w:t>
      </w:r>
      <w:r>
        <w:rPr>
          <w:rFonts w:ascii="David" w:hAnsi="David"/>
          <w:rtl w:val="true"/>
        </w:rPr>
        <w:t>ל שימוש בסמים</w:t>
      </w:r>
      <w:r>
        <w:rPr>
          <w:rFonts w:ascii="David" w:hAnsi="David"/>
          <w:rtl w:val="true"/>
        </w:rPr>
        <w:t xml:space="preserve"> </w:t>
      </w:r>
      <w:r>
        <w:rPr>
          <w:rFonts w:ascii="David" w:hAnsi="David"/>
          <w:rtl w:val="true"/>
        </w:rPr>
        <w:t xml:space="preserve">וכיום </w:t>
      </w:r>
      <w:r>
        <w:rPr>
          <w:rFonts w:ascii="David" w:hAnsi="David"/>
          <w:rtl w:val="true"/>
        </w:rPr>
        <w:t xml:space="preserve">לפי דבריו </w:t>
      </w:r>
      <w:r>
        <w:rPr>
          <w:rFonts w:ascii="David" w:hAnsi="David"/>
          <w:rtl w:val="true"/>
        </w:rPr>
        <w:t xml:space="preserve">משתמש בקנאביס ללא מרשם רפואי וחוקי </w:t>
      </w:r>
      <w:r>
        <w:rPr>
          <w:rFonts w:ascii="David" w:hAnsi="David"/>
          <w:rtl w:val="true"/>
        </w:rPr>
        <w:t>ו</w:t>
      </w:r>
      <w:r>
        <w:rPr>
          <w:rFonts w:ascii="David" w:hAnsi="David"/>
          <w:rtl w:val="true"/>
        </w:rPr>
        <w:t>אינו רואה את עצמו כמ</w:t>
      </w:r>
      <w:r>
        <w:rPr>
          <w:rFonts w:ascii="David" w:hAnsi="David"/>
          <w:rtl w:val="true"/>
        </w:rPr>
        <w:t>כור</w:t>
      </w:r>
      <w:r>
        <w:rPr>
          <w:rFonts w:ascii="David" w:hAnsi="David"/>
          <w:rtl w:val="true"/>
        </w:rPr>
        <w:t xml:space="preserve"> מאחר ו</w:t>
      </w:r>
      <w:r>
        <w:rPr>
          <w:rFonts w:ascii="David" w:hAnsi="David"/>
          <w:rtl w:val="true"/>
        </w:rPr>
        <w:t xml:space="preserve">לטענתו הדבר לא פוגע </w:t>
      </w:r>
      <w:r>
        <w:rPr>
          <w:rFonts w:ascii="David" w:hAnsi="David"/>
          <w:rtl w:val="true"/>
        </w:rPr>
        <w:t>בתפקוד</w:t>
      </w:r>
      <w:r>
        <w:rPr>
          <w:rFonts w:ascii="David" w:hAnsi="David"/>
          <w:rtl w:val="true"/>
        </w:rPr>
        <w:t>ו</w:t>
      </w:r>
      <w:r>
        <w:rPr>
          <w:rFonts w:cs="David" w:ascii="David" w:hAnsi="David"/>
          <w:rtl w:val="true"/>
        </w:rPr>
        <w:t xml:space="preserve">. </w:t>
      </w:r>
      <w:r>
        <w:rPr>
          <w:rFonts w:ascii="David" w:hAnsi="David"/>
          <w:rtl w:val="true"/>
        </w:rPr>
        <w:t xml:space="preserve">שתי בדיקות השתן שנערכו לו בשירות </w:t>
      </w:r>
      <w:r>
        <w:rPr>
          <w:rFonts w:ascii="David" w:hAnsi="David"/>
          <w:rtl w:val="true"/>
        </w:rPr>
        <w:t xml:space="preserve">המבחן </w:t>
      </w:r>
      <w:r>
        <w:rPr>
          <w:rFonts w:ascii="David" w:hAnsi="David"/>
          <w:rtl w:val="true"/>
        </w:rPr>
        <w:t>נמצאו חיוביות לסם מסוג קנאביס</w:t>
      </w:r>
      <w:r>
        <w:rPr>
          <w:rFonts w:cs="David" w:ascii="David" w:hAnsi="David"/>
          <w:rtl w:val="true"/>
        </w:rPr>
        <w:t>.</w:t>
      </w:r>
    </w:p>
    <w:p>
      <w:pPr>
        <w:pStyle w:val="ListParagraph"/>
        <w:spacing w:lineRule="auto" w:line="360"/>
        <w:ind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ד</w:t>
      </w:r>
      <w:r>
        <w:rPr>
          <w:rFonts w:cs="David" w:ascii="David" w:hAnsi="David"/>
          <w:rtl w:val="true"/>
        </w:rPr>
        <w:t xml:space="preserve">. </w:t>
        <w:tab/>
      </w:r>
      <w:r>
        <w:rPr>
          <w:rFonts w:ascii="David" w:hAnsi="David"/>
          <w:rtl w:val="true"/>
        </w:rPr>
        <w:t xml:space="preserve">מפיקוח מעצר עלה </w:t>
      </w:r>
      <w:r>
        <w:rPr>
          <w:rFonts w:ascii="David" w:hAnsi="David"/>
          <w:rtl w:val="true"/>
        </w:rPr>
        <w:t xml:space="preserve">שהנאשם </w:t>
      </w:r>
      <w:r>
        <w:rPr>
          <w:rFonts w:ascii="David" w:hAnsi="David"/>
          <w:rtl w:val="true"/>
        </w:rPr>
        <w:t>שולב בקבוצת עצורי בית והתמיד להגיע למפגשי הקבוצה</w:t>
      </w:r>
      <w:r>
        <w:rPr>
          <w:rFonts w:ascii="David" w:hAnsi="David"/>
          <w:rtl w:val="true"/>
        </w:rPr>
        <w:t xml:space="preserve"> ו</w:t>
      </w:r>
      <w:r>
        <w:rPr>
          <w:rFonts w:ascii="David" w:hAnsi="David"/>
          <w:rtl w:val="true"/>
        </w:rPr>
        <w:t xml:space="preserve">היה משתתף </w:t>
      </w:r>
      <w:r>
        <w:rPr>
          <w:rFonts w:ascii="David" w:hAnsi="David"/>
          <w:rtl w:val="true"/>
        </w:rPr>
        <w:t xml:space="preserve">באופן </w:t>
      </w:r>
      <w:r>
        <w:rPr>
          <w:rFonts w:ascii="David" w:hAnsi="David"/>
          <w:rtl w:val="true"/>
        </w:rPr>
        <w:t>פעיל בשיח</w:t>
      </w:r>
      <w:r>
        <w:rPr>
          <w:rFonts w:ascii="David" w:hAnsi="David"/>
          <w:rtl w:val="true"/>
        </w:rPr>
        <w:t xml:space="preserve"> הקבוצתי</w:t>
      </w:r>
      <w:r>
        <w:rPr>
          <w:rFonts w:cs="David" w:ascii="David" w:hAnsi="David"/>
          <w:rtl w:val="true"/>
        </w:rPr>
        <w:t xml:space="preserve">. </w:t>
      </w:r>
      <w:r>
        <w:rPr>
          <w:rFonts w:ascii="David" w:hAnsi="David"/>
          <w:rtl w:val="true"/>
        </w:rPr>
        <w:t>ל</w:t>
      </w:r>
      <w:r>
        <w:rPr>
          <w:rFonts w:ascii="David" w:hAnsi="David"/>
          <w:rtl w:val="true"/>
        </w:rPr>
        <w:t>כן</w:t>
      </w:r>
      <w:r>
        <w:rPr>
          <w:rFonts w:cs="David" w:ascii="David" w:hAnsi="David"/>
          <w:rtl w:val="true"/>
        </w:rPr>
        <w:t xml:space="preserve">, </w:t>
      </w:r>
      <w:r>
        <w:rPr>
          <w:rFonts w:ascii="David" w:hAnsi="David"/>
          <w:rtl w:val="true"/>
        </w:rPr>
        <w:t>שרות המבחן המליץ להשית על הנאשם מאסר בפועל שירוצה בדרך של עבודות שירות וצו מבחן תוך שילובו בקבוצה טיפולית למניעת אלימות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 xml:space="preserve">טענות הצדדים לעונש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10</w:t>
      </w:r>
      <w:r>
        <w:rPr>
          <w:rFonts w:cs="David" w:ascii="David" w:hAnsi="David"/>
          <w:rtl w:val="true"/>
        </w:rPr>
        <w:t>.</w:t>
      </w:r>
      <w:r>
        <w:rPr>
          <w:rFonts w:cs="David" w:ascii="David" w:hAnsi="David"/>
          <w:rtl w:val="true"/>
        </w:rPr>
        <w:t xml:space="preserve"> </w:t>
        <w:tab/>
      </w:r>
      <w:r>
        <w:rPr>
          <w:rFonts w:ascii="David" w:hAnsi="David"/>
          <w:rtl w:val="true"/>
        </w:rPr>
        <w:t xml:space="preserve">להן תמצית טענות </w:t>
      </w:r>
      <w:r>
        <w:rPr>
          <w:rFonts w:ascii="David" w:hAnsi="David"/>
          <w:rtl w:val="true"/>
        </w:rPr>
        <w:t xml:space="preserve">המאשימה </w:t>
      </w:r>
      <w:r>
        <w:rPr>
          <w:rFonts w:ascii="David" w:hAnsi="David"/>
          <w:rtl w:val="true"/>
        </w:rPr>
        <w:t>לעניין העונש</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א</w:t>
      </w:r>
      <w:r>
        <w:rPr>
          <w:rFonts w:cs="David" w:ascii="David" w:hAnsi="David"/>
          <w:rtl w:val="true"/>
        </w:rPr>
        <w:t xml:space="preserve">. </w:t>
        <w:tab/>
      </w:r>
      <w:r>
        <w:rPr>
          <w:rFonts w:ascii="David" w:hAnsi="David"/>
          <w:rtl w:val="true"/>
        </w:rPr>
        <w:t xml:space="preserve">מתחם העונש ההולם נע בין </w:t>
      </w:r>
      <w:r>
        <w:rPr>
          <w:rFonts w:cs="David" w:ascii="David" w:hAnsi="David"/>
        </w:rPr>
        <w:t>18</w:t>
      </w:r>
      <w:r>
        <w:rPr>
          <w:rFonts w:cs="David" w:ascii="David" w:hAnsi="David"/>
          <w:rtl w:val="true"/>
        </w:rPr>
        <w:t xml:space="preserve"> </w:t>
      </w:r>
      <w:r>
        <w:rPr>
          <w:rFonts w:ascii="David" w:hAnsi="David"/>
          <w:rtl w:val="true"/>
        </w:rPr>
        <w:t xml:space="preserve">חודשי מאסר בפועל עד </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לנאשם </w:t>
      </w:r>
      <w:r>
        <w:rPr>
          <w:rFonts w:ascii="David" w:hAnsi="David"/>
          <w:rtl w:val="true"/>
        </w:rPr>
        <w:t xml:space="preserve">עבר פלילי מכביד </w:t>
      </w:r>
      <w:r>
        <w:rPr>
          <w:rFonts w:ascii="David" w:hAnsi="David"/>
          <w:rtl w:val="true"/>
        </w:rPr>
        <w:t xml:space="preserve">שכולל </w:t>
      </w:r>
      <w:r>
        <w:rPr>
          <w:rFonts w:cs="David" w:ascii="David" w:hAnsi="David"/>
        </w:rPr>
        <w:t>19</w:t>
      </w:r>
      <w:r>
        <w:rPr>
          <w:rFonts w:cs="David" w:ascii="David" w:hAnsi="David"/>
          <w:rtl w:val="true"/>
        </w:rPr>
        <w:t xml:space="preserve"> </w:t>
      </w:r>
      <w:r>
        <w:rPr>
          <w:rFonts w:ascii="David" w:hAnsi="David"/>
          <w:rtl w:val="true"/>
        </w:rPr>
        <w:t>הרשעות קודמות במגוון עבירות לרבות בעבירת הריגה ונדון בגינה לשבע שנות מאסר בפועל</w:t>
      </w:r>
      <w:r>
        <w:rPr>
          <w:rFonts w:cs="David" w:ascii="David" w:hAnsi="David"/>
          <w:rtl w:val="true"/>
        </w:rPr>
        <w:t xml:space="preserve">. </w:t>
      </w:r>
      <w:r>
        <w:rPr>
          <w:rFonts w:ascii="David" w:hAnsi="David"/>
          <w:rtl w:val="true"/>
        </w:rPr>
        <w:t>לטענת המאשימה</w:t>
      </w:r>
      <w:r>
        <w:rPr>
          <w:rFonts w:cs="David" w:ascii="David" w:hAnsi="David"/>
          <w:rtl w:val="true"/>
        </w:rPr>
        <w:t xml:space="preserve">, </w:t>
      </w:r>
      <w:r>
        <w:rPr>
          <w:rFonts w:ascii="David" w:hAnsi="David"/>
          <w:rtl w:val="true"/>
        </w:rPr>
        <w:t xml:space="preserve">העונש המתאים בתוך מתחם העונש ההולם הוא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קנס ופיצוי למתלונן</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 xml:space="preserve">. </w:t>
        <w:tab/>
      </w:r>
      <w:r>
        <w:rPr>
          <w:rFonts w:ascii="David" w:hAnsi="David"/>
          <w:rtl w:val="true"/>
        </w:rPr>
        <w:t>נשמעו הראיות בתיק לרבות עדותו של המתלונן ולמעשה ההודאה של הנאשם בכתב האישום נעשתה בשלב מתקדם מאוד במשפט ולכן אין להקל בעונשו בשל הודיה וחיסכון בזמן שיפוטי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11</w:t>
      </w:r>
      <w:r>
        <w:rPr>
          <w:rFonts w:cs="David" w:ascii="David" w:hAnsi="David"/>
          <w:rtl w:val="true"/>
        </w:rPr>
        <w:t>.</w:t>
        <w:tab/>
      </w:r>
      <w:r>
        <w:rPr>
          <w:rFonts w:ascii="David" w:hAnsi="David"/>
          <w:rtl w:val="true"/>
        </w:rPr>
        <w:t xml:space="preserve">להלן </w:t>
      </w:r>
      <w:r>
        <w:rPr>
          <w:rFonts w:ascii="David" w:hAnsi="David"/>
          <w:rtl w:val="true"/>
        </w:rPr>
        <w:t xml:space="preserve">תמצית </w:t>
      </w:r>
      <w:r>
        <w:rPr>
          <w:rFonts w:ascii="David" w:hAnsi="David"/>
          <w:rtl w:val="true"/>
        </w:rPr>
        <w:t>טענות ההגנה לעניין העונ</w:t>
      </w:r>
      <w:r>
        <w:rPr>
          <w:rFonts w:ascii="David" w:hAnsi="David"/>
          <w:rtl w:val="true"/>
        </w:rPr>
        <w:t>ש</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720" w:start="1440" w:end="0"/>
        <w:jc w:val="both"/>
        <w:rPr>
          <w:rFonts w:ascii="David" w:hAnsi="David" w:cs="David"/>
        </w:rPr>
      </w:pPr>
      <w:r>
        <w:rPr>
          <w:rFonts w:ascii="David" w:hAnsi="David"/>
          <w:rtl w:val="true"/>
        </w:rPr>
        <w:t>הנאשם כמעט בן שישים שנים וחייו סובבים סביב ביתו וגידול ילדיו</w:t>
      </w:r>
      <w:r>
        <w:rPr>
          <w:rFonts w:cs="David" w:ascii="David" w:hAnsi="David"/>
          <w:rtl w:val="true"/>
        </w:rPr>
        <w:t xml:space="preserve">. </w:t>
      </w:r>
      <w:r>
        <w:rPr>
          <w:rFonts w:ascii="David" w:hAnsi="David"/>
          <w:rtl w:val="true"/>
        </w:rPr>
        <w:t>גם אם המתלונן העיד במשפט</w:t>
      </w:r>
      <w:r>
        <w:rPr>
          <w:rFonts w:cs="David" w:ascii="David" w:hAnsi="David"/>
          <w:rtl w:val="true"/>
        </w:rPr>
        <w:t xml:space="preserve">, </w:t>
      </w:r>
      <w:r>
        <w:rPr>
          <w:rFonts w:ascii="David" w:hAnsi="David"/>
          <w:rtl w:val="true"/>
        </w:rPr>
        <w:t>עדיין הנאשם קיבל אחריות על מעשיו</w:t>
      </w:r>
      <w:r>
        <w:rPr>
          <w:rFonts w:cs="David" w:ascii="David" w:hAnsi="David"/>
          <w:rtl w:val="true"/>
        </w:rPr>
        <w:t xml:space="preserve">, </w:t>
      </w:r>
      <w:r>
        <w:rPr>
          <w:rFonts w:ascii="David" w:hAnsi="David"/>
          <w:rtl w:val="true"/>
        </w:rPr>
        <w:t>הודה בכתב האישום וחסך את שמיעת הראיות עד תום</w:t>
      </w:r>
      <w:r>
        <w:rPr>
          <w:rFonts w:cs="David" w:ascii="David" w:hAnsi="David"/>
          <w:rtl w:val="true"/>
        </w:rPr>
        <w:t xml:space="preserve">. </w:t>
      </w:r>
    </w:p>
    <w:p>
      <w:pPr>
        <w:pStyle w:val="ListParagraph"/>
        <w:spacing w:lineRule="auto" w:line="360"/>
        <w:ind w:start="1440" w:end="0"/>
        <w:jc w:val="both"/>
        <w:rPr>
          <w:rFonts w:ascii="David" w:hAnsi="David" w:cs="David"/>
        </w:rPr>
      </w:pPr>
      <w:r>
        <w:rPr>
          <w:rFonts w:cs="David" w:ascii="David" w:hAnsi="David"/>
          <w:rtl w:val="true"/>
        </w:rPr>
      </w:r>
    </w:p>
    <w:p>
      <w:pPr>
        <w:pStyle w:val="ListParagraph"/>
        <w:numPr>
          <w:ilvl w:val="0"/>
          <w:numId w:val="1"/>
        </w:numPr>
        <w:spacing w:lineRule="auto" w:line="360"/>
        <w:ind w:hanging="720" w:start="1440" w:end="0"/>
        <w:jc w:val="both"/>
        <w:rPr>
          <w:rFonts w:ascii="David" w:hAnsi="David" w:cs="David"/>
        </w:rPr>
      </w:pPr>
      <w:r>
        <w:rPr>
          <w:rFonts w:ascii="David" w:hAnsi="David"/>
          <w:rtl w:val="true"/>
        </w:rPr>
        <w:t>מתחם העונש ההולם שהוצע על ידי המאשימה הוא מחמיר ואיננו הולם את נסיבות ביצוע העבירות שבהן הורשע הנאשם</w:t>
      </w:r>
      <w:r>
        <w:rPr>
          <w:rFonts w:cs="David" w:ascii="David" w:hAnsi="David"/>
          <w:rtl w:val="true"/>
        </w:rPr>
        <w:t xml:space="preserve">. </w:t>
      </w:r>
      <w:r>
        <w:rPr>
          <w:rFonts w:ascii="David" w:hAnsi="David"/>
          <w:rtl w:val="true"/>
        </w:rPr>
        <w:t>לטענת ההגנה</w:t>
      </w:r>
      <w:r>
        <w:rPr>
          <w:rFonts w:cs="David" w:ascii="David" w:hAnsi="David"/>
          <w:rtl w:val="true"/>
        </w:rPr>
        <w:t xml:space="preserve">, </w:t>
      </w:r>
      <w:r>
        <w:rPr>
          <w:rFonts w:ascii="David" w:hAnsi="David"/>
          <w:rtl w:val="true"/>
        </w:rPr>
        <w:t>מתחם העונש ההולם יכול להתחיל ממאסר שירוצה בעבודות שירות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יש לאמץ את המלצת שרות המבחן</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start="144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 xml:space="preserve">מתחם העונש ההולם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למדיניות הענישה הנוהגת בעבירות של פציעה</w:t>
      </w:r>
      <w:r>
        <w:rPr>
          <w:rFonts w:ascii="David" w:hAnsi="David"/>
          <w:rtl w:val="true"/>
        </w:rPr>
        <w:t xml:space="preserve"> כשהעבריין נושא נשק קר לפי </w:t>
      </w:r>
      <w:hyperlink r:id="rId8">
        <w:r>
          <w:rPr>
            <w:rStyle w:val="Hyperlink"/>
            <w:rFonts w:ascii="David" w:hAnsi="David"/>
            <w:color w:val="0000FF"/>
            <w:rtl w:val="true"/>
          </w:rPr>
          <w:t>סעיף</w:t>
        </w:r>
        <w:r>
          <w:rPr>
            <w:rStyle w:val="Hyperlink"/>
            <w:rFonts w:ascii="David" w:hAnsi="David"/>
            <w:color w:val="0000FF"/>
            <w:rtl w:val="true"/>
          </w:rPr>
          <w:t xml:space="preserve"> </w:t>
        </w:r>
        <w:r>
          <w:rPr>
            <w:rStyle w:val="Hyperlink"/>
            <w:rFonts w:cs="David" w:ascii="David" w:hAnsi="David"/>
            <w:color w:val="0000FF"/>
          </w:rPr>
          <w:t>335</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r>
          <w:rPr>
            <w:rStyle w:val="Hyperlink"/>
            <w:rFonts w:cs="David" w:ascii="David" w:hAnsi="David"/>
            <w:color w:val="0000FF"/>
          </w:rPr>
          <w:t>1</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9">
        <w:r>
          <w:rPr>
            <w:rStyle w:val="Hyperlink"/>
            <w:rFonts w:ascii="David" w:hAnsi="David"/>
            <w:color w:val="0000FF"/>
            <w:u w:val="single"/>
            <w:rtl w:val="true"/>
          </w:rPr>
          <w:t>חוק העונשין</w:t>
        </w:r>
      </w:hyperlink>
      <w:r>
        <w:rPr>
          <w:rFonts w:ascii="David" w:hAnsi="David"/>
          <w:rtl w:val="true"/>
        </w:rPr>
        <w:t xml:space="preserve"> שיש לגביה עונש מקסימלי של </w:t>
      </w:r>
      <w:r>
        <w:rPr>
          <w:rFonts w:cs="David" w:ascii="David" w:hAnsi="David"/>
        </w:rPr>
        <w:t>6</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אפנה לפסיקה שלהלן של בית המשפט העליון</w:t>
      </w:r>
      <w:r>
        <w:rPr>
          <w:rFonts w:cs="David" w:ascii="David" w:hAnsi="David"/>
          <w:rtl w:val="true"/>
        </w:rPr>
        <w:t xml:space="preserve">: </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א</w:t>
      </w:r>
      <w:r>
        <w:rPr>
          <w:rFonts w:cs="David" w:ascii="David" w:hAnsi="David"/>
          <w:rtl w:val="true"/>
        </w:rPr>
        <w:t xml:space="preserve">. </w:t>
        <w:tab/>
      </w:r>
      <w:hyperlink r:id="rId10">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6817/22</w:t>
        </w:r>
      </w:hyperlink>
      <w:r>
        <w:rPr>
          <w:rFonts w:cs="David" w:ascii="David" w:hAnsi="David"/>
          <w:rtl w:val="true"/>
        </w:rPr>
        <w:t xml:space="preserve"> </w:t>
      </w:r>
      <w:r>
        <w:rPr>
          <w:rFonts w:ascii="David" w:hAnsi="David"/>
          <w:b/>
          <w:b/>
          <w:bCs/>
          <w:rtl w:val="true"/>
        </w:rPr>
        <w:t>פריג</w:t>
      </w:r>
      <w:r>
        <w:rPr>
          <w:rFonts w:cs="David" w:ascii="David" w:hAnsi="David"/>
          <w:b/>
          <w:bCs/>
          <w:rtl w:val="true"/>
        </w:rPr>
        <w:t xml:space="preserve">' </w:t>
      </w:r>
      <w:r>
        <w:rPr>
          <w:rFonts w:ascii="David" w:hAnsi="David"/>
          <w:b/>
          <w:b/>
          <w:bCs/>
          <w:rtl w:val="true"/>
        </w:rPr>
        <w:t>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18.10.22</w:t>
      </w:r>
      <w:r>
        <w:rPr>
          <w:rFonts w:cs="David" w:ascii="David" w:hAnsi="David"/>
          <w:rtl w:val="true"/>
        </w:rPr>
        <w:t xml:space="preserve">). </w:t>
      </w:r>
      <w:r>
        <w:rPr>
          <w:rFonts w:ascii="David" w:hAnsi="David"/>
          <w:rtl w:val="true"/>
        </w:rPr>
        <w:t xml:space="preserve">המבקש הורשע בבית משפט השלום בביצוע עבירה של החזקת סכין שלא כדין ופציעה כשהעבריין מזוין ונגזרו עליו </w:t>
      </w:r>
      <w:r>
        <w:rPr>
          <w:rFonts w:cs="David" w:ascii="David" w:hAnsi="David"/>
          <w:u w:val="single"/>
        </w:rPr>
        <w:t>12</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ועונשים נלווים</w:t>
      </w:r>
      <w:r>
        <w:rPr>
          <w:rFonts w:cs="David" w:ascii="David" w:hAnsi="David"/>
          <w:rtl w:val="true"/>
        </w:rPr>
        <w:t xml:space="preserve">. </w:t>
      </w:r>
      <w:r>
        <w:rPr>
          <w:rFonts w:ascii="David" w:hAnsi="David"/>
          <w:rtl w:val="true"/>
        </w:rPr>
        <w:t>ערעור המבקש לבית המשפט המחוזי נדחה ונדחתה בקשת רשות ערעור שהוגשה לבית המשפט העליון</w:t>
      </w:r>
      <w:r>
        <w:rPr>
          <w:rFonts w:cs="David" w:ascii="David" w:hAnsi="David"/>
          <w:rtl w:val="true"/>
        </w:rPr>
        <w:t>.</w:t>
      </w:r>
    </w:p>
    <w:p>
      <w:pPr>
        <w:pStyle w:val="ListParagraph"/>
        <w:spacing w:lineRule="auto" w:line="360"/>
        <w:ind w:start="108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 xml:space="preserve">. </w:t>
        <w:tab/>
      </w:r>
      <w:hyperlink r:id="rId11">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5955/23</w:t>
        </w:r>
      </w:hyperlink>
      <w:r>
        <w:rPr>
          <w:rFonts w:cs="David" w:ascii="David" w:hAnsi="David"/>
          <w:rtl w:val="true"/>
        </w:rPr>
        <w:t xml:space="preserve"> </w:t>
      </w:r>
      <w:r>
        <w:rPr>
          <w:rFonts w:ascii="David" w:hAnsi="David"/>
          <w:b/>
          <w:b/>
          <w:bCs/>
          <w:rtl w:val="true"/>
        </w:rPr>
        <w:t>שמשון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14.8.23</w:t>
      </w:r>
      <w:r>
        <w:rPr>
          <w:rFonts w:cs="David" w:ascii="David" w:hAnsi="David"/>
          <w:rtl w:val="true"/>
        </w:rPr>
        <w:t xml:space="preserve">). </w:t>
      </w:r>
      <w:r>
        <w:rPr>
          <w:rFonts w:ascii="David" w:hAnsi="David"/>
          <w:rtl w:val="true"/>
        </w:rPr>
        <w:t xml:space="preserve">המבקש הורשע בבית משפט השלום בביצוע עבירה של פציעה כשהעבריין מזוין ונגזרו עליו </w:t>
      </w:r>
      <w:r>
        <w:rPr>
          <w:rFonts w:cs="David" w:ascii="David" w:hAnsi="David"/>
        </w:rPr>
        <w:t>12</w:t>
      </w:r>
      <w:r>
        <w:rPr>
          <w:rFonts w:cs="David" w:ascii="David" w:hAnsi="David"/>
          <w:rtl w:val="true"/>
        </w:rPr>
        <w:t xml:space="preserve"> </w:t>
      </w:r>
      <w:r>
        <w:rPr>
          <w:rFonts w:ascii="David" w:hAnsi="David"/>
          <w:rtl w:val="true"/>
        </w:rPr>
        <w:t>חודשי מאסר בפועל ועונשים נלווים</w:t>
      </w:r>
      <w:r>
        <w:rPr>
          <w:rFonts w:cs="David" w:ascii="David" w:hAnsi="David"/>
          <w:rtl w:val="true"/>
        </w:rPr>
        <w:t xml:space="preserve">. </w:t>
      </w:r>
      <w:r>
        <w:rPr>
          <w:rFonts w:ascii="David" w:hAnsi="David"/>
          <w:rtl w:val="true"/>
        </w:rPr>
        <w:t>ערעור המבקש לבית המשפט המחוזי נדחה ונדחתה בקשת רשות ערעור שהוגשה לבית המשפט העליון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 xml:space="preserve">. </w:t>
        <w:tab/>
      </w:r>
      <w:hyperlink r:id="rId12">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9157/20</w:t>
        </w:r>
      </w:hyperlink>
      <w:r>
        <w:rPr>
          <w:rFonts w:cs="David" w:ascii="David" w:hAnsi="David"/>
          <w:rtl w:val="true"/>
        </w:rPr>
        <w:t xml:space="preserve"> </w:t>
      </w:r>
      <w:r>
        <w:rPr>
          <w:rFonts w:ascii="David" w:hAnsi="David"/>
          <w:b/>
          <w:b/>
          <w:bCs/>
          <w:rtl w:val="true"/>
        </w:rPr>
        <w:t>גרוסברג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3.1.21</w:t>
      </w:r>
      <w:r>
        <w:rPr>
          <w:rFonts w:cs="David" w:ascii="David" w:hAnsi="David"/>
          <w:rtl w:val="true"/>
        </w:rPr>
        <w:t xml:space="preserve">). </w:t>
      </w:r>
      <w:r>
        <w:rPr>
          <w:rFonts w:ascii="David" w:hAnsi="David"/>
          <w:rtl w:val="true"/>
        </w:rPr>
        <w:t>המבקש שפך נוזל הנחזה לאקונומיקה על המתלונן ותקף אותו באגרופים תוך שימוש באגרופן ברזל</w:t>
      </w:r>
      <w:r>
        <w:rPr>
          <w:rFonts w:cs="David" w:ascii="David" w:hAnsi="David"/>
          <w:rtl w:val="true"/>
        </w:rPr>
        <w:t xml:space="preserve">. </w:t>
      </w:r>
      <w:r>
        <w:rPr>
          <w:rFonts w:ascii="David" w:hAnsi="David"/>
          <w:rtl w:val="true"/>
        </w:rPr>
        <w:t>בעקבות כך נגרמו למתלונן חבלות של ממש בדמות נפיחות באף ומאחורי אוזן שמאל</w:t>
      </w:r>
      <w:r>
        <w:rPr>
          <w:rFonts w:cs="David" w:ascii="David" w:hAnsi="David"/>
          <w:rtl w:val="true"/>
        </w:rPr>
        <w:t xml:space="preserve">, </w:t>
      </w:r>
      <w:r>
        <w:rPr>
          <w:rFonts w:ascii="David" w:hAnsi="David"/>
          <w:rtl w:val="true"/>
        </w:rPr>
        <w:t>חתך מעל אפו</w:t>
      </w:r>
      <w:r>
        <w:rPr>
          <w:rFonts w:cs="David" w:ascii="David" w:hAnsi="David"/>
          <w:rtl w:val="true"/>
        </w:rPr>
        <w:t xml:space="preserve">, </w:t>
      </w:r>
      <w:r>
        <w:rPr>
          <w:rFonts w:ascii="David" w:hAnsi="David"/>
          <w:rtl w:val="true"/>
        </w:rPr>
        <w:t xml:space="preserve">שטף דם בעין שמאל וכוויה בדרגה </w:t>
      </w:r>
      <w:r>
        <w:rPr>
          <w:rFonts w:cs="David" w:ascii="David" w:hAnsi="David"/>
        </w:rPr>
        <w:t>1</w:t>
      </w:r>
      <w:r>
        <w:rPr>
          <w:rFonts w:cs="David" w:ascii="David" w:hAnsi="David"/>
          <w:rtl w:val="true"/>
        </w:rPr>
        <w:t xml:space="preserve"> </w:t>
      </w:r>
      <w:r>
        <w:rPr>
          <w:rFonts w:ascii="David" w:hAnsi="David"/>
          <w:rtl w:val="true"/>
        </w:rPr>
        <w:t>בלחי שמאל</w:t>
      </w:r>
      <w:r>
        <w:rPr>
          <w:rFonts w:cs="David" w:ascii="David" w:hAnsi="David"/>
          <w:rtl w:val="true"/>
        </w:rPr>
        <w:t xml:space="preserve">. </w:t>
      </w:r>
      <w:r>
        <w:rPr>
          <w:rFonts w:ascii="David" w:hAnsi="David"/>
          <w:rtl w:val="true"/>
        </w:rPr>
        <w:t xml:space="preserve">בית משפט השלום השית עליו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ערעורו לבית המשפט המחוזי נדחה ובקשת רשות ערעור שהוגשה לבית המשפט העליון נדחתה גם כן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ד</w:t>
      </w:r>
      <w:r>
        <w:rPr>
          <w:rFonts w:cs="David" w:ascii="David" w:hAnsi="David"/>
          <w:rtl w:val="true"/>
        </w:rPr>
        <w:t xml:space="preserve">. </w:t>
        <w:tab/>
      </w:r>
      <w:hyperlink r:id="rId13">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5655/13</w:t>
        </w:r>
      </w:hyperlink>
      <w:r>
        <w:rPr>
          <w:rFonts w:cs="David" w:ascii="David" w:hAnsi="David"/>
          <w:rtl w:val="true"/>
        </w:rPr>
        <w:t xml:space="preserve"> </w:t>
      </w:r>
      <w:r>
        <w:rPr>
          <w:rFonts w:ascii="David" w:hAnsi="David"/>
          <w:b/>
          <w:b/>
          <w:bCs/>
          <w:rtl w:val="true"/>
        </w:rPr>
        <w:t>טל עמרם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20.11.14</w:t>
      </w:r>
      <w:r>
        <w:rPr>
          <w:rFonts w:cs="David" w:ascii="David" w:hAnsi="David"/>
          <w:rtl w:val="true"/>
        </w:rPr>
        <w:t xml:space="preserve">) </w:t>
      </w:r>
      <w:r>
        <w:rPr>
          <w:rFonts w:ascii="David" w:hAnsi="David"/>
          <w:rtl w:val="true"/>
        </w:rPr>
        <w:t xml:space="preserve">המבקש הורשע בעבירה של </w:t>
      </w:r>
      <w:r>
        <w:rPr>
          <w:rFonts w:ascii="David" w:hAnsi="David"/>
          <w:rtl w:val="true"/>
        </w:rPr>
        <w:t xml:space="preserve">פציעה לפי </w:t>
      </w:r>
      <w:hyperlink r:id="rId14">
        <w:r>
          <w:rPr>
            <w:rStyle w:val="Hyperlink"/>
            <w:rFonts w:ascii="David" w:hAnsi="David"/>
            <w:color w:val="0000FF"/>
            <w:rtl w:val="true"/>
          </w:rPr>
          <w:t xml:space="preserve">סעיף </w:t>
        </w:r>
        <w:r>
          <w:rPr>
            <w:rStyle w:val="Hyperlink"/>
            <w:rFonts w:cs="David" w:ascii="David" w:hAnsi="David"/>
            <w:color w:val="0000FF"/>
          </w:rPr>
          <w:t>335</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r>
          <w:rPr>
            <w:rStyle w:val="Hyperlink"/>
            <w:rFonts w:cs="David" w:ascii="David" w:hAnsi="David"/>
            <w:color w:val="0000FF"/>
          </w:rPr>
          <w:t>1</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1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על פי עובדות כתב האישום</w:t>
      </w:r>
      <w:r>
        <w:rPr>
          <w:rFonts w:cs="David" w:ascii="David" w:hAnsi="David"/>
          <w:rtl w:val="true"/>
        </w:rPr>
        <w:t xml:space="preserve">, </w:t>
      </w:r>
      <w:r>
        <w:rPr>
          <w:rFonts w:ascii="David" w:hAnsi="David"/>
          <w:rtl w:val="true"/>
        </w:rPr>
        <w:t>המתלונן הציע למבקש לשתות עמו משקה אלכוהול</w:t>
      </w:r>
      <w:r>
        <w:rPr>
          <w:rFonts w:cs="David" w:ascii="David" w:hAnsi="David"/>
          <w:rtl w:val="true"/>
        </w:rPr>
        <w:t xml:space="preserve">. </w:t>
      </w:r>
      <w:r>
        <w:rPr>
          <w:rFonts w:ascii="David" w:hAnsi="David"/>
          <w:rtl w:val="true"/>
        </w:rPr>
        <w:t xml:space="preserve">בתגובה לכך </w:t>
      </w:r>
      <w:r>
        <w:rPr>
          <w:rFonts w:ascii="David" w:hAnsi="David"/>
          <w:rtl w:val="true"/>
        </w:rPr>
        <w:t>המבקש ניפץ בקבוק זכוכית על ראשו של המתלונן</w:t>
      </w:r>
      <w:r>
        <w:rPr>
          <w:rFonts w:cs="David" w:ascii="David" w:hAnsi="David"/>
          <w:rtl w:val="true"/>
        </w:rPr>
        <w:t>.</w:t>
      </w:r>
      <w:r>
        <w:rPr>
          <w:rFonts w:cs="David" w:ascii="David" w:hAnsi="David"/>
          <w:rtl w:val="true"/>
        </w:rPr>
        <w:t xml:space="preserve"> </w:t>
      </w:r>
      <w:r>
        <w:rPr>
          <w:rFonts w:ascii="David" w:hAnsi="David"/>
          <w:rtl w:val="true"/>
        </w:rPr>
        <w:t xml:space="preserve">לאחר מכן הטיח את הבקבוק השבור בפני המתלונן וגרם לו לחתך עמוק של </w:t>
      </w:r>
      <w:r>
        <w:rPr>
          <w:rFonts w:cs="David" w:ascii="David" w:hAnsi="David"/>
        </w:rPr>
        <w:t>10</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מ בפניו</w:t>
      </w:r>
      <w:r>
        <w:rPr>
          <w:rFonts w:cs="David" w:ascii="David" w:hAnsi="David"/>
          <w:rtl w:val="true"/>
        </w:rPr>
        <w:t xml:space="preserve">, </w:t>
      </w:r>
      <w:r>
        <w:rPr>
          <w:rFonts w:ascii="David" w:hAnsi="David"/>
          <w:rtl w:val="true"/>
        </w:rPr>
        <w:t>קרוב לאוזנו</w:t>
      </w:r>
      <w:r>
        <w:rPr>
          <w:rFonts w:cs="David" w:ascii="David" w:hAnsi="David"/>
          <w:rtl w:val="true"/>
        </w:rPr>
        <w:t xml:space="preserve">, </w:t>
      </w:r>
      <w:r>
        <w:rPr>
          <w:rFonts w:ascii="David" w:hAnsi="David"/>
          <w:rtl w:val="true"/>
        </w:rPr>
        <w:t>שבגינו נזקק לטיפול רפואי בבית החולים</w:t>
      </w:r>
      <w:r>
        <w:rPr>
          <w:rFonts w:cs="David" w:ascii="David" w:hAnsi="David"/>
          <w:rtl w:val="true"/>
        </w:rPr>
        <w:t xml:space="preserve">. </w:t>
      </w:r>
      <w:r>
        <w:rPr>
          <w:rFonts w:ascii="David" w:hAnsi="David"/>
          <w:rtl w:val="true"/>
        </w:rPr>
        <w:t xml:space="preserve">המבקש היה בן </w:t>
      </w:r>
      <w:r>
        <w:rPr>
          <w:rFonts w:cs="David" w:ascii="David" w:hAnsi="David"/>
        </w:rPr>
        <w:t>18</w:t>
      </w:r>
      <w:r>
        <w:rPr>
          <w:rFonts w:cs="David" w:ascii="David" w:hAnsi="David"/>
          <w:rtl w:val="true"/>
        </w:rPr>
        <w:t xml:space="preserve"> </w:t>
      </w:r>
      <w:r>
        <w:rPr>
          <w:rFonts w:ascii="David" w:hAnsi="David"/>
          <w:rtl w:val="true"/>
        </w:rPr>
        <w:t>וחצי שנים בעת ביצוע העבירה</w:t>
      </w:r>
      <w:r>
        <w:rPr>
          <w:rFonts w:cs="David" w:ascii="David" w:hAnsi="David"/>
          <w:rtl w:val="true"/>
        </w:rPr>
        <w:t xml:space="preserve">, </w:t>
      </w:r>
      <w:r>
        <w:rPr>
          <w:rFonts w:ascii="David" w:hAnsi="David"/>
          <w:rtl w:val="true"/>
        </w:rPr>
        <w:t>ללא עבר פלילי ונטל אחריות על מעשיו</w:t>
      </w:r>
      <w:r>
        <w:rPr>
          <w:rFonts w:cs="David" w:ascii="David" w:hAnsi="David"/>
          <w:rtl w:val="true"/>
        </w:rPr>
        <w:t xml:space="preserve">. </w:t>
      </w:r>
      <w:r>
        <w:rPr>
          <w:rFonts w:ascii="David" w:hAnsi="David"/>
          <w:rtl w:val="true"/>
        </w:rPr>
        <w:t>בית משפט השלום גזר עליו שישה חודשי מאסר שירוצו בעבודות שירות</w:t>
      </w:r>
      <w:r>
        <w:rPr>
          <w:rFonts w:cs="David" w:ascii="David" w:hAnsi="David"/>
          <w:rtl w:val="true"/>
        </w:rPr>
        <w:t xml:space="preserve">. </w:t>
      </w:r>
      <w:r>
        <w:rPr>
          <w:rFonts w:ascii="David" w:hAnsi="David"/>
          <w:rtl w:val="true"/>
        </w:rPr>
        <w:t xml:space="preserve">ערעור המדינה לבית המשפט המחוזי במחוז מרכז התקבל </w:t>
      </w:r>
      <w:r>
        <w:rPr>
          <w:rFonts w:ascii="David" w:hAnsi="David"/>
          <w:rtl w:val="true"/>
        </w:rPr>
        <w:t>ו</w:t>
      </w:r>
      <w:r>
        <w:rPr>
          <w:rFonts w:ascii="David" w:hAnsi="David"/>
          <w:rtl w:val="true"/>
        </w:rPr>
        <w:t>עונשו הוחמר לשנת מאסר מאחורי סורג ובריח</w:t>
      </w:r>
      <w:r>
        <w:rPr>
          <w:rFonts w:cs="David" w:ascii="David" w:hAnsi="David"/>
          <w:rtl w:val="true"/>
        </w:rPr>
        <w:t xml:space="preserve">.  </w:t>
      </w:r>
      <w:r>
        <w:rPr>
          <w:rFonts w:ascii="David" w:hAnsi="David"/>
          <w:rtl w:val="true"/>
        </w:rPr>
        <w:t>הוגשה בקשת רשות ערעור לבית המשפט העליון ואשר בחר לתת רשות ערעור ודן בערעור בהרכב של שלושה שופטים</w:t>
      </w:r>
      <w:r>
        <w:rPr>
          <w:rFonts w:cs="David" w:ascii="David" w:hAnsi="David"/>
          <w:rtl w:val="true"/>
        </w:rPr>
        <w:t xml:space="preserve">. </w:t>
      </w:r>
      <w:r>
        <w:rPr>
          <w:rFonts w:ascii="David" w:hAnsi="David"/>
          <w:rtl w:val="true"/>
        </w:rPr>
        <w:t>בסופו של יום</w:t>
      </w:r>
      <w:r>
        <w:rPr>
          <w:rFonts w:cs="David" w:ascii="David" w:hAnsi="David"/>
          <w:rtl w:val="true"/>
        </w:rPr>
        <w:t xml:space="preserve">, </w:t>
      </w:r>
      <w:r>
        <w:rPr>
          <w:rFonts w:ascii="David" w:hAnsi="David"/>
          <w:rtl w:val="true"/>
        </w:rPr>
        <w:t>הערעור נדחה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13</w:t>
      </w:r>
      <w:r>
        <w:rPr>
          <w:rFonts w:cs="David" w:ascii="David" w:hAnsi="David"/>
          <w:rtl w:val="true"/>
        </w:rPr>
        <w:t>.</w:t>
        <w:tab/>
      </w:r>
      <w:r>
        <w:rPr>
          <w:rFonts w:ascii="David" w:hAnsi="David"/>
          <w:rtl w:val="true"/>
        </w:rPr>
        <w:t>לפיכך</w:t>
      </w:r>
      <w:r>
        <w:rPr>
          <w:rFonts w:cs="David" w:ascii="David" w:hAnsi="David"/>
          <w:rtl w:val="true"/>
        </w:rPr>
        <w:t xml:space="preserve">, </w:t>
      </w:r>
      <w:r>
        <w:rPr>
          <w:rFonts w:ascii="David" w:hAnsi="David"/>
          <w:rtl w:val="true"/>
        </w:rPr>
        <w:t>הנני קובע שמתחם העונש ההולם למכלול העבירות שבוצעו נע בין</w:t>
      </w:r>
      <w:r>
        <w:rPr>
          <w:rFonts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ועד</w:t>
      </w:r>
      <w:r>
        <w:rPr>
          <w:rFonts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חודשי מאסר בפועל בצירוף מאסר על תנאי</w:t>
      </w:r>
      <w:r>
        <w:rPr>
          <w:rFonts w:cs="David" w:ascii="David" w:hAnsi="David"/>
          <w:rtl w:val="true"/>
        </w:rPr>
        <w:t xml:space="preserve">, </w:t>
      </w:r>
      <w:r>
        <w:rPr>
          <w:rFonts w:ascii="David" w:hAnsi="David"/>
          <w:rtl w:val="true"/>
        </w:rPr>
        <w:t>קנס ופיצוי למתלונ</w:t>
      </w:r>
      <w:r>
        <w:rPr>
          <w:rFonts w:ascii="David" w:hAnsi="David"/>
          <w:rtl w:val="true"/>
        </w:rPr>
        <w:t>ן</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 xml:space="preserve">העונש המתאים בתוך מתחם העונש ההולם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14</w:t>
      </w:r>
      <w:r>
        <w:rPr>
          <w:rFonts w:cs="David" w:ascii="David" w:hAnsi="David"/>
          <w:rtl w:val="true"/>
        </w:rPr>
        <w:t>.</w:t>
        <w:tab/>
      </w:r>
      <w:r>
        <w:rPr>
          <w:rFonts w:ascii="David" w:hAnsi="David"/>
          <w:rtl w:val="true"/>
        </w:rPr>
        <w:t>בעת קביעת העונש המתאים בתוך מתחם העונש ההולם</w:t>
      </w:r>
      <w:r>
        <w:rPr>
          <w:rFonts w:cs="David" w:ascii="David" w:hAnsi="David"/>
          <w:rtl w:val="true"/>
        </w:rPr>
        <w:t xml:space="preserve">, </w:t>
      </w:r>
      <w:r>
        <w:rPr>
          <w:rFonts w:ascii="David" w:hAnsi="David"/>
          <w:rtl w:val="true"/>
        </w:rPr>
        <w:t>לקחתי בחשבון לחומרה את עברו הפלילי המכביד של הנאשם</w:t>
      </w:r>
      <w:r>
        <w:rPr>
          <w:rFonts w:cs="David" w:ascii="David" w:hAnsi="David"/>
          <w:rtl w:val="true"/>
        </w:rPr>
        <w:t xml:space="preserve">. </w:t>
      </w:r>
      <w:r>
        <w:rPr>
          <w:rFonts w:ascii="David" w:hAnsi="David"/>
          <w:rtl w:val="true"/>
        </w:rPr>
        <w:t xml:space="preserve">לנאשם </w:t>
      </w:r>
      <w:r>
        <w:rPr>
          <w:rFonts w:cs="David" w:ascii="David" w:hAnsi="David"/>
        </w:rPr>
        <w:t>19</w:t>
      </w:r>
      <w:r>
        <w:rPr>
          <w:rFonts w:cs="David" w:ascii="David" w:hAnsi="David"/>
          <w:rtl w:val="true"/>
        </w:rPr>
        <w:t xml:space="preserve"> </w:t>
      </w:r>
      <w:r>
        <w:rPr>
          <w:rFonts w:ascii="David" w:hAnsi="David"/>
          <w:rtl w:val="true"/>
        </w:rPr>
        <w:t>הרשעות קודמות שמשתרעות על פני ארבעה עשורים וכוללות מספר הרשעות בעבירות אלימות</w:t>
      </w:r>
      <w:r>
        <w:rPr>
          <w:rFonts w:cs="David" w:ascii="David" w:hAnsi="David"/>
          <w:rtl w:val="true"/>
        </w:rPr>
        <w:t xml:space="preserve">, </w:t>
      </w:r>
      <w:r>
        <w:rPr>
          <w:rFonts w:ascii="David" w:hAnsi="David"/>
          <w:rtl w:val="true"/>
        </w:rPr>
        <w:t>לרבות בעבירות חמורות של הריגה ונשיאת נשק</w:t>
      </w:r>
      <w:r>
        <w:rPr>
          <w:rFonts w:cs="David" w:ascii="David" w:hAnsi="David"/>
          <w:rtl w:val="true"/>
        </w:rPr>
        <w:t xml:space="preserve">, </w:t>
      </w:r>
      <w:r>
        <w:rPr>
          <w:rFonts w:ascii="David" w:hAnsi="David"/>
          <w:rtl w:val="true"/>
        </w:rPr>
        <w:t>וכן הרשעות בעבירות סמים ורכוש</w:t>
      </w:r>
      <w:r>
        <w:rPr>
          <w:rFonts w:cs="David" w:ascii="David" w:hAnsi="David"/>
          <w:rtl w:val="true"/>
        </w:rPr>
        <w:t xml:space="preserve">. </w:t>
      </w:r>
      <w:r>
        <w:rPr>
          <w:rFonts w:ascii="David" w:hAnsi="David"/>
          <w:rtl w:val="true"/>
        </w:rPr>
        <w:t>הנאשם גם ריצה מספר מאסרים בפועל</w:t>
      </w:r>
      <w:r>
        <w:rPr>
          <w:rFonts w:cs="David" w:ascii="David" w:hAnsi="David"/>
          <w:rtl w:val="true"/>
        </w:rPr>
        <w:t xml:space="preserve">, </w:t>
      </w:r>
      <w:r>
        <w:rPr>
          <w:rFonts w:ascii="David" w:hAnsi="David"/>
          <w:rtl w:val="true"/>
        </w:rPr>
        <w:t>חלקם גם לתקופות ממושכות של מספר שנים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הרשעתו האחרונה היא משנת </w:t>
      </w:r>
      <w:r>
        <w:rPr>
          <w:rFonts w:cs="David" w:ascii="David" w:hAnsi="David"/>
        </w:rPr>
        <w:t>2019</w:t>
      </w:r>
      <w:r>
        <w:rPr>
          <w:rFonts w:cs="David" w:ascii="David" w:hAnsi="David"/>
          <w:rtl w:val="true"/>
        </w:rPr>
        <w:t xml:space="preserve"> </w:t>
      </w:r>
      <w:r>
        <w:rPr>
          <w:rFonts w:ascii="David" w:hAnsi="David"/>
          <w:rtl w:val="true"/>
        </w:rPr>
        <w:t>ובעבירת אלימות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15</w:t>
      </w:r>
      <w:r>
        <w:rPr>
          <w:rFonts w:cs="David" w:ascii="David" w:hAnsi="David"/>
          <w:rtl w:val="true"/>
        </w:rPr>
        <w:t>.</w:t>
        <w:tab/>
      </w:r>
      <w:r>
        <w:rPr>
          <w:rFonts w:ascii="David" w:hAnsi="David"/>
          <w:rtl w:val="true"/>
        </w:rPr>
        <w:t>הטענה של ההגנה שהנאשם מנסה לשקם את חייו איננה משכנעת</w:t>
      </w:r>
      <w:r>
        <w:rPr>
          <w:rFonts w:cs="David" w:ascii="David" w:hAnsi="David"/>
          <w:rtl w:val="true"/>
        </w:rPr>
        <w:t xml:space="preserve">. </w:t>
      </w:r>
      <w:r>
        <w:rPr>
          <w:rFonts w:ascii="David" w:hAnsi="David"/>
          <w:rtl w:val="true"/>
        </w:rPr>
        <w:t>על פניו</w:t>
      </w:r>
      <w:r>
        <w:rPr>
          <w:rFonts w:cs="David" w:ascii="David" w:hAnsi="David"/>
          <w:rtl w:val="true"/>
        </w:rPr>
        <w:t xml:space="preserve">, </w:t>
      </w:r>
      <w:r>
        <w:rPr>
          <w:rFonts w:ascii="David" w:hAnsi="David"/>
          <w:rtl w:val="true"/>
        </w:rPr>
        <w:t>ברור שמדובר במי שאימץ לעצמו אורח חיים עברייני עם נטייה ברורה לשימוש באלימות קשה לפתרון בעיותיו</w:t>
      </w:r>
      <w:r>
        <w:rPr>
          <w:rFonts w:cs="David" w:ascii="David" w:hAnsi="David"/>
          <w:rtl w:val="true"/>
        </w:rPr>
        <w:t xml:space="preserve">. </w:t>
      </w:r>
      <w:r>
        <w:rPr>
          <w:rFonts w:ascii="David" w:hAnsi="David"/>
          <w:rtl w:val="true"/>
        </w:rPr>
        <w:t xml:space="preserve">הנאשם עשה שימוש בחפץ חד וחתך את צווארו ואת ראשו של אחיו מעל לאוזן באורך של </w:t>
      </w:r>
      <w:r>
        <w:rPr>
          <w:rFonts w:cs="David" w:ascii="David" w:hAnsi="David"/>
        </w:rPr>
        <w:t>10</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מ תוך הותרת צלקת משמעותית</w:t>
      </w:r>
      <w:r>
        <w:rPr>
          <w:rFonts w:cs="David" w:ascii="David" w:hAnsi="David"/>
          <w:rtl w:val="true"/>
        </w:rPr>
        <w:t xml:space="preserve">. </w:t>
      </w:r>
      <w:r>
        <w:rPr>
          <w:rFonts w:ascii="David" w:hAnsi="David"/>
          <w:rtl w:val="true"/>
        </w:rPr>
        <w:t>לכן</w:t>
      </w:r>
      <w:r>
        <w:rPr>
          <w:rFonts w:cs="David" w:ascii="David" w:hAnsi="David"/>
          <w:rtl w:val="true"/>
        </w:rPr>
        <w:t xml:space="preserve">, </w:t>
      </w:r>
      <w:r>
        <w:rPr>
          <w:rFonts w:ascii="David" w:hAnsi="David"/>
          <w:rtl w:val="true"/>
        </w:rPr>
        <w:t>ברור שיש להשית על הנאשם עונש מאסר בפועל  לתקופה משמעותי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16</w:t>
      </w:r>
      <w:r>
        <w:rPr>
          <w:rFonts w:cs="David" w:ascii="David" w:hAnsi="David"/>
          <w:rtl w:val="true"/>
        </w:rPr>
        <w:t>.</w:t>
        <w:tab/>
      </w:r>
      <w:r>
        <w:rPr>
          <w:rFonts w:ascii="David" w:hAnsi="David"/>
          <w:rtl w:val="true"/>
        </w:rPr>
        <w:t>המלצת שירות המבחן שיש להשית על הנאשם מאסר שירוצה בדרך של עבודת שירות וצו מבחן היא המלצה שחורגת לקולא באופן משמעותי ממתחם העונש ההולם שקבעתי וברור שהמלצה זו איננה הולמת את חומרת העבירות שבוצעו</w:t>
      </w:r>
      <w:r>
        <w:rPr>
          <w:rFonts w:cs="David" w:ascii="David" w:hAnsi="David"/>
          <w:rtl w:val="true"/>
        </w:rPr>
        <w:t xml:space="preserve">. </w:t>
      </w:r>
      <w:r>
        <w:rPr>
          <w:rFonts w:ascii="David" w:hAnsi="David"/>
          <w:rtl w:val="true"/>
        </w:rPr>
        <w:t>במקרה שבפני</w:t>
      </w:r>
      <w:r>
        <w:rPr>
          <w:rFonts w:cs="David" w:ascii="David" w:hAnsi="David"/>
          <w:rtl w:val="true"/>
        </w:rPr>
        <w:t xml:space="preserve">, </w:t>
      </w:r>
      <w:r>
        <w:rPr>
          <w:rFonts w:ascii="David" w:hAnsi="David"/>
          <w:rtl w:val="true"/>
        </w:rPr>
        <w:t>אין כל הצדקה לסטות ממתחם העונש ההולם מטעמי שיקום</w:t>
      </w:r>
      <w:r>
        <w:rPr>
          <w:rFonts w:cs="David" w:ascii="David" w:hAnsi="David"/>
          <w:rtl w:val="true"/>
        </w:rPr>
        <w:t xml:space="preserve">. </w:t>
      </w:r>
      <w:r>
        <w:rPr>
          <w:rFonts w:ascii="David" w:hAnsi="David"/>
          <w:rtl w:val="true"/>
        </w:rPr>
        <w:t>נהפוך הוא</w:t>
      </w:r>
      <w:r>
        <w:rPr>
          <w:rFonts w:cs="David" w:ascii="David" w:hAnsi="David"/>
          <w:rtl w:val="true"/>
        </w:rPr>
        <w:t xml:space="preserve">, </w:t>
      </w:r>
      <w:r>
        <w:rPr>
          <w:rFonts w:ascii="David" w:hAnsi="David"/>
          <w:rtl w:val="true"/>
        </w:rPr>
        <w:t>זה המקרה המובהק שיש לקבוע את העונש בתוך המתחם ובנקודה שהיא גבוהה משמעותית מחלקו התחתון של המתחם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17</w:t>
      </w:r>
      <w:r>
        <w:rPr>
          <w:rFonts w:cs="David" w:ascii="David" w:hAnsi="David"/>
          <w:rtl w:val="true"/>
        </w:rPr>
        <w:t>.</w:t>
        <w:tab/>
      </w:r>
      <w:r>
        <w:rPr>
          <w:rFonts w:ascii="David" w:hAnsi="David"/>
          <w:rtl w:val="true"/>
        </w:rPr>
        <w:t>לקולא</w:t>
      </w:r>
      <w:r>
        <w:rPr>
          <w:rFonts w:cs="David" w:ascii="David" w:hAnsi="David"/>
          <w:rtl w:val="true"/>
        </w:rPr>
        <w:t xml:space="preserve">, </w:t>
      </w:r>
      <w:r>
        <w:rPr>
          <w:rFonts w:ascii="David" w:hAnsi="David"/>
          <w:rtl w:val="true"/>
        </w:rPr>
        <w:t>לקחתי בחשבון את הודאתו של הנאשם</w:t>
      </w:r>
      <w:r>
        <w:rPr>
          <w:rFonts w:cs="David" w:ascii="David" w:hAnsi="David"/>
          <w:rtl w:val="true"/>
        </w:rPr>
        <w:t xml:space="preserve">, </w:t>
      </w:r>
      <w:r>
        <w:rPr>
          <w:rFonts w:ascii="David" w:hAnsi="David"/>
          <w:rtl w:val="true"/>
        </w:rPr>
        <w:t>וזאת על אף שנמסרה בשלב מתקדם במשפט ולאחר שמיעת עדותו של המתלונן</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כשיקול נוסף לקולא לקחתי בחשבון שהנאשם נשוי ואב לילדים קטינים שפרנסתם עליו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18</w:t>
      </w:r>
      <w:r>
        <w:rPr>
          <w:rFonts w:cs="David" w:ascii="David" w:hAnsi="David"/>
          <w:rtl w:val="true"/>
        </w:rPr>
        <w:t>.</w:t>
        <w:tab/>
      </w:r>
      <w:r>
        <w:rPr>
          <w:rFonts w:ascii="David" w:hAnsi="David"/>
          <w:rtl w:val="true"/>
        </w:rPr>
        <w:t>לפיכך</w:t>
      </w:r>
      <w:r>
        <w:rPr>
          <w:rFonts w:cs="David" w:ascii="David" w:hAnsi="David"/>
          <w:rtl w:val="true"/>
        </w:rPr>
        <w:t xml:space="preserve">, </w:t>
      </w:r>
      <w:r>
        <w:rPr>
          <w:rFonts w:ascii="David" w:hAnsi="David"/>
          <w:rtl w:val="true"/>
        </w:rPr>
        <w:t>הנני משית על הנאשם את העונשים הבאים</w:t>
      </w:r>
      <w:r>
        <w:rPr>
          <w:rFonts w:cs="David" w:ascii="David" w:hAnsi="David"/>
          <w:rtl w:val="true"/>
        </w:rPr>
        <w:t xml:space="preserve">: </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 xml:space="preserve">א </w:t>
      </w:r>
      <w:r>
        <w:rPr>
          <w:rFonts w:cs="David" w:ascii="David" w:hAnsi="David"/>
          <w:rtl w:val="true"/>
        </w:rPr>
        <w:tab/>
      </w:r>
      <w:r>
        <w:rPr>
          <w:rFonts w:cs="David" w:ascii="David" w:hAnsi="David"/>
        </w:rPr>
        <w:t>20</w:t>
      </w:r>
      <w:r>
        <w:rPr>
          <w:rFonts w:cs="David" w:ascii="David" w:hAnsi="David"/>
          <w:rtl w:val="true"/>
        </w:rPr>
        <w:t xml:space="preserve"> </w:t>
      </w:r>
      <w:r>
        <w:rPr>
          <w:rFonts w:ascii="David" w:hAnsi="David"/>
          <w:rtl w:val="true"/>
        </w:rPr>
        <w:t xml:space="preserve">חודשי מאסר בפועל בניכוי ימי מעצרו מיום </w:t>
      </w:r>
      <w:r>
        <w:rPr>
          <w:rFonts w:cs="David" w:ascii="David" w:hAnsi="David"/>
        </w:rPr>
        <w:t>24.4.21</w:t>
      </w:r>
      <w:r>
        <w:rPr>
          <w:rFonts w:cs="David" w:ascii="David" w:hAnsi="David"/>
          <w:rtl w:val="true"/>
        </w:rPr>
        <w:t xml:space="preserve"> </w:t>
      </w:r>
      <w:r>
        <w:rPr>
          <w:rFonts w:ascii="David" w:hAnsi="David"/>
          <w:rtl w:val="true"/>
        </w:rPr>
        <w:t xml:space="preserve">ועד </w:t>
      </w:r>
      <w:r>
        <w:rPr>
          <w:rFonts w:cs="David" w:ascii="David" w:hAnsi="David"/>
        </w:rPr>
        <w:t>20.6.21</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 xml:space="preserve">. </w:t>
        <w:tab/>
      </w:r>
      <w:r>
        <w:rPr>
          <w:rFonts w:cs="David" w:ascii="David" w:hAnsi="David"/>
        </w:rPr>
        <w:t>8</w:t>
      </w:r>
      <w:r>
        <w:rPr>
          <w:rFonts w:cs="David" w:ascii="David" w:hAnsi="David"/>
          <w:rtl w:val="true"/>
        </w:rPr>
        <w:t xml:space="preserve"> </w:t>
      </w:r>
      <w:r>
        <w:rPr>
          <w:rFonts w:ascii="David" w:hAnsi="David"/>
          <w:rtl w:val="true"/>
        </w:rPr>
        <w:t>חודשי מאסר על תנאי והתנאי הוא שבמשך שלוש שנים ממועד שחרורו לא יבצע עבירת אלימות</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 xml:space="preserve">. </w:t>
        <w:tab/>
      </w:r>
      <w:r>
        <w:rPr>
          <w:rFonts w:ascii="David" w:hAnsi="David"/>
          <w:rtl w:val="true"/>
        </w:rPr>
        <w:t xml:space="preserve">הנאשם ישלם קנס בסך של </w:t>
      </w:r>
      <w:r>
        <w:rPr>
          <w:rFonts w:cs="David" w:ascii="David" w:hAnsi="David"/>
        </w:rPr>
        <w:t>7,000</w:t>
      </w:r>
      <w:r>
        <w:rPr>
          <w:rFonts w:cs="David" w:ascii="David" w:hAnsi="David"/>
          <w:rtl w:val="true"/>
        </w:rPr>
        <w:t xml:space="preserve"> ₪, </w:t>
      </w:r>
      <w:r>
        <w:rPr>
          <w:rFonts w:ascii="David" w:hAnsi="David"/>
          <w:rtl w:val="true"/>
        </w:rPr>
        <w:t xml:space="preserve">או </w:t>
      </w:r>
      <w:r>
        <w:rPr>
          <w:rFonts w:cs="David" w:ascii="David" w:hAnsi="David"/>
        </w:rPr>
        <w:t>20</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 xml:space="preserve">הקנס ישולם בשבעה תשלומים חודשיים שווים ורצופים כאשר הראשון שבהם עד ליום </w:t>
      </w:r>
      <w:r>
        <w:rPr>
          <w:rFonts w:cs="David" w:ascii="David" w:hAnsi="David"/>
        </w:rPr>
        <w:t>1.7.24</w:t>
      </w:r>
      <w:r>
        <w:rPr>
          <w:rFonts w:cs="David" w:ascii="David" w:hAnsi="David"/>
          <w:rtl w:val="true"/>
        </w:rPr>
        <w:t xml:space="preserve"> </w:t>
      </w:r>
      <w:r>
        <w:rPr>
          <w:rFonts w:ascii="David" w:hAnsi="David"/>
          <w:rtl w:val="true"/>
        </w:rPr>
        <w:t>והיתרה ב</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לכל חודש שלאחריו</w:t>
      </w:r>
      <w:r>
        <w:rPr>
          <w:rFonts w:cs="David" w:ascii="David" w:hAnsi="David"/>
          <w:rtl w:val="true"/>
        </w:rPr>
        <w:t xml:space="preserve">. </w:t>
      </w:r>
      <w:r>
        <w:rPr>
          <w:rFonts w:ascii="David" w:hAnsi="David"/>
          <w:rtl w:val="true"/>
        </w:rPr>
        <w:t>היה ואחד התשלומים לא ישולם במועד אזי יעמוד מלוא סכום הקנס לפירעון מידי</w:t>
      </w:r>
      <w:r>
        <w:rPr>
          <w:rFonts w:cs="David" w:ascii="David" w:hAnsi="David"/>
          <w:rtl w:val="true"/>
        </w:rPr>
        <w:t xml:space="preserve">. </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hanging="720" w:start="1440" w:end="0"/>
        <w:jc w:val="both"/>
        <w:rPr>
          <w:rFonts w:ascii="David" w:hAnsi="David" w:cs="David"/>
        </w:rPr>
      </w:pPr>
      <w:r>
        <w:rPr>
          <w:rFonts w:ascii="David" w:hAnsi="David"/>
          <w:rtl w:val="true"/>
        </w:rPr>
        <w:t>ד</w:t>
      </w:r>
      <w:r>
        <w:rPr>
          <w:rFonts w:cs="David" w:ascii="David" w:hAnsi="David"/>
          <w:rtl w:val="true"/>
        </w:rPr>
        <w:t>.</w:t>
        <w:tab/>
      </w:r>
      <w:r>
        <w:rPr>
          <w:rFonts w:ascii="David" w:hAnsi="David"/>
          <w:rtl w:val="true"/>
        </w:rPr>
        <w:t>הנאשם ישלם פיצוי למתלונן</w:t>
      </w:r>
      <w:r>
        <w:rPr>
          <w:rFonts w:cs="David" w:ascii="David" w:hAnsi="David"/>
          <w:rtl w:val="true"/>
        </w:rPr>
        <w:t xml:space="preserve">, </w:t>
      </w:r>
      <w:r>
        <w:rPr>
          <w:rFonts w:ascii="David" w:hAnsi="David"/>
          <w:rtl w:val="true"/>
        </w:rPr>
        <w:t xml:space="preserve">עד תביעה </w:t>
      </w:r>
      <w:r>
        <w:rPr>
          <w:rFonts w:cs="David" w:ascii="David" w:hAnsi="David"/>
        </w:rPr>
        <w:t>1</w:t>
      </w:r>
      <w:r>
        <w:rPr>
          <w:rFonts w:cs="David" w:ascii="David" w:hAnsi="David"/>
          <w:rtl w:val="true"/>
        </w:rPr>
        <w:t xml:space="preserve">, </w:t>
      </w:r>
      <w:r>
        <w:rPr>
          <w:rFonts w:ascii="David" w:hAnsi="David"/>
          <w:rtl w:val="true"/>
        </w:rPr>
        <w:t xml:space="preserve">בסך של </w:t>
      </w:r>
      <w:r>
        <w:rPr>
          <w:rFonts w:cs="David" w:ascii="David" w:hAnsi="David"/>
        </w:rPr>
        <w:t>10,000</w:t>
      </w:r>
      <w:r>
        <w:rPr>
          <w:rFonts w:cs="David" w:ascii="David" w:hAnsi="David"/>
          <w:rtl w:val="true"/>
        </w:rPr>
        <w:t xml:space="preserve"> ₪. </w:t>
      </w:r>
      <w:r>
        <w:rPr>
          <w:rFonts w:ascii="David" w:hAnsi="David"/>
          <w:rtl w:val="true"/>
        </w:rPr>
        <w:t>הפיצוי ישולם ב</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 xml:space="preserve">תשלומים חודשיים שווים ורצופים כאשר הראשון שבהם עד ליום </w:t>
      </w:r>
      <w:r>
        <w:rPr>
          <w:rFonts w:cs="David" w:ascii="David" w:hAnsi="David"/>
        </w:rPr>
        <w:t>1.7.24</w:t>
      </w:r>
      <w:r>
        <w:rPr>
          <w:rFonts w:cs="David" w:ascii="David" w:hAnsi="David"/>
          <w:rtl w:val="true"/>
        </w:rPr>
        <w:t xml:space="preserve"> </w:t>
      </w:r>
      <w:r>
        <w:rPr>
          <w:rFonts w:ascii="David" w:hAnsi="David"/>
          <w:rtl w:val="true"/>
        </w:rPr>
        <w:t>והיתרה ב</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לכל חודש שלאחריו</w:t>
      </w:r>
      <w:r>
        <w:rPr>
          <w:rFonts w:cs="David" w:ascii="David" w:hAnsi="David"/>
          <w:rtl w:val="true"/>
        </w:rPr>
        <w:t xml:space="preserve">. </w:t>
      </w:r>
      <w:r>
        <w:rPr>
          <w:rFonts w:ascii="David" w:hAnsi="David"/>
          <w:rtl w:val="true"/>
        </w:rPr>
        <w:t>היה ואחד התשלומים לא ישולם במועד אזי יעמוד מלוא סכום הפיצוי לפירעון מידי</w:t>
      </w:r>
      <w:r>
        <w:rPr>
          <w:rFonts w:cs="David" w:ascii="David" w:hAnsi="David"/>
          <w:rtl w:val="true"/>
        </w:rPr>
        <w:t xml:space="preserve">. </w:t>
      </w:r>
    </w:p>
    <w:p>
      <w:pPr>
        <w:pStyle w:val="Normal"/>
        <w:spacing w:lineRule="auto" w:line="360"/>
        <w:ind w:end="0"/>
        <w:jc w:val="start"/>
        <w:rPr>
          <w:rFonts w:ascii="David" w:hAnsi="David" w:cs="David"/>
          <w:color w:val="FFFFFF"/>
          <w:sz w:val="2"/>
          <w:szCs w:val="2"/>
        </w:rPr>
      </w:pPr>
      <w:r>
        <w:rPr>
          <w:rFonts w:cs="David" w:ascii="David" w:hAnsi="David"/>
          <w:color w:val="FFFFFF"/>
          <w:sz w:val="2"/>
          <w:szCs w:val="2"/>
        </w:rPr>
        <w:t>5129371</w:t>
      </w:r>
    </w:p>
    <w:p>
      <w:pPr>
        <w:pStyle w:val="Normal"/>
        <w:spacing w:lineRule="auto" w:line="360"/>
        <w:ind w:end="0"/>
        <w:jc w:val="start"/>
        <w:rPr>
          <w:rFonts w:ascii="David" w:hAnsi="David" w:cs="David"/>
        </w:rPr>
      </w:pPr>
      <w:r>
        <w:rPr>
          <w:rFonts w:cs="David" w:ascii="David" w:hAnsi="David"/>
          <w:color w:val="FFFFFF"/>
          <w:sz w:val="2"/>
          <w:szCs w:val="2"/>
        </w:rPr>
        <w:t>54678313</w:t>
      </w:r>
      <w:r>
        <w:rPr>
          <w:rFonts w:ascii="David" w:hAnsi="David"/>
          <w:rtl w:val="true"/>
        </w:rPr>
        <w:t xml:space="preserve">זכות ערעור לבית המשפט המחוזי במחוז מרכז תוך </w:t>
      </w:r>
      <w:r>
        <w:rPr>
          <w:rFonts w:cs="David" w:ascii="David" w:hAnsi="David"/>
        </w:rPr>
        <w:t>45</w:t>
      </w:r>
      <w:r>
        <w:rPr>
          <w:rFonts w:cs="David" w:ascii="David" w:hAnsi="David"/>
          <w:rtl w:val="true"/>
        </w:rPr>
        <w:t xml:space="preserve"> </w:t>
      </w:r>
      <w:r>
        <w:rPr>
          <w:rFonts w:ascii="David" w:hAnsi="David"/>
          <w:rtl w:val="true"/>
        </w:rPr>
        <w:t>ימים</w:t>
      </w:r>
      <w:r>
        <w:rPr>
          <w:rFonts w:cs="David" w:ascii="David" w:hAnsi="David"/>
          <w:rtl w:val="true"/>
        </w:rPr>
        <w:t xml:space="preserve">. </w:t>
      </w:r>
    </w:p>
    <w:p>
      <w:pPr>
        <w:pStyle w:val="Normal"/>
        <w:spacing w:lineRule="auto" w:line="360"/>
        <w:ind w:end="0"/>
        <w:jc w:val="start"/>
        <w:rPr>
          <w:rFonts w:ascii="David" w:hAnsi="David" w:cs="David"/>
        </w:rPr>
      </w:pPr>
      <w:r>
        <w:rPr>
          <w:rFonts w:cs="David" w:ascii="David" w:hAnsi="David"/>
          <w:rtl w:val="true"/>
        </w:rPr>
      </w:r>
    </w:p>
    <w:p>
      <w:pPr>
        <w:pStyle w:val="Normal"/>
        <w:spacing w:lineRule="auto" w:line="360"/>
        <w:ind w:end="0"/>
        <w:jc w:val="both"/>
        <w:rPr/>
      </w:pPr>
      <w:bookmarkStart w:id="14" w:name="Nitan"/>
      <w:r>
        <w:rPr>
          <w:rFonts w:ascii="David" w:hAnsi="David"/>
          <w:rtl w:val="true"/>
        </w:rPr>
        <w:t>ניתן היום</w:t>
      </w:r>
      <w:r>
        <w:rPr>
          <w:rFonts w:cs="David" w:ascii="David" w:hAnsi="David"/>
          <w:rtl w:val="true"/>
        </w:rPr>
        <w:t xml:space="preserve">,  </w:t>
      </w:r>
      <w:r>
        <w:rPr>
          <w:rFonts w:ascii="David" w:hAnsi="David"/>
          <w:rtl w:val="true"/>
        </w:rPr>
        <w:t>כ</w:t>
      </w:r>
      <w:r>
        <w:rPr>
          <w:rFonts w:cs="David" w:ascii="David" w:hAnsi="David"/>
          <w:rtl w:val="true"/>
        </w:rPr>
        <w:t>"</w:t>
      </w:r>
      <w:r>
        <w:rPr>
          <w:rFonts w:ascii="David" w:hAnsi="David"/>
          <w:rtl w:val="true"/>
        </w:rPr>
        <w:t>ט ניסן תשפ</w:t>
      </w:r>
      <w:r>
        <w:rPr>
          <w:rFonts w:cs="David" w:ascii="David" w:hAnsi="David"/>
          <w:rtl w:val="true"/>
        </w:rPr>
        <w:t>"</w:t>
      </w:r>
      <w:r>
        <w:rPr>
          <w:rFonts w:ascii="David" w:hAnsi="David"/>
          <w:rtl w:val="true"/>
        </w:rPr>
        <w:t>ד</w:t>
      </w:r>
      <w:r>
        <w:rPr>
          <w:rFonts w:cs="David" w:ascii="David" w:hAnsi="David"/>
          <w:rtl w:val="true"/>
        </w:rPr>
        <w:t xml:space="preserve">, </w:t>
      </w:r>
      <w:r>
        <w:rPr>
          <w:rFonts w:cs="David" w:ascii="David" w:hAnsi="David"/>
        </w:rPr>
        <w:t>7</w:t>
      </w:r>
      <w:r>
        <w:rPr>
          <w:rFonts w:cs="David" w:ascii="David" w:hAnsi="David"/>
          <w:rtl w:val="true"/>
        </w:rPr>
        <w:t xml:space="preserve"> </w:t>
      </w:r>
      <w:r>
        <w:rPr>
          <w:rFonts w:ascii="David" w:hAnsi="David"/>
          <w:rtl w:val="true"/>
        </w:rPr>
        <w:t xml:space="preserve">מאי </w:t>
      </w:r>
      <w:r>
        <w:rPr>
          <w:rFonts w:cs="David" w:ascii="David" w:hAnsi="David"/>
        </w:rPr>
        <w:t>2024</w:t>
      </w:r>
      <w:r>
        <w:rPr>
          <w:rFonts w:cs="David" w:ascii="David" w:hAnsi="David"/>
          <w:rtl w:val="true"/>
        </w:rPr>
        <w:t xml:space="preserve"> </w:t>
      </w:r>
      <w:r>
        <w:rPr>
          <w:rFonts w:ascii="David" w:hAnsi="David"/>
          <w:rtl w:val="true"/>
        </w:rPr>
        <w:t>במעמד הצדדים</w:t>
      </w:r>
      <w:r>
        <w:rPr>
          <w:rFonts w:cs="David" w:ascii="David" w:hAnsi="David"/>
          <w:rtl w:val="true"/>
        </w:rPr>
        <w:t xml:space="preserve">. </w:t>
      </w:r>
      <w:bookmarkEnd w:id="14"/>
      <w:r>
        <w:rPr>
          <w:rFonts w:cs="David" w:ascii="David" w:hAnsi="David"/>
          <w:b/>
          <w:bCs/>
          <w:rtl w:val="true"/>
        </w:rPr>
        <w:tab/>
        <w:tab/>
        <w:tab/>
        <w:tab/>
        <w:tab/>
        <w:tab/>
        <w:tab/>
        <w:t xml:space="preserve">         </w:t>
      </w:r>
    </w:p>
    <w:p>
      <w:pPr>
        <w:pStyle w:val="Normal"/>
        <w:spacing w:lineRule="auto" w:line="360"/>
        <w:ind w:end="0"/>
        <w:jc w:val="center"/>
        <w:rPr>
          <w:rFonts w:ascii="David" w:hAnsi="David" w:cs="David"/>
          <w:b/>
          <w:bCs/>
        </w:rPr>
      </w:pPr>
      <w:r>
        <w:rPr>
          <w:rFonts w:eastAsia="David" w:cs="David" w:ascii="David" w:hAnsi="David"/>
          <w:b/>
          <w:bCs/>
          <w:rtl w:val="true"/>
        </w:rPr>
        <w:t xml:space="preserve">   </w:t>
      </w:r>
      <w:r>
        <w:rPr>
          <w:rFonts w:cs="David" w:ascii="David" w:hAnsi="David"/>
          <w:b/>
          <w:bCs/>
          <w:rtl w:val="true"/>
        </w:rPr>
        <w:tab/>
        <w:tab/>
        <w:tab/>
        <w:tab/>
        <w:tab/>
      </w:r>
    </w:p>
    <w:p>
      <w:pPr>
        <w:pStyle w:val="Normal"/>
        <w:spacing w:lineRule="auto" w:line="360"/>
        <w:ind w:end="0"/>
        <w:jc w:val="center"/>
        <w:rPr>
          <w:rFonts w:ascii="David" w:hAnsi="David" w:cs="David"/>
          <w:b/>
          <w:bCs/>
        </w:rPr>
      </w:pPr>
      <w:r>
        <w:rPr>
          <w:rFonts w:cs="David" w:ascii="David" w:hAnsi="David"/>
          <w:b/>
          <w:bCs/>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1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17"/>
      <w:footerReference w:type="default" r:id="rId1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61134-04-21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עבד אל כרים אלחורטי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440" w:hanging="720"/>
      </w:pPr>
      <w:rPr/>
    </w:lvl>
  </w:abstractNum>
  <w:abstractNum w:abstractNumId="2">
    <w:lvl w:ilvl="0">
      <w:start w:val="1"/>
      <w:numFmt w:val="hebrew1"/>
      <w:lvlText w:val="%1."/>
      <w:lvlJc w:val="end"/>
      <w:pPr>
        <w:tabs>
          <w:tab w:val="num" w:pos="0"/>
        </w:tabs>
        <w:ind w:start="1440" w:hanging="72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WW8Num2z0">
    <w:name w:val="WW8Num2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92" TargetMode="External"/><Relationship Id="rId4" Type="http://schemas.openxmlformats.org/officeDocument/2006/relationships/hyperlink" Target="http://www.nevo.co.il/law/70301/335.a.1" TargetMode="External"/><Relationship Id="rId5" Type="http://schemas.openxmlformats.org/officeDocument/2006/relationships/hyperlink" Target="http://www.nevo.co.il/law/70301/192"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335.a.1" TargetMode="External"/><Relationship Id="rId8" Type="http://schemas.openxmlformats.org/officeDocument/2006/relationships/hyperlink" Target="http://www.nevo.co.il/law/70301/335.a.1" TargetMode="External"/><Relationship Id="rId9" Type="http://schemas.openxmlformats.org/officeDocument/2006/relationships/hyperlink" Target="http://www.nevo.co.il/law/70301" TargetMode="External"/><Relationship Id="rId10" Type="http://schemas.openxmlformats.org/officeDocument/2006/relationships/hyperlink" Target="http://www.nevo.co.il/case/29089955" TargetMode="External"/><Relationship Id="rId11" Type="http://schemas.openxmlformats.org/officeDocument/2006/relationships/hyperlink" Target="http://www.nevo.co.il/case/29901718" TargetMode="External"/><Relationship Id="rId12" Type="http://schemas.openxmlformats.org/officeDocument/2006/relationships/hyperlink" Target="http://www.nevo.co.il/case/27280736" TargetMode="External"/><Relationship Id="rId13" Type="http://schemas.openxmlformats.org/officeDocument/2006/relationships/hyperlink" Target="http://www.nevo.co.il/case/7977340" TargetMode="External"/><Relationship Id="rId14" Type="http://schemas.openxmlformats.org/officeDocument/2006/relationships/hyperlink" Target="http://www.nevo.co.il/law/70301/335.a.1" TargetMode="External"/><Relationship Id="rId15" Type="http://schemas.openxmlformats.org/officeDocument/2006/relationships/hyperlink" Target="http://www.nevo.co.il/law/70301" TargetMode="External"/><Relationship Id="rId16" Type="http://schemas.openxmlformats.org/officeDocument/2006/relationships/hyperlink" Target="http://www.nevo.co.il/advertisements/nevo-100.doc"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2024-05-12T12:19:00Z</dcterms:created>
  <dc:creator> </dc:creator>
  <dc:description/>
  <cp:keywords/>
  <dc:language>en-IL</dc:language>
  <cp:lastModifiedBy>h1</cp:lastModifiedBy>
  <dcterms:modified xsi:type="dcterms:W3CDTF">2024-05-12T12:19:00Z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עבד אל כרים אלחורטי</vt:lpwstr>
  </property>
  <property fmtid="{D5CDD505-2E9C-101B-9397-08002B2CF9AE}" pid="6" name="APPELLEE1">
    <vt:lpwstr/>
  </property>
  <property fmtid="{D5CDD505-2E9C-101B-9397-08002B2CF9AE}" pid="7" name="APPELLEE2">
    <vt:lpwstr/>
  </property>
  <property fmtid="{D5CDD505-2E9C-101B-9397-08002B2CF9AE}" pid="8" name="CASESLISTTMP1">
    <vt:lpwstr>29089955;29901718;27280736;7977340</vt:lpwstr>
  </property>
  <property fmtid="{D5CDD505-2E9C-101B-9397-08002B2CF9AE}" pid="9" name="CITY">
    <vt:lpwstr>רמ'</vt:lpwstr>
  </property>
  <property fmtid="{D5CDD505-2E9C-101B-9397-08002B2CF9AE}" pid="10" name="DATE">
    <vt:lpwstr>20240507</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70301/192;335.a.1:3</vt:lpwstr>
  </property>
  <property fmtid="{D5CDD505-2E9C-101B-9397-08002B2CF9AE}" pid="15" name="LAWYER">
    <vt:lpwstr>ירדן אוקנין מלמד;משה אלון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61134</vt:lpwstr>
  </property>
  <property fmtid="{D5CDD505-2E9C-101B-9397-08002B2CF9AE}" pid="22" name="NEWPARTB">
    <vt:lpwstr>04</vt:lpwstr>
  </property>
  <property fmtid="{D5CDD505-2E9C-101B-9397-08002B2CF9AE}" pid="23" name="NEWPARTC">
    <vt:lpwstr>21</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380020240507</vt:lpwstr>
  </property>
  <property fmtid="{D5CDD505-2E9C-101B-9397-08002B2CF9AE}" pid="34" name="TYPE_N_DATE">
    <vt:lpwstr>38020240507</vt:lpwstr>
  </property>
  <property fmtid="{D5CDD505-2E9C-101B-9397-08002B2CF9AE}" pid="35" name="VOLUME">
    <vt:lpwstr/>
  </property>
  <property fmtid="{D5CDD505-2E9C-101B-9397-08002B2CF9AE}" pid="36" name="WORDNUMPAGES">
    <vt:lpwstr>6</vt:lpwstr>
  </property>
</Properties>
</file>