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473"/>
        <w:gridCol w:w="4248"/>
      </w:tblGrid>
      <w:tr>
        <w:trPr>
          <w:trHeight w:val="704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בבאר שבע</w:t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447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ahoma" w:hAnsi="Tahoma" w:cs="Tahoma"/>
                <w:b/>
                <w:bCs/>
                <w:color w:val="000080"/>
                <w:sz w:val="26"/>
                <w:szCs w:val="26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6"/>
                <w:szCs w:val="26"/>
                <w:rtl w:val="true"/>
              </w:rPr>
            </w:r>
          </w:p>
        </w:tc>
        <w:tc>
          <w:tcPr>
            <w:tcW w:w="424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כסלו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תשפ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</w:p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דצמבר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2023</w:t>
            </w:r>
          </w:p>
        </w:tc>
      </w:tr>
      <w:tr>
        <w:trPr>
          <w:trHeight w:val="337" w:hRule="atLeast"/>
        </w:trPr>
        <w:tc>
          <w:tcPr>
            <w:tcW w:w="8721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hyperlink r:id="rId2">
              <w:r>
                <w:rPr>
                  <w:rStyle w:val="Hyperlink"/>
                  <w:b/>
                  <w:b/>
                  <w:bCs/>
                  <w:color w:val="0000FF"/>
                  <w:sz w:val="26"/>
                  <w:sz w:val="26"/>
                  <w:szCs w:val="26"/>
                  <w:u w:val="single"/>
                  <w:rtl w:val="true"/>
                </w:rPr>
                <w:t>ת</w:t>
              </w:r>
              <w:r>
                <w:rPr>
                  <w:rStyle w:val="Hyperlink"/>
                  <w:b/>
                  <w:bCs/>
                  <w:color w:val="0000FF"/>
                  <w:sz w:val="26"/>
                  <w:szCs w:val="26"/>
                  <w:u w:val="single"/>
                  <w:rtl w:val="true"/>
                </w:rPr>
                <w:t>"</w:t>
              </w:r>
              <w:r>
                <w:rPr>
                  <w:rStyle w:val="Hyperlink"/>
                  <w:b/>
                  <w:b/>
                  <w:bCs/>
                  <w:color w:val="0000FF"/>
                  <w:sz w:val="26"/>
                  <w:sz w:val="26"/>
                  <w:szCs w:val="26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b/>
                  <w:b/>
                  <w:bCs/>
                  <w:color w:val="0000FF"/>
                  <w:sz w:val="26"/>
                  <w:sz w:val="26"/>
                  <w:szCs w:val="26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b/>
                  <w:bCs/>
                  <w:color w:val="0000FF"/>
                  <w:sz w:val="26"/>
                  <w:szCs w:val="26"/>
                  <w:u w:val="single"/>
                </w:rPr>
                <w:t>61452-12-22</w:t>
              </w:r>
            </w:hyperlink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חיר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sz w:val="20"/>
                <w:sz w:val="20"/>
                <w:szCs w:val="20"/>
                <w:rtl w:val="true"/>
              </w:rPr>
              <w:t>תיק</w:t>
            </w:r>
            <w:r>
              <w:rPr>
                <w:rFonts w:cs="Times New Roman"/>
                <w:sz w:val="20"/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</w:rPr>
              <w:t>חיצוני</w:t>
            </w:r>
            <w:r>
              <w:rPr>
                <w:rtl w:val="true"/>
              </w:rPr>
              <w:t xml:space="preserve">: </w:t>
            </w:r>
            <w:r>
              <w:rPr>
                <w:sz w:val="20"/>
                <w:szCs w:val="20"/>
              </w:rPr>
              <w:t>547224/2022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uppressLineNumbers/>
        <w:ind w:end="0"/>
        <w:jc w:val="start"/>
        <w:rPr/>
      </w:pPr>
      <w:r>
        <w:rPr>
          <w:rtl w:val="true"/>
        </w:rPr>
      </w:r>
    </w:p>
    <w:p>
      <w:pPr>
        <w:pStyle w:val="Normal"/>
        <w:suppressLineNumbers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2506"/>
        <w:gridCol w:w="5571"/>
      </w:tblGrid>
      <w:tr>
        <w:trPr/>
        <w:tc>
          <w:tcPr>
            <w:tcW w:w="74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לפני</w:t>
            </w:r>
          </w:p>
        </w:tc>
        <w:tc>
          <w:tcPr>
            <w:tcW w:w="807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רון סולקין</w:t>
            </w:r>
          </w:p>
          <w:p>
            <w:pPr>
              <w:pStyle w:val="Normal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highlight w:val="yellow"/>
                <w:rtl w:val="true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bidi w:val="0"/>
              <w:snapToGrid w:val="false"/>
              <w:jc w:val="end"/>
              <w:rPr>
                <w:rFonts w:ascii="Arial" w:hAnsi="Arial" w:cs="Arial"/>
                <w:b/>
                <w:bCs/>
                <w:sz w:val="26"/>
                <w:szCs w:val="26"/>
                <w:highlight w:val="yellow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highlight w:val="yellow"/>
              </w:rPr>
            </w:r>
            <w:bookmarkStart w:id="2" w:name="FirstAppellant"/>
            <w:bookmarkStart w:id="3" w:name="FirstAppellant"/>
            <w:bookmarkEnd w:id="3"/>
          </w:p>
          <w:p>
            <w:pPr>
              <w:pStyle w:val="Normal"/>
              <w:bidi w:val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מדינת ישראל – תביעות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גנית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אטיאס</w:t>
            </w:r>
          </w:p>
        </w:tc>
      </w:tr>
      <w:tr>
        <w:trPr/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ווגיה אבו חיר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  <w:br/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דמיטרי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ורניציקי</w:t>
            </w:r>
            <w:r>
              <w:rPr>
                <w:rtl w:val="true"/>
              </w:rPr>
              <w:br/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סלמן אבו זעילה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אסיר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tl w:val="true"/>
              </w:rPr>
              <w:t xml:space="preserve"> - </w:t>
            </w:r>
            <w:r>
              <w:rPr>
                <w:rtl w:val="true"/>
              </w:rPr>
              <w:t>נדון</w:t>
            </w:r>
          </w:p>
        </w:tc>
      </w:tr>
    </w:tbl>
    <w:p>
      <w:pPr>
        <w:pStyle w:val="Normal"/>
        <w:suppressLineNumbers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3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29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32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186</w:t>
        </w:r>
      </w:hyperlink>
    </w:p>
    <w:p>
      <w:pPr>
        <w:pStyle w:val="Normal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bidi w:val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8" w:name="PsakDin"/>
      <w:bookmarkEnd w:id="8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גזר דין לנאשם </w:t>
      </w:r>
      <w:r>
        <w:rPr>
          <w:rFonts w:cs="Arial" w:ascii="Arial" w:hAnsi="Arial"/>
          <w:b/>
          <w:bCs/>
          <w:sz w:val="28"/>
          <w:szCs w:val="28"/>
          <w:u w:val="single"/>
        </w:rPr>
        <w:t>1</w:t>
      </w:r>
    </w:p>
    <w:p>
      <w:pPr>
        <w:pStyle w:val="Normal"/>
        <w:bidi w:val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</w:rPr>
      </w:r>
      <w:bookmarkStart w:id="9" w:name="PsakDin"/>
      <w:bookmarkStart w:id="10" w:name="PsakDin"/>
      <w:bookmarkEnd w:id="10"/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כתב האישום והסדר הטיעון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11" w:name="ABSTRACT_START"/>
      <w:bookmarkEnd w:id="11"/>
      <w:r>
        <w:rPr>
          <w:rFonts w:ascii="Arial" w:hAnsi="Arial" w:cs="Arial"/>
          <w:rtl w:val="true"/>
        </w:rPr>
        <w:t>הנאשם שלפני נותן את הדין בגין העבירות כדלקמן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eastAsia="David" w:cs="David"/>
        </w:rPr>
      </w:pPr>
      <w:r>
        <w:rPr>
          <w:rFonts w:ascii="Calibri" w:hAnsi="Calibri" w:eastAsia="David" w:cs="Calibri"/>
          <w:rtl w:val="true"/>
        </w:rPr>
        <w:t>רכישת</w:t>
      </w:r>
      <w:r>
        <w:rPr>
          <w:rFonts w:eastAsia="David" w:cs="Calibri" w:ascii="Calibri" w:hAnsi="Calibri"/>
          <w:rtl w:val="true"/>
        </w:rPr>
        <w:t xml:space="preserve">/ </w:t>
      </w:r>
      <w:r>
        <w:rPr>
          <w:rFonts w:ascii="Calibri" w:hAnsi="Calibri" w:eastAsia="David" w:cs="Calibri"/>
          <w:rtl w:val="true"/>
        </w:rPr>
        <w:t>החזקת נשק שלא כדין בצוותא</w:t>
      </w:r>
      <w:r>
        <w:rPr>
          <w:rFonts w:eastAsia="David" w:cs="Calibri" w:ascii="Calibri" w:hAnsi="Calibri"/>
          <w:rtl w:val="true"/>
        </w:rPr>
        <w:t xml:space="preserve">, </w:t>
      </w:r>
      <w:r>
        <w:rPr>
          <w:rFonts w:ascii="Calibri" w:hAnsi="Calibri" w:eastAsia="David" w:cs="Calibri"/>
          <w:rtl w:val="true"/>
        </w:rPr>
        <w:t xml:space="preserve">בניגוד </w:t>
      </w:r>
      <w:hyperlink r:id="rId9">
        <w:r>
          <w:rPr>
            <w:rStyle w:val="Hyperlink"/>
            <w:rFonts w:ascii="Calibri" w:hAnsi="Calibri" w:eastAsia="David" w:cs="Calibri"/>
            <w:rtl w:val="true"/>
          </w:rPr>
          <w:t>לסעיף</w:t>
        </w:r>
        <w:r>
          <w:rPr>
            <w:rStyle w:val="Hyperlink"/>
            <w:rFonts w:ascii="Calibri" w:hAnsi="Calibri" w:eastAsia="David" w:cs="Calibri"/>
            <w:rtl w:val="true"/>
          </w:rPr>
          <w:t xml:space="preserve"> </w:t>
        </w:r>
        <w:r>
          <w:rPr>
            <w:rStyle w:val="Hyperlink"/>
            <w:rFonts w:eastAsia="David" w:cs="Calibri" w:ascii="Calibri" w:hAnsi="Calibri"/>
          </w:rPr>
          <w:t>144</w:t>
        </w:r>
        <w:r>
          <w:rPr>
            <w:rStyle w:val="Hyperlink"/>
            <w:rFonts w:eastAsia="David" w:cs="Calibri" w:ascii="Calibri" w:hAnsi="Calibri"/>
            <w:rtl w:val="true"/>
          </w:rPr>
          <w:t>(</w:t>
        </w:r>
        <w:r>
          <w:rPr>
            <w:rStyle w:val="Hyperlink"/>
            <w:rFonts w:ascii="Calibri" w:hAnsi="Calibri" w:eastAsia="David" w:cs="Calibri"/>
            <w:rtl w:val="true"/>
          </w:rPr>
          <w:t>א</w:t>
        </w:r>
        <w:r>
          <w:rPr>
            <w:rStyle w:val="Hyperlink"/>
            <w:rFonts w:eastAsia="David" w:cs="Calibri" w:ascii="Calibri" w:hAnsi="Calibri"/>
            <w:rtl w:val="true"/>
          </w:rPr>
          <w:t>)</w:t>
        </w:r>
      </w:hyperlink>
      <w:r>
        <w:rPr>
          <w:rFonts w:eastAsia="David" w:cs="Calibri" w:ascii="Calibri" w:hAnsi="Calibri"/>
          <w:rtl w:val="true"/>
        </w:rPr>
        <w:t xml:space="preserve"> </w:t>
      </w:r>
      <w:r>
        <w:rPr>
          <w:rFonts w:ascii="Calibri" w:hAnsi="Calibri" w:eastAsia="David" w:cs="Calibri"/>
          <w:rtl w:val="true"/>
        </w:rPr>
        <w:t>רישא ו</w:t>
      </w:r>
      <w:r>
        <w:rPr>
          <w:rFonts w:eastAsia="David" w:cs="Calibri" w:ascii="Calibri" w:hAnsi="Calibri"/>
          <w:rtl w:val="true"/>
        </w:rPr>
        <w:t xml:space="preserve">- </w:t>
      </w:r>
      <w:hyperlink r:id="rId10">
        <w:r>
          <w:rPr>
            <w:rStyle w:val="Hyperlink"/>
            <w:rFonts w:eastAsia="David" w:cs="Calibri" w:ascii="Calibri" w:hAnsi="Calibri"/>
          </w:rPr>
          <w:t>29</w:t>
        </w:r>
        <w:r>
          <w:rPr>
            <w:rStyle w:val="Hyperlink"/>
            <w:rFonts w:eastAsia="David" w:cs="Calibri" w:ascii="Calibri" w:hAnsi="Calibri"/>
            <w:rtl w:val="true"/>
          </w:rPr>
          <w:t>(</w:t>
        </w:r>
        <w:r>
          <w:rPr>
            <w:rStyle w:val="Hyperlink"/>
            <w:rFonts w:ascii="Calibri" w:hAnsi="Calibri" w:eastAsia="David" w:cs="Calibri"/>
            <w:rtl w:val="true"/>
          </w:rPr>
          <w:t>א</w:t>
        </w:r>
        <w:r>
          <w:rPr>
            <w:rStyle w:val="Hyperlink"/>
            <w:rFonts w:eastAsia="David" w:cs="Calibri" w:ascii="Calibri" w:hAnsi="Calibri"/>
            <w:rtl w:val="true"/>
          </w:rPr>
          <w:t>)</w:t>
        </w:r>
      </w:hyperlink>
      <w:r>
        <w:rPr>
          <w:rFonts w:eastAsia="David" w:cs="Calibri" w:ascii="Calibri" w:hAnsi="Calibri"/>
          <w:rtl w:val="true"/>
        </w:rPr>
        <w:t xml:space="preserve"> </w:t>
      </w:r>
      <w:r>
        <w:rPr>
          <w:rFonts w:ascii="David" w:hAnsi="David" w:eastAsia="David"/>
          <w:rtl w:val="true"/>
        </w:rPr>
        <w:t>ל</w:t>
      </w:r>
      <w:hyperlink r:id="rId11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חוק העונשין</w:t>
        </w:r>
      </w:hyperlink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תשל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 xml:space="preserve">ז – </w:t>
      </w:r>
      <w:r>
        <w:rPr>
          <w:rFonts w:eastAsia="David" w:cs="David" w:ascii="David" w:hAnsi="David"/>
        </w:rPr>
        <w:t>1977</w:t>
      </w:r>
      <w:r>
        <w:rPr>
          <w:rFonts w:eastAsia="David" w:cs="David" w:ascii="David" w:hAnsi="David"/>
          <w:rtl w:val="true"/>
        </w:rPr>
        <w:t>;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רכישת</w:t>
      </w:r>
      <w:r>
        <w:rPr>
          <w:rFonts w:eastAsia="David" w:cs="David" w:ascii="David" w:hAnsi="David"/>
          <w:rtl w:val="true"/>
        </w:rPr>
        <w:t xml:space="preserve">/ </w:t>
      </w:r>
      <w:r>
        <w:rPr>
          <w:rFonts w:ascii="David" w:hAnsi="David" w:eastAsia="David"/>
          <w:rtl w:val="true"/>
        </w:rPr>
        <w:t>החזקת חלק של נשק או תחמושת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בניגוד </w:t>
      </w:r>
      <w:hyperlink r:id="rId12">
        <w:r>
          <w:rPr>
            <w:rStyle w:val="Hyperlink"/>
            <w:rFonts w:ascii="David" w:hAnsi="David" w:eastAsia="David"/>
            <w:rtl w:val="true"/>
          </w:rPr>
          <w:t xml:space="preserve">לסעיף </w:t>
        </w:r>
        <w:r>
          <w:rPr>
            <w:rStyle w:val="Hyperlink"/>
            <w:rFonts w:eastAsia="David" w:cs="David" w:ascii="David" w:hAnsi="David"/>
          </w:rPr>
          <w:t>144</w:t>
        </w:r>
        <w:r>
          <w:rPr>
            <w:rStyle w:val="Hyperlink"/>
            <w:rFonts w:eastAsia="David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David"/>
            <w:rtl w:val="true"/>
          </w:rPr>
          <w:t>א</w:t>
        </w:r>
        <w:r>
          <w:rPr>
            <w:rStyle w:val="Hyperlink"/>
            <w:rFonts w:eastAsia="David" w:cs="David" w:ascii="David" w:hAnsi="David"/>
            <w:rtl w:val="true"/>
          </w:rPr>
          <w:t>)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סיפא לאותו החוק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eastAsia="David" w:cs="Arial"/>
        </w:rPr>
      </w:pPr>
      <w:r>
        <w:rPr>
          <w:rFonts w:eastAsia="David"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12" w:name="ABSTRACT_END"/>
      <w:bookmarkStart w:id="13" w:name="ABSTRACT_END"/>
      <w:bookmarkEnd w:id="13"/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פי כתב האישום המתוקן ת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במועד הרלוונטי לעובדות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התגורר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בגפו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בשכונה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בית </w:t>
      </w:r>
      <w:r>
        <w:rPr>
          <w:rFonts w:cs="Arial" w:ascii="Arial" w:hAnsi="Arial"/>
        </w:rPr>
        <w:t>83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רהט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בקומה התחתונה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הבית</w:t>
      </w:r>
      <w:r>
        <w:rPr>
          <w:rFonts w:cs="Arial" w:ascii="Arial" w:hAnsi="Arial"/>
          <w:rtl w:val="true"/>
        </w:rPr>
        <w:t>").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בין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קשר משפחתי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בתאריך </w:t>
      </w:r>
      <w:r>
        <w:rPr>
          <w:rFonts w:cs="Arial" w:ascii="Arial" w:hAnsi="Arial"/>
        </w:rPr>
        <w:t>05.12.22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סמוך לשעה </w:t>
      </w:r>
      <w:r>
        <w:rPr>
          <w:rFonts w:cs="Arial" w:ascii="Arial" w:hAnsi="Arial"/>
        </w:rPr>
        <w:t>09:51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הגיעו השוטרים ירדן בניטה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מתן אילוז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שוהם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 xml:space="preserve">רפי ומאי גרשון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השוטרים</w:t>
      </w:r>
      <w:r>
        <w:rPr>
          <w:rFonts w:cs="Arial" w:ascii="Arial" w:hAnsi="Arial"/>
          <w:rtl w:val="true"/>
        </w:rPr>
        <w:t xml:space="preserve">"), </w:t>
      </w:r>
      <w:r>
        <w:rPr>
          <w:rFonts w:ascii="Arial" w:hAnsi="Arial" w:cs="Arial"/>
          <w:rtl w:val="true"/>
        </w:rPr>
        <w:t>ונקשו על דלת הבית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לא נענה לבקשותיהם והסתתר בשל כך בעליית הגג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סמוך ומיד 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נאלצו השוטרים לפרוץ את דלת הבית לשם ביצוע צו החיפוש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במעמד המתואר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בתיק מסוג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אאוט דור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בצבע כחול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המצוי בשידה הממוקמת מאחורי דלת החדר הימני לכניסת הבית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החדר הימני</w:t>
      </w:r>
      <w:r>
        <w:rPr>
          <w:rFonts w:cs="Arial" w:ascii="Arial" w:hAnsi="Arial"/>
          <w:rtl w:val="true"/>
        </w:rPr>
        <w:t xml:space="preserve">"), </w:t>
      </w:r>
      <w:r>
        <w:rPr>
          <w:rFonts w:ascii="Arial" w:hAnsi="Arial" w:cs="Arial"/>
          <w:rtl w:val="true"/>
        </w:rPr>
        <w:t xml:space="preserve">החזיק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מחסניות ברזל המותאמות לרובי סער מסוג </w:t>
      </w:r>
      <w:r>
        <w:rPr>
          <w:rFonts w:cs="Arial" w:ascii="Arial" w:hAnsi="Arial"/>
        </w:rPr>
        <w:t>M-16</w:t>
      </w:r>
      <w:r>
        <w:rPr>
          <w:rFonts w:cs="Arial" w:ascii="Arial" w:hAnsi="Arial"/>
        </w:rPr>
        <w:t>; 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 תחמושת בקוטר </w:t>
      </w:r>
      <w:r>
        <w:rPr>
          <w:rFonts w:cs="Arial" w:ascii="Arial" w:hAnsi="Arial"/>
        </w:rPr>
        <w:t>5.56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מילימטרים התואמים להן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ידית הסתערות פולימרית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ופלנלית צבאית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עוד במעמד המתואר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בשקית שחורה בתוך תיק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שהוסתר מאחורי המקרר בפינתו השמאלית של החדר הימני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החזיק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בתחמושת וחלקי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הכוללים חבילת קרטון סגורה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בה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 תחמושת לרובה סער בקוטר </w:t>
      </w:r>
      <w:r>
        <w:rPr>
          <w:rFonts w:cs="Arial" w:ascii="Arial" w:hAnsi="Arial"/>
        </w:rPr>
        <w:t>7.62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;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שרשורים צהליים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עליהם 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אף הם בקוטר </w:t>
      </w:r>
      <w:r>
        <w:rPr>
          <w:rFonts w:cs="Arial" w:ascii="Arial" w:hAnsi="Arial"/>
        </w:rPr>
        <w:t>7.62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עוד במעמד המתואר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בתוך שקית עוטפת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מתחת לכריות ספת הסלון בחלקו האחורי של הבית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החזיקו הנאשמים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בצוותא חדא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באקדח חצי אוטומטי </w:t>
      </w:r>
      <w:r>
        <w:rPr>
          <w:rFonts w:cs="Arial" w:ascii="Arial" w:hAnsi="Arial"/>
        </w:rPr>
        <w:t>JAWS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מתוצרת ירדן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מודל </w:t>
      </w:r>
      <w:r>
        <w:rPr>
          <w:rFonts w:cs="Arial" w:ascii="Arial" w:hAnsi="Arial"/>
        </w:rPr>
        <w:t>JTP-9</w:t>
      </w:r>
      <w:r>
        <w:rPr>
          <w:rFonts w:cs="Arial" w:ascii="Arial" w:hAnsi="Arial"/>
        </w:rPr>
        <w:t>C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בעל קליבר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פאראבלום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הנשק</w:t>
      </w:r>
      <w:r>
        <w:rPr>
          <w:rFonts w:cs="Arial" w:ascii="Arial" w:hAnsi="Arial"/>
          <w:rtl w:val="true"/>
        </w:rPr>
        <w:t xml:space="preserve">"), </w:t>
      </w:r>
      <w:r>
        <w:rPr>
          <w:rFonts w:ascii="Arial" w:hAnsi="Arial" w:cs="Arial"/>
          <w:rtl w:val="true"/>
        </w:rPr>
        <w:t>אשר יורה ובכוחו להמית אדם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כשמספרו הסידורי מחוק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במעשיו המתוארים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החזיק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בחלקי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אביזרים ותחמושת 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החזיק בצוותא חדא עם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נשק שלא כדין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בין הצדדים נקשר הסדר טיעון לענין הנאשם דנן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במסגרתו תוקן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והנאשם הודה והורשע בעובדות ובעבירות שבכתב האישום המתוקן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הסדר הטיעון לא כלל הסכמה לענין העונש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והוסכם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יישלח לתסקיר שירות המבחן למבוגרים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לענין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תחילה ביקש בא כוחו דחיה קצרה למסירת מענה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לבסוף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נותב ענינו של נאשם זה לפני מותב אחר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עוד יצוין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לענין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נערך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בסופו של דבר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הסדר טיעון אשר כלל הסכמה לענין העונש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09.11.23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נגזרו על נאשם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ההסדר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;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על תנאי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קנס בסך </w:t>
      </w:r>
      <w:r>
        <w:rPr>
          <w:rFonts w:cs="Arial" w:ascii="Arial" w:hAnsi="Arial"/>
        </w:rPr>
        <w:t>1,500</w:t>
      </w:r>
      <w:r>
        <w:rPr>
          <w:rFonts w:cs="Arial" w:ascii="Arial" w:hAnsi="Arial"/>
          <w:rtl w:val="true"/>
        </w:rPr>
        <w:t xml:space="preserve"> ₪; </w:t>
      </w:r>
      <w:r>
        <w:rPr>
          <w:rFonts w:ascii="Arial" w:hAnsi="Arial" w:cs="Arial"/>
          <w:rtl w:val="true"/>
        </w:rPr>
        <w:t xml:space="preserve">התחייבות על סך </w:t>
      </w:r>
      <w:r>
        <w:rPr>
          <w:rFonts w:cs="Arial" w:ascii="Arial" w:hAnsi="Arial"/>
        </w:rPr>
        <w:t>4,000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להימנע מעבירה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בענינו של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הוגש תסקיר שירות המבחן למבוגרים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טענו הצדדים לעונש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מכאן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גזר דין זה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ראיות לעונש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>התביעה</w:t>
      </w:r>
      <w:r>
        <w:rPr>
          <w:rFonts w:ascii="Arial" w:hAnsi="Arial" w:cs="Arial"/>
          <w:rtl w:val="true"/>
        </w:rPr>
        <w:t xml:space="preserve"> הגישה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לענין העונש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גיליון רישום פלילי של הנאשם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לחובת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הרשעה בעבירות של גניבה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ריבוי עבירות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>החזקת מכשירי פריצה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ניסיון לגניבת אופניים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תקיפה סתם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>ההגנה</w:t>
      </w:r>
      <w:r>
        <w:rPr>
          <w:rFonts w:ascii="Arial" w:hAnsi="Arial" w:cs="Arial"/>
          <w:rtl w:val="true"/>
        </w:rPr>
        <w:t xml:space="preserve"> לא הגישה ראיות לענין העונש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הערכת שירות המבחן למבוגרים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בענינו של הנאשם הוגש תסקיר המפרט את נסיבותיו האישיות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כבן </w:t>
      </w:r>
      <w:r>
        <w:rPr>
          <w:rFonts w:cs="Arial" w:ascii="Arial" w:hAnsi="Arial"/>
        </w:rPr>
        <w:t>32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רווק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מתגורר ברהט עם סבתו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וטרם מעצרו עבד בפיצריה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סיים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לימוד ולמד נגרות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תיאר תפקוד תקין במסגרות החינוך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התגייס לצבא עם סיום לימודיו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השתחרר לאחר כחודשיים בשל בעיות בריאותיות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עליהן התקשה להרחיב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עבד בפיצריה מזה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והיה עתיד לעבור לסניף החדש שנפתח ביישוב שגב שלום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ביום הראשון לעבודתו בסניף החדש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נעצר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לחובת הנאשם הרשעה בעבירות גניבה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ניסיון גניבת אופניים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החזקת מכשירי פריצה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ותקיפה סתם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בגינן נדון למאסר על תנאי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התחייבות להימנע מעבירה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ופיצוי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מסר לקצינת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אינו יודע מדוע עבר עבירות אלו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ביחס לעבירה דנן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התקשה הנאשם לפרט את סיבות העבירה ורק מסר שאכן עשה את המיוחס לו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 מסר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קיים סכסוך בין משפחתו למשפחה נוספת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טרם רכישת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אדם שאינו מכיר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נכנס לביתו וזרק בקבוק תבערה וניסה להצית את ביתו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מסר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חש סכנה לחייו ורכש נשק במטרה להגן על עצמו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מסר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חשש לפנות למשטרה ושיתף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לאחר מעצרו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הבין את השלכות מעשיו ופוטנציאל הנזק אם היה משתמש בו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מסר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אינו מכיר את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ואינו יודע מדוע מופיע כשותף שלו לעבירה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מסר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הוא מחכה שיגיע זמן שחרורו מהכלא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הוא בוכה בלילות וחושש מההשלכות של מעשיו והמחיר שעתיד לשלם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בשקלול גורמי הסיכון והסיכוי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נמנע שירות המבחן מהמלצה שיקומית בענינו של הנאשם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טענות הצדדים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>התביעה</w:t>
      </w:r>
      <w:r>
        <w:rPr>
          <w:rFonts w:ascii="Arial" w:hAnsi="Arial" w:cs="Arial"/>
          <w:rtl w:val="true"/>
        </w:rPr>
        <w:t xml:space="preserve"> הגישה טיעוניה בכתב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והשלימה אותן על פה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התביעה טענה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במעשי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פוטנציאל פגיעה בחפים מפשע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הסלמת אלימות עבריינית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ערעור הביטחון האישי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והפרת הסדר הציבורי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התביעה טענה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לאור היקף התחמושת שהחזיק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לצד 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 שהפגיעה בערכים המוגנים היא קשה עד הרסנית והיקפיה נרחבים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התביעה טענה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בעבירות נשק קיים סיכון לשימוש עברייני או אידיאולוגי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ויש בהם סכנת חיים גם כאשר הם מוחזקים בידיים של מי שאינו עבריין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התביעה ביקשה לקחת בחשבון את סוג הנשק שהוחזק על ידי הנאשם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אקדח חצי אוטומטי </w:t>
      </w:r>
      <w:r>
        <w:rPr>
          <w:rFonts w:cs="Arial" w:ascii="Arial" w:hAnsi="Arial"/>
        </w:rPr>
        <w:t>JAWS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בעל קליבר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פאראבלום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הסידורי נמחק על מנת להקשות על זיהויו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לצד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ארסנל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של אמל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המוסלק במקומות שונים בביתו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ובהם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מחסניות ברזל המותאמות לרובה סער מסוג </w:t>
      </w:r>
      <w:r>
        <w:rPr>
          <w:rFonts w:cs="Arial" w:ascii="Arial" w:hAnsi="Arial"/>
        </w:rPr>
        <w:t>M-16</w:t>
      </w:r>
      <w:r>
        <w:rPr>
          <w:rFonts w:cs="Arial" w:ascii="Arial" w:hAnsi="Arial"/>
        </w:rPr>
        <w:t>; 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 תחמושת מסוג </w:t>
      </w:r>
      <w:r>
        <w:rPr>
          <w:rFonts w:cs="Arial" w:ascii="Arial" w:hAnsi="Arial"/>
        </w:rPr>
        <w:t>5.56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ידית הסתערות פולימרית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פלנלית צבאית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חבילת קרטון ובה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 תחמושת לרובה סער </w:t>
      </w:r>
      <w:r>
        <w:rPr>
          <w:rFonts w:cs="Arial" w:ascii="Arial" w:hAnsi="Arial"/>
        </w:rPr>
        <w:t>7.62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;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שרשורים צהליים עליהם 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כדורים </w:t>
      </w:r>
      <w:r>
        <w:rPr>
          <w:rFonts w:cs="Arial" w:ascii="Arial" w:hAnsi="Arial"/>
        </w:rPr>
        <w:t>7.62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התביעה טענה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יש לקחת בחשבון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החזיק את הנשק והתחמושת מוסלקים במקומות שונים בבית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במטרה להקשות על גילויים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התביעה ביקשה לקחת כנסיבה לחומרה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העובדה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ברשות הנאשם נמצאו שני שרשורי כדורי תחמושת </w:t>
      </w:r>
      <w:r>
        <w:rPr>
          <w:rFonts w:cs="Arial" w:ascii="Arial" w:hAnsi="Arial"/>
        </w:rPr>
        <w:t>7.62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שייכים לצה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 ניתן לרכוש אותם כך סתם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לכן רק לשער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נגנבו מבסיס צבאי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התביעה טענה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לא בכדי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מחזיק אדם בביתו בכלי נשק ובתחמושת מגוונת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וניתן לשער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עברו תחת ידו כלי נשק נוספים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התביעה ביקשה לקחת בחשבון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החזקת האקדח בוצעה בצוותא עם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עוד ביקשה התביעה לקחת כנסיבה לחומרה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התנהלות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נמנע מלפתוח את דלת הבית לשוטרים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הגיעו לערוך חיפוש בביתו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ואילץ אותם לפרוץ את דלת הבית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התביעה עמדה על פוטנציאל הנזק אשר גלום בהחזקת נשק ותחמושת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אם היה נעשה בהם שימוש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התביעה ביקשה לקחת בחשבון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לנאשם עבר פלילי בצירוף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תיקים שונים בעבירות אלימות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התביעה הפנתה לתסקיר שירות המבחן והצביעה על 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התקשה לפרט את נסיבות העבירה ורק הודה במיוחס לו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קיים סכסוך בין משפחתו למשפחה אחרת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התביעה טענה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דברים אלו מתיישבים עם הצורך להחמיר בענישה ביחס לעבירות של נשק ותחמושת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התביעה עתרה למתחם ענישה הנע בין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46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התביעה טענה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אין מקום לחרוג ממתחם הענישה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ואף שירות המבחן נמנע מהמלצה שיקומית בענינו של הנאשם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התביעה ביקשה להשית על הנאשם מאסר בשליש התחתון של מתחם הענישה אליו עתרה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לא בתחתית המתחם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ולהטיל עליו 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קנס מרתיע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והתחייבות להימנע מעבירה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>ההגנה</w:t>
      </w:r>
      <w:r>
        <w:rPr>
          <w:rFonts w:ascii="Arial" w:hAnsi="Arial" w:cs="Arial"/>
          <w:rtl w:val="true"/>
        </w:rPr>
        <w:t xml:space="preserve"> טענה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מדובר בהחזקת אקדח ולא נשק אוטומטי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המחסניות שנמצאו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היו ריקות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כאשר נמצאו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כדורים בנפרד מהמחסניות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לצד ידית הסתערות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פלנלית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כדורים ושני שרשורים צבאיים עליהם 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בכך כדי להקל על קביעת מתחם הענישה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ההגנה טענה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האקדח לא היה טעון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וכי לא נמצאו בבית כדורים בקוטר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לכן הוא לא יכל להשתמש באקדח ולממש את הסיכון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ההגנה טענה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הסליק את הנשק והתחמושת על מנת להקשות על גילויים ולכן גם לבני הבית לא היתה נגישות אליהם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ההגנה טענה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לא ניתן לקבוע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החזקת האקדח נעשתה בצוותא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כיוון שהנאשם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כפר באשמה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כך השיבה התביעה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הוא הודה בעבירה של החזקה בצוותא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ההגנה טענה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מסר גם לקצינת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אינו מכיר את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ההגנה עתרה למתחם ענישה הנע בין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ועד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ההגנה ביקשה לקחת בחשבון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הודה במיוחס 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נטל אחריות על מעשיו כבר בשלב חקירתו במשטרה ואף בהזדמנות הראשונה לפני בית המשפט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והביע חרטה על מעשיו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ההגנה הפנתה לנסיבותיו האישיות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בהן גילו הצעיר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גיוסו לצבא ושחרורו על רקע רפואי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יציבות תעסוקתית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ההגנה התייחסה להרשעתו הקודמת של הנאשם וטענה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מדובר בעבירות רכוש שנעברו בשנת </w:t>
      </w:r>
      <w:r>
        <w:rPr>
          <w:rFonts w:cs="Arial" w:ascii="Arial" w:hAnsi="Arial"/>
        </w:rPr>
        <w:t>2017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בגינן הורשע רק בשנת </w:t>
      </w:r>
      <w:r>
        <w:rPr>
          <w:rFonts w:cs="Arial" w:ascii="Arial" w:hAnsi="Arial"/>
        </w:rPr>
        <w:t>2021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ונדון למאסר על תנאי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ההגנה טענה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זה הוא מעצרו הראשון של הנאשם ומדובר בטעות חד פעמית עליה משלם מחיר יקר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ההגנה התייחסה לתסקיר שירות המבחן וטענה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מדובר בתסקיר קצר ולקוני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שירות המבחן כלל לא הציע לנאשם טיפול כלשהו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לכן אין זה מפתיע שהתסקיר אינו כולל המלצה טיפולית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ההגנה טענה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החל לעבד משמעות מעשיו בכלא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בהתחלה הנאשם לא ידע לפרט את נסיבות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לאחר מכן שיתף באופן מלא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>בדברו האחרון של הנאשם</w:t>
      </w:r>
      <w:r>
        <w:rPr>
          <w:rFonts w:ascii="Arial" w:hAnsi="Arial" w:cs="Arial"/>
          <w:rtl w:val="true"/>
        </w:rPr>
        <w:t xml:space="preserve"> מסר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הוא מצטער על מעשיו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דיון והכרעה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אין צורך להכביר מילים על פוטנציאל הסיכון הנובע מהחזקת נשק חם קטלני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שלא כדין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כלי הנשק עלול למצוא דרכו לפעילות שלילית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 פלילית ואם נגד בטחון המדינה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David" w:hAnsi="David"/>
          <w:rtl w:val="true"/>
        </w:rPr>
        <w:t>החזקת נשק על ידי מי שלא נבדק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נמצא מתאים ולא הוכשר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בתנאים שאינם מבטיחים בידודו של הנשק מהסביבה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מי שמחזיק נשק ברישיון נדרש לאפסנו בכספת מאובטחת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מאחורי שני מנעולים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עלולה להביא לסיכון שלום 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אם אין ראיות שהוחזק לצורך פעילות שלילית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Times New Roman"/>
        </w:rPr>
      </w:pPr>
      <w:r>
        <w:rPr>
          <w:rFonts w:cs="Times New Roman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החזקת נשק כאמור עלולה להביא לפגיעה בשלטון החוק ובנושאי שלטון החוק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המבצעים את תפקידם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ראו פסק הדין 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2482/22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קדורה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במאגרים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אשר ניתן לאחרונה ממש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ascii="Aharoni" w:hAnsi="Aharoni" w:cs="Aharoni"/>
          <w:color w:val="000000"/>
          <w:spacing w:val="10"/>
          <w:rtl w:val="true"/>
        </w:rPr>
        <w:t>החזקת נשק שלא כדין מאיימת על שלום הציבור ובטחונו</w:t>
      </w:r>
      <w:r>
        <w:rPr>
          <w:rFonts w:cs="Aharoni" w:ascii="Aharoni" w:hAnsi="Aharoni"/>
          <w:color w:val="000000"/>
          <w:spacing w:val="10"/>
          <w:rtl w:val="true"/>
        </w:rPr>
        <w:t xml:space="preserve">. </w:t>
      </w:r>
      <w:r>
        <w:rPr>
          <w:rFonts w:ascii="Aharoni" w:hAnsi="Aharoni" w:cs="Aharoni"/>
          <w:spacing w:val="10"/>
          <w:rtl w:val="true"/>
        </w:rPr>
        <w:t>ל</w:t>
      </w:r>
      <w:r>
        <w:rPr>
          <w:rFonts w:ascii="Aharoni" w:hAnsi="Aharoni" w:cs="Aharoni"/>
          <w:color w:val="000000"/>
          <w:spacing w:val="10"/>
          <w:shd w:fill="FFFFFF" w:val="clear"/>
          <w:rtl w:val="true"/>
        </w:rPr>
        <w:t>נוכח היקפן המתרחב של עבירות המבוצעות בנשק</w:t>
      </w:r>
      <w:r>
        <w:rPr>
          <w:rFonts w:cs="Aharoni" w:ascii="Aharoni" w:hAnsi="Aharoni"/>
          <w:color w:val="000000"/>
          <w:spacing w:val="10"/>
          <w:shd w:fill="FFFFFF" w:val="clear"/>
          <w:rtl w:val="true"/>
        </w:rPr>
        <w:t xml:space="preserve">, </w:t>
      </w:r>
      <w:r>
        <w:rPr>
          <w:rFonts w:ascii="Aharoni" w:hAnsi="Aharoni" w:cs="Aharoni"/>
          <w:color w:val="000000"/>
          <w:spacing w:val="10"/>
          <w:shd w:fill="FFFFFF" w:val="clear"/>
          <w:rtl w:val="true"/>
        </w:rPr>
        <w:t>הזמינות הבלתי נסבלת של נשק בידי מי שאינו מורשה לכך</w:t>
      </w:r>
      <w:r>
        <w:rPr>
          <w:rFonts w:cs="Aharoni" w:ascii="Aharoni" w:hAnsi="Aharoni"/>
          <w:color w:val="000000"/>
          <w:spacing w:val="10"/>
          <w:shd w:fill="FFFFFF" w:val="clear"/>
          <w:rtl w:val="true"/>
        </w:rPr>
        <w:t xml:space="preserve">, </w:t>
      </w:r>
      <w:r>
        <w:rPr>
          <w:rFonts w:ascii="Aharoni" w:hAnsi="Aharoni" w:cs="Aharoni"/>
          <w:color w:val="000000"/>
          <w:spacing w:val="10"/>
          <w:shd w:fill="FFFFFF" w:val="clear"/>
          <w:rtl w:val="true"/>
        </w:rPr>
        <w:t xml:space="preserve">מהווה כאמור סיכון של ממש ומגבירה את הסיכון לביצוע עבירות חמורות נוספות כמו </w:t>
      </w:r>
      <w:r>
        <w:rPr>
          <w:rFonts w:ascii="Aharoni" w:hAnsi="Aharoni" w:cs="Aharoni"/>
          <w:spacing w:val="10"/>
          <w:rtl w:val="true"/>
        </w:rPr>
        <w:t>גם לאסונות נוראיים</w:t>
      </w:r>
      <w:r>
        <w:rPr>
          <w:rFonts w:cs="Aharoni" w:ascii="Aharoni" w:hAnsi="Aharoni"/>
          <w:spacing w:val="10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haroni" w:hAnsi="Aharoni" w:cs="Aharoni"/>
          <w:spacing w:val="10"/>
          <w:sz w:val="12"/>
          <w:szCs w:val="12"/>
        </w:rPr>
      </w:pPr>
      <w:r>
        <w:rPr>
          <w:rFonts w:cs="Aharoni" w:ascii="Aharoni" w:hAnsi="Aharoni"/>
          <w:spacing w:val="10"/>
          <w:sz w:val="12"/>
          <w:szCs w:val="12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haroni" w:hAnsi="Aharoni" w:cs="Aharoni"/>
          <w:spacing w:val="10"/>
          <w:sz w:val="12"/>
          <w:szCs w:val="12"/>
        </w:rPr>
      </w:pPr>
      <w:r>
        <w:rPr>
          <w:rFonts w:cs="Aharoni" w:ascii="Aharoni" w:hAnsi="Aharoni"/>
          <w:spacing w:val="10"/>
          <w:sz w:val="12"/>
          <w:szCs w:val="12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haroni" w:hAnsi="Aharoni" w:cs="Aharoni"/>
          <w:spacing w:val="10"/>
          <w:sz w:val="12"/>
          <w:szCs w:val="12"/>
        </w:rPr>
      </w:pPr>
      <w:r>
        <w:rPr>
          <w:rFonts w:cs="Aharoni" w:ascii="Aharoni" w:hAnsi="Aharoni"/>
          <w:spacing w:val="10"/>
          <w:sz w:val="12"/>
          <w:szCs w:val="12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haroni" w:hAnsi="Aharoni" w:cs="Aharoni"/>
          <w:spacing w:val="10"/>
        </w:rPr>
      </w:pPr>
      <w:r>
        <w:rPr>
          <w:rFonts w:ascii="Aharoni" w:hAnsi="Aharoni" w:cs="Aharoni"/>
          <w:spacing w:val="10"/>
          <w:rtl w:val="true"/>
        </w:rPr>
        <w:t xml:space="preserve">מציאות קשה זו מחייבת </w:t>
      </w:r>
      <w:r>
        <w:rPr>
          <w:rFonts w:ascii="Aharoni" w:hAnsi="Aharoni" w:cs="Aharoni"/>
          <w:spacing w:val="10"/>
          <w:u w:val="single"/>
          <w:rtl w:val="true"/>
        </w:rPr>
        <w:t>לנקוט ביד מחמירה</w:t>
      </w:r>
      <w:r>
        <w:rPr>
          <w:rFonts w:ascii="Aharoni" w:hAnsi="Aharoni" w:cs="Aharoni"/>
          <w:spacing w:val="10"/>
          <w:rtl w:val="true"/>
        </w:rPr>
        <w:t xml:space="preserve"> כלפי מעורבים בעבירות נשק</w:t>
      </w:r>
      <w:r>
        <w:rPr>
          <w:rFonts w:cs="Aharoni" w:ascii="Aharoni" w:hAnsi="Aharoni"/>
          <w:spacing w:val="10"/>
          <w:rtl w:val="true"/>
        </w:rPr>
        <w:t xml:space="preserve">, </w:t>
      </w:r>
      <w:r>
        <w:rPr>
          <w:rFonts w:ascii="Aharoni" w:hAnsi="Aharoni" w:cs="Aharoni"/>
          <w:spacing w:val="10"/>
          <w:rtl w:val="true"/>
        </w:rPr>
        <w:t>אף אם הם נעדרי עבר פלילי</w:t>
      </w:r>
      <w:r>
        <w:rPr>
          <w:rFonts w:cs="Aharoni" w:ascii="Aharoni" w:hAnsi="Aharoni"/>
          <w:spacing w:val="10"/>
          <w:rtl w:val="true"/>
        </w:rPr>
        <w:t xml:space="preserve">. </w:t>
      </w:r>
      <w:r>
        <w:rPr>
          <w:rFonts w:ascii="Aharoni" w:hAnsi="Aharoni" w:cs="Aharoni"/>
          <w:color w:val="000000"/>
          <w:spacing w:val="10"/>
          <w:rtl w:val="true"/>
        </w:rPr>
        <w:t>ענייננו ב</w:t>
      </w:r>
      <w:r>
        <w:rPr>
          <w:rFonts w:cs="Aharoni" w:ascii="Aharoni" w:hAnsi="Aharoni"/>
          <w:color w:val="000000"/>
          <w:spacing w:val="10"/>
          <w:rtl w:val="true"/>
        </w:rPr>
        <w:t>"</w:t>
      </w:r>
      <w:r>
        <w:rPr>
          <w:rFonts w:ascii="Aharoni" w:hAnsi="Aharoni" w:cs="Aharoni"/>
          <w:color w:val="000000"/>
          <w:spacing w:val="10"/>
          <w:rtl w:val="true"/>
        </w:rPr>
        <w:t>מכת מדינה</w:t>
      </w:r>
      <w:r>
        <w:rPr>
          <w:rFonts w:cs="Aharoni" w:ascii="Aharoni" w:hAnsi="Aharoni"/>
          <w:color w:val="000000"/>
          <w:spacing w:val="10"/>
          <w:rtl w:val="true"/>
        </w:rPr>
        <w:t xml:space="preserve">" </w:t>
      </w:r>
      <w:r>
        <w:rPr>
          <w:rFonts w:ascii="Aharoni" w:hAnsi="Aharoni" w:cs="Aharoni"/>
          <w:color w:val="000000"/>
          <w:spacing w:val="10"/>
          <w:rtl w:val="true"/>
        </w:rPr>
        <w:t>שהצורך להילחם בה על מנת להגן על הציבור</w:t>
      </w:r>
      <w:r>
        <w:rPr>
          <w:rFonts w:cs="Aharoni" w:ascii="Aharoni" w:hAnsi="Aharoni"/>
          <w:color w:val="000000"/>
          <w:spacing w:val="10"/>
          <w:rtl w:val="true"/>
        </w:rPr>
        <w:t xml:space="preserve">, </w:t>
      </w:r>
      <w:r>
        <w:rPr>
          <w:rFonts w:ascii="Aharoni" w:hAnsi="Aharoni" w:cs="Aharoni"/>
          <w:color w:val="000000"/>
          <w:spacing w:val="10"/>
          <w:rtl w:val="true"/>
        </w:rPr>
        <w:t xml:space="preserve">מצריך מענה הולם </w:t>
      </w:r>
      <w:r>
        <w:rPr>
          <w:rFonts w:ascii="Aharoni" w:hAnsi="Aharoni" w:cs="Aharoni"/>
          <w:color w:val="000000"/>
          <w:spacing w:val="10"/>
          <w:u w:val="single"/>
          <w:rtl w:val="true"/>
        </w:rPr>
        <w:t>והטלת עונשי מאסר משמעותיים</w:t>
      </w:r>
      <w:r>
        <w:rPr>
          <w:rFonts w:cs="Aharoni" w:ascii="Aharoni" w:hAnsi="Aharoni"/>
          <w:color w:val="000000"/>
          <w:spacing w:val="10"/>
          <w:rtl w:val="true"/>
        </w:rPr>
        <w:t xml:space="preserve">. </w:t>
      </w:r>
      <w:r>
        <w:rPr>
          <w:rFonts w:ascii="Aharoni" w:hAnsi="Aharoni" w:cs="Aharoni"/>
          <w:spacing w:val="10"/>
          <w:rtl w:val="true"/>
        </w:rPr>
        <w:t>ידע כל מי שמחזיק בנשק בלתי חוקי כי צפוי הוא להיענש בחומרה</w:t>
      </w:r>
      <w:r>
        <w:rPr>
          <w:rFonts w:cs="Aharoni" w:ascii="Aharoni" w:hAnsi="Aharoni"/>
          <w:spacing w:val="10"/>
          <w:rtl w:val="true"/>
        </w:rPr>
        <w:t xml:space="preserve">, </w:t>
      </w:r>
      <w:r>
        <w:rPr>
          <w:rFonts w:ascii="Aharoni" w:hAnsi="Aharoni" w:cs="Aharoni"/>
          <w:spacing w:val="10"/>
          <w:rtl w:val="true"/>
        </w:rPr>
        <w:t xml:space="preserve">בבחינת </w:t>
      </w:r>
      <w:r>
        <w:rPr>
          <w:rFonts w:cs="Aharoni" w:ascii="Aharoni" w:hAnsi="Aharoni"/>
          <w:b/>
          <w:bCs/>
          <w:spacing w:val="10"/>
          <w:u w:val="single"/>
          <w:rtl w:val="true"/>
        </w:rPr>
        <w:t>"</w:t>
      </w:r>
      <w:r>
        <w:rPr>
          <w:rFonts w:ascii="Aharoni" w:hAnsi="Aharoni" w:cs="Aharoni"/>
          <w:b/>
          <w:b/>
          <w:bCs/>
          <w:spacing w:val="10"/>
          <w:u w:val="single"/>
          <w:rtl w:val="true"/>
        </w:rPr>
        <w:t>אם מחזיקים – למאסר נשלחים</w:t>
      </w:r>
      <w:r>
        <w:rPr>
          <w:rFonts w:cs="Aharoni" w:ascii="Aharoni" w:hAnsi="Aharoni"/>
          <w:b/>
          <w:bCs/>
          <w:spacing w:val="10"/>
          <w:u w:val="single"/>
          <w:rtl w:val="true"/>
        </w:rPr>
        <w:t>".</w:t>
      </w:r>
      <w:r>
        <w:rPr>
          <w:rFonts w:cs="Aharoni" w:ascii="Aharoni" w:hAnsi="Aharoni"/>
          <w:spacing w:val="10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haroni" w:hAnsi="Aharoni" w:cs="Aharoni"/>
          <w:spacing w:val="10"/>
        </w:rPr>
      </w:pPr>
      <w:r>
        <w:rPr>
          <w:rFonts w:cs="Aharoni" w:ascii="Aharoni" w:hAnsi="Aharoni"/>
          <w:spacing w:val="10"/>
          <w:rtl w:val="true"/>
        </w:rPr>
        <w:t>(</w:t>
      </w:r>
      <w:r>
        <w:rPr>
          <w:rFonts w:ascii="Aharoni" w:hAnsi="Aharoni" w:cs="Aharoni"/>
          <w:spacing w:val="10"/>
          <w:rtl w:val="true"/>
        </w:rPr>
        <w:t>ההדגשות אינן במקור</w:t>
      </w:r>
      <w:r>
        <w:rPr>
          <w:rFonts w:cs="Aharoni" w:ascii="Aharoni" w:hAnsi="Aharoni"/>
          <w:spacing w:val="10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pacing w:val="10"/>
        </w:rPr>
      </w:pPr>
      <w:r>
        <w:rPr>
          <w:rFonts w:cs="David" w:ascii="David" w:hAnsi="David"/>
          <w:spacing w:val="1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ראו </w:t>
      </w:r>
      <w:r>
        <w:rPr>
          <w:rFonts w:ascii="David" w:hAnsi="David"/>
          <w:rtl w:val="true"/>
        </w:rPr>
        <w:t xml:space="preserve">פסק הדין 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3288/14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קריספל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במאגרים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שם </w:t>
      </w:r>
      <w:r>
        <w:rPr>
          <w:rFonts w:ascii="David" w:hAnsi="David"/>
          <w:rtl w:val="true"/>
        </w:rPr>
        <w:t>נאמר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haroni" w:hAnsi="Aharoni" w:cs="Aharoni"/>
        </w:rPr>
      </w:pPr>
      <w:r>
        <w:rPr>
          <w:rFonts w:ascii="Aharoni" w:hAnsi="Aharoni" w:cs="Aharoni"/>
          <w:rtl w:val="true"/>
        </w:rPr>
        <w:t>בשל פוטנציאל ההרס הטמון בכלי נשק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הכולל גם אפשרות לפגיעה עיוורת באנשים מן הישוב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מתפקידו של בית המשפט להרתיע אף מפני עבירת החזקת נשק שלא כדין</w:t>
      </w:r>
      <w:r>
        <w:rPr>
          <w:rFonts w:cs="Aharoni" w:ascii="Aharoni" w:hAnsi="Aharoni"/>
          <w:rtl w:val="true"/>
        </w:rPr>
        <w:t xml:space="preserve">. </w:t>
      </w:r>
      <w:r>
        <w:rPr>
          <w:rFonts w:ascii="Aharoni" w:hAnsi="Aharoni" w:cs="Aharoni"/>
          <w:rtl w:val="true"/>
        </w:rPr>
        <w:t>זאת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כדי לבלום את שרשרת העבירות בשלב ראשוני</w:t>
      </w:r>
      <w:r>
        <w:rPr>
          <w:rFonts w:cs="Aharoni" w:ascii="Aharoni" w:hAnsi="Aharon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haroni" w:hAnsi="Aharoni" w:cs="Aharoni"/>
        </w:rPr>
      </w:pPr>
      <w:r>
        <w:rPr>
          <w:rFonts w:cs="Aharoni" w:ascii="Aharoni" w:hAnsi="Aharon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haroni" w:hAnsi="Aharoni" w:cs="Aharoni"/>
        </w:rPr>
      </w:pPr>
      <w:r>
        <w:rPr>
          <w:rFonts w:cs="Aharoni" w:ascii="Aharoni" w:hAnsi="Aharon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haroni" w:hAnsi="Aharoni" w:cs="Aharoni"/>
        </w:rPr>
      </w:pPr>
      <w:r>
        <w:rPr>
          <w:rFonts w:cs="Aharoni" w:ascii="Aharoni" w:hAnsi="Aharon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בפסק הדין 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4945/13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סלימאן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במאגרים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נאמר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ascii="Aharoni" w:hAnsi="Aharoni" w:cs="Aharoni"/>
          <w:rtl w:val="true"/>
        </w:rPr>
        <w:t>התגלגלותם של כלי נשק מיד ליד ללא פיקוח עלולה להוביל להגעתם בדרך לא דרך לגורמים פליליים ועוינים</w:t>
      </w:r>
      <w:r>
        <w:rPr>
          <w:rFonts w:cs="Aharoni" w:ascii="Aharoni" w:hAnsi="Aharoni"/>
          <w:rtl w:val="true"/>
        </w:rPr>
        <w:t xml:space="preserve">. </w:t>
      </w:r>
      <w:r>
        <w:rPr>
          <w:rFonts w:ascii="Aharoni" w:hAnsi="Aharoni" w:cs="Aharoni"/>
          <w:rtl w:val="true"/>
        </w:rPr>
        <w:t>אין לדעת מה יעלה בגורלם של  ולאלו תוצאות הרסניות יובילו</w:t>
      </w:r>
      <w:r>
        <w:rPr>
          <w:rFonts w:cs="Aharoni" w:ascii="Aharoni" w:hAnsi="Aharoni"/>
          <w:rtl w:val="true"/>
        </w:rPr>
        <w:t xml:space="preserve">. </w:t>
      </w:r>
      <w:r>
        <w:rPr>
          <w:rFonts w:ascii="Aharoni" w:hAnsi="Aharoni" w:cs="Aharoni"/>
          <w:rtl w:val="true"/>
        </w:rPr>
        <w:t>ודוק</w:t>
      </w:r>
      <w:r>
        <w:rPr>
          <w:rFonts w:cs="Aharoni" w:ascii="Aharoni" w:hAnsi="Aharoni"/>
          <w:rtl w:val="true"/>
        </w:rPr>
        <w:t xml:space="preserve">: </w:t>
      </w:r>
      <w:r>
        <w:rPr>
          <w:rFonts w:ascii="Aharoni" w:hAnsi="Aharoni" w:cs="Aharoni"/>
          <w:rtl w:val="true"/>
        </w:rPr>
        <w:t>הסיכון שנשקף לשלום הציבור צריך להילקח בחשבון על ידי כל מי שמחזיק בידו נשק שלא כדין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u w:val="single"/>
          <w:rtl w:val="true"/>
        </w:rPr>
        <w:t>גם אם אינו מחזיק בו למטרת ביצוען של עבירות אחרות</w:t>
      </w:r>
      <w:r>
        <w:rPr>
          <w:rFonts w:cs="Aharoni" w:ascii="Aharoni" w:hAnsi="Aharoni"/>
          <w:rtl w:val="true"/>
        </w:rPr>
        <w:t xml:space="preserve">. </w:t>
      </w:r>
      <w:r>
        <w:rPr>
          <w:rFonts w:ascii="Aharoni" w:hAnsi="Aharoni" w:cs="Aharoni"/>
          <w:rtl w:val="true"/>
        </w:rPr>
        <w:t>עצם החזקת נשק בעל פוטנציאל קטילה מבלי שיש עליו ועל בעליו פיקוח מוסדר של הרשויות טומן בחובו סיכון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באשר המחזיק בו נתון תמיד לחשש שיתפתה לעשות בו שימוש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ולו ברגעי לחץ ופחד</w:t>
      </w:r>
      <w:r>
        <w:rPr>
          <w:rFonts w:cs="Aharoni" w:ascii="Aharoni" w:hAnsi="Aharon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ההדגשה אינה במקור</w:t>
      </w:r>
      <w:r>
        <w:rPr>
          <w:rFonts w:cs="David" w:ascii="David" w:hAnsi="David"/>
          <w:rtl w:val="true"/>
        </w:rPr>
        <w:t>].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בשורה של פסקי דין נקבע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</w:t>
      </w:r>
      <w:r>
        <w:rPr>
          <w:rFonts w:ascii="David" w:hAnsi="David"/>
          <w:u w:val="single"/>
          <w:rtl w:val="true"/>
        </w:rPr>
        <w:t>חומרת הסיכון הנשקף מעבירות אלה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מחייבת השתת עונשי מאסר בפועל בגין עבירות אלה וזאת גם כאשר המדובר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לכאורה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במי שמנהל אורח חיים נורמטיבי ואין לחובתו הרשעות קודמות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ראו </w:t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2718/04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אבו דאחל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במאגרים</w:t>
      </w:r>
      <w:r>
        <w:rPr>
          <w:rFonts w:cs="David" w:ascii="David" w:hAnsi="David"/>
          <w:rtl w:val="true"/>
        </w:rPr>
        <w:t>):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haroni" w:hAnsi="Aharoni" w:cs="Aharoni"/>
        </w:rPr>
      </w:pPr>
      <w:r>
        <w:rPr>
          <w:rFonts w:ascii="Aharoni" w:hAnsi="Aharoni" w:cs="Aharoni"/>
          <w:rtl w:val="true"/>
        </w:rPr>
        <w:t>יוער כי הסכנה הטמונה בעבירה החמורה של החזקת נשק מצדיקה הטלת עונשי מאסר לריצוי בפועל גם על מי שזו עבירתו הראשונה</w:t>
      </w:r>
      <w:r>
        <w:rPr>
          <w:rFonts w:cs="Aharoni" w:ascii="Aharoni" w:hAnsi="Aharoni"/>
          <w:rtl w:val="true"/>
        </w:rPr>
        <w:t xml:space="preserve">. </w:t>
      </w:r>
      <w:r>
        <w:rPr>
          <w:rFonts w:ascii="Aharoni" w:hAnsi="Aharoni" w:cs="Aharoni"/>
          <w:rtl w:val="true"/>
        </w:rPr>
        <w:t>בבוא בית המשפט לשקול את הענישה בעבירות מסוג זה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 xml:space="preserve">עליו לתת </w:t>
      </w:r>
      <w:r>
        <w:rPr>
          <w:rFonts w:ascii="Aharoni" w:hAnsi="Aharoni" w:cs="Aharoni"/>
          <w:u w:val="single"/>
          <w:rtl w:val="true"/>
        </w:rPr>
        <w:t>משקל נכבד יותר לאינטרס הציבורי</w:t>
      </w:r>
      <w:r>
        <w:rPr>
          <w:rFonts w:ascii="Aharoni" w:hAnsi="Aharoni" w:cs="Aharoni"/>
          <w:rtl w:val="true"/>
        </w:rPr>
        <w:t xml:space="preserve"> ולצורך להרתיע עבריינים בכוח מלבצע עבירות דומות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על פני הנסיבות האישיות של העבריין</w:t>
      </w:r>
      <w:r>
        <w:rPr>
          <w:rFonts w:cs="Aharoni" w:ascii="Aharoni" w:hAnsi="Aharoni"/>
          <w:rtl w:val="true"/>
        </w:rPr>
        <w:t>.</w:t>
      </w:r>
      <w:r>
        <w:rPr>
          <w:rFonts w:cs="Aharoni" w:ascii="Aharoni" w:hAnsi="Aharoni"/>
          <w:rtl w:val="true"/>
        </w:rPr>
        <w:t xml:space="preserve"> (</w:t>
      </w:r>
      <w:r>
        <w:rPr>
          <w:rFonts w:ascii="Aharoni" w:hAnsi="Aharoni" w:cs="Aharoni"/>
          <w:rtl w:val="true"/>
        </w:rPr>
        <w:t>ההדגשה אינה במקור</w:t>
      </w:r>
      <w:r>
        <w:rPr>
          <w:rFonts w:cs="Aharoni" w:ascii="Aharoni" w:hAnsi="Aharoni"/>
          <w:rtl w:val="true"/>
        </w:rPr>
        <w:t>)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עוד ראו </w:t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5220/09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עוואודה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במאגרים</w:t>
      </w:r>
      <w:r>
        <w:rPr>
          <w:rFonts w:cs="David" w:ascii="David" w:hAnsi="David"/>
          <w:rtl w:val="true"/>
        </w:rPr>
        <w:t>):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Aharoni" w:hAnsi="Aharoni" w:cs="Aharoni"/>
          <w:rtl w:val="true"/>
        </w:rPr>
        <w:t xml:space="preserve">אשר על כן משכבר נקבע הכלל לפיו </w:t>
      </w:r>
      <w:r>
        <w:rPr>
          <w:rFonts w:ascii="Aharoni" w:hAnsi="Aharoni" w:cs="Aharoni"/>
          <w:u w:val="single"/>
          <w:rtl w:val="true"/>
        </w:rPr>
        <w:t>ככלל יש לאסור את המבצעים עבירה זו</w:t>
      </w:r>
      <w:r>
        <w:rPr>
          <w:rFonts w:cs="Aharoni" w:ascii="Aharoni" w:hAnsi="Aharoni"/>
          <w:u w:val="single"/>
          <w:rtl w:val="true"/>
        </w:rPr>
        <w:t xml:space="preserve">, </w:t>
      </w:r>
      <w:r>
        <w:rPr>
          <w:rFonts w:ascii="Aharoni" w:hAnsi="Aharoni" w:cs="Aharoni"/>
          <w:u w:val="single"/>
          <w:rtl w:val="true"/>
        </w:rPr>
        <w:t>גם אם מדובר בעבירה ראשונה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מאחורי סורג ובריח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ואילו אורך התקופה כלול בנסיבות הספציפיות של העושה והמעשה</w:t>
      </w:r>
      <w:r>
        <w:rPr>
          <w:rFonts w:cs="Aharoni" w:ascii="Aharoni" w:hAnsi="Aharon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/>
        </w:rPr>
      </w:pPr>
      <w:r>
        <w:rPr>
          <w:rFonts w:cs="Aharoni" w:ascii="David" w:hAnsi="David"/>
          <w:rtl w:val="true"/>
        </w:rPr>
        <w:t>[</w:t>
      </w:r>
      <w:r>
        <w:rPr>
          <w:rFonts w:ascii="David" w:hAnsi="David" w:cs="Aharoni"/>
          <w:rtl w:val="true"/>
        </w:rPr>
        <w:t>ההדגשה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Aharoni"/>
          <w:rtl w:val="true"/>
        </w:rPr>
        <w:t>אינה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Aharoni"/>
          <w:rtl w:val="true"/>
        </w:rPr>
        <w:t>במקור</w:t>
      </w:r>
      <w:r>
        <w:rPr>
          <w:rFonts w:cs="Aharoni" w:ascii="David" w:hAnsi="David"/>
          <w:rtl w:val="true"/>
        </w:rPr>
        <w:t>].</w:t>
      </w:r>
    </w:p>
    <w:p>
      <w:pPr>
        <w:pStyle w:val="Normal"/>
        <w:spacing w:lineRule="auto" w:line="360"/>
        <w:ind w:end="0"/>
        <w:jc w:val="both"/>
        <w:rPr>
          <w:rFonts w:ascii="David" w:hAnsi="David" w:cs="Aharoni"/>
        </w:rPr>
      </w:pPr>
      <w:r>
        <w:rPr>
          <w:rFonts w:cs="Aharoni" w:ascii="David" w:hAnsi="David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028 Extrabold;Times New Roman" w:hAnsi="A028 Extrabold;Times New Roman" w:eastAsia="David" w:cs="A028 Extrabold;Times New Roman"/>
        </w:rPr>
      </w:pPr>
      <w:r>
        <w:rPr>
          <w:rFonts w:eastAsia="David" w:cs="A028 Extrabold;Times New Roman" w:ascii="A028 Extrabold;Times New Roman" w:hAnsi="A028 Extrabold;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 xml:space="preserve">מתחם </w:t>
      </w:r>
      <w:r>
        <w:rPr>
          <w:rFonts w:ascii="David" w:hAnsi="David"/>
          <w:b/>
          <w:b/>
          <w:bCs/>
          <w:rtl w:val="true"/>
        </w:rPr>
        <w:t>ה</w:t>
      </w:r>
      <w:r>
        <w:rPr>
          <w:rFonts w:ascii="David" w:hAnsi="David"/>
          <w:b/>
          <w:b/>
          <w:bCs/>
          <w:rtl w:val="true"/>
        </w:rPr>
        <w:t>ענישה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לצורך סקירת מדיניות הענישה הנוהגת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תובא להלן פסיקה רלוונטית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2482/22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קדורה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במאגרים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  <w:rtl w:val="true"/>
        </w:rPr>
        <w:t>–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המשיב נדון לעונש בן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ענישה נלווית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בגין החזקת אקדח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גלוק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מחסנית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כדורים ורימון הלם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קיבל את ערעור המדינה על קולת העונש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והעמיד את עונש המאסר על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שהדגיש את החומרה שבעבירות נשק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</w:rPr>
          <w:t>26496-09-17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אלסראיעה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במאגרים</w:t>
      </w:r>
      <w:r>
        <w:rPr>
          <w:rFonts w:cs="David" w:ascii="David" w:hAnsi="David"/>
          <w:rtl w:val="true"/>
        </w:rPr>
        <w:t>) -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נדון ערעורו של נאשם בגין עבירה של נסיון להחזקת אקדח מסוג ברטה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העבירה תוקנה לנסיון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 הסדר טעון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בשל כך </w:t>
      </w:r>
      <w:r>
        <w:rPr>
          <w:rFonts w:ascii="David" w:hAnsi="David"/>
          <w:u w:val="single"/>
          <w:rtl w:val="true"/>
        </w:rPr>
        <w:t>שהנשק לא היה תקין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וכן תת מקלע מאולתר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כשכלי הנשק הוחזקו בביתו של הנאשם 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לעונש מאסר בן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חדשים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במסגרת מתחם כולל שנע בין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42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בשבתו כבית משפט לערעורים פליליים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דחה בית המשפט המחוזי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הרכב אב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הנשיאה ר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יפה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כץ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ערעור ההגנה על חומרת העונש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שמצא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חרף העדר אינדיקציה על שימוש פלילי או אחר המתוכן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ועל אף נסיבותיו האישיות של המערער שם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צעיר ללא עבר פלילי</w:t>
      </w:r>
      <w:r>
        <w:rPr>
          <w:rFonts w:cs="David" w:ascii="David" w:hAnsi="David"/>
          <w:rtl w:val="true"/>
        </w:rPr>
        <w:t>) –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הרי הנסיבות האישיות ואינטרס השיקום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נדחים מפני האינטרס הציבורי של מיגור עבירות מסוג זה</w:t>
      </w:r>
      <w:r>
        <w:rPr>
          <w:rFonts w:cs="David" w:ascii="David" w:hAnsi="David"/>
          <w:u w:val="single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6265/20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אבו אלקיעאן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במאגרים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>המערער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ללא הרשעות קודמות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ניהל חיים אזרחיים עמלניים כבעלים של מספר עסקים בישוב חורה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לעונש מאסר בפועל בין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בגין החזקת אקדח חצי אוטומטי אחד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במתחם שנקבע בין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באותו מקרה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דובר על 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שהיה ללא הרשעות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ואף ללא רישומים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קודמים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שירות צבאי ארוך בסדיר ובקבע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מוכר כדמות ציבורית במגזר אליו משתייך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המערער הגיש ערעור על חומרת העונש לבית המשפט המחוזי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מצא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לפנים משורת הדין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בשל נסיבות אישיות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ובשל העובדה כי בית משפט השלום הורה על חילוט רכבו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להקל מעט בעונש המאסר ולהעמידו על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מבלי להתערב במתחם הענישה שנקבע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בקשת רשות ערעור שהגיש לבית המשפט העליון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נדחתה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בית המשפט עיין בפסיקה אליה הפנו באי כוח הצדדים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מדיניות הענישה הנוהגת </w:t>
      </w:r>
      <w:r>
        <w:rPr>
          <w:rFonts w:ascii="David" w:hAnsi="David"/>
          <w:rtl w:val="true"/>
        </w:rPr>
        <w:t>מהווה אך פרמטר אחד שעל בית המשפט לקחתו בחשבון כחלק ממכלול שיקולים עובר לקביעת מתחם העונש ההולם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לשון 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בהבניית שיקול הדעת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כוונה לערוך ממוצע סטטיסטי של טווחי ענישה נוהגים ואל לו לבית המשפט להיות כבול לרמת הענישה הנהוגה אם יש מקום לשנותה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מקום שבו נסיבותיו של התיק הנדון מצדיקות קביעתו של מתחם עונש שאינו עולה בהכרח בקנה אחד עם הענישה הנוהגת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במקרה דנן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מדובר במי שהסליק בביתו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במספר מוקדים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כמות רבה של תחמושת וחלקי נשק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מחסניות ברזל המותאמות לרובה סער מסוג </w:t>
      </w:r>
      <w:r>
        <w:rPr>
          <w:rFonts w:cs="David" w:ascii="David" w:hAnsi="David"/>
        </w:rPr>
        <w:t>M-16</w:t>
      </w:r>
      <w:r>
        <w:rPr>
          <w:rFonts w:cs="David" w:ascii="David" w:hAnsi="David"/>
        </w:rPr>
        <w:t>; 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 תחמושת מסוג </w:t>
      </w:r>
      <w:r>
        <w:rPr>
          <w:rFonts w:cs="David" w:ascii="David" w:hAnsi="David"/>
        </w:rPr>
        <w:t>5.56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ידית הסתערות פולימרית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פלנלית צבאית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חבילת קרטון ובה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 תחמושת לרובה סער </w:t>
      </w:r>
      <w:r>
        <w:rPr>
          <w:rFonts w:cs="David" w:ascii="David" w:hAnsi="David"/>
        </w:rPr>
        <w:t>7.62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;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שרשורים צהליים עליהם </w:t>
      </w: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כדורים </w:t>
      </w:r>
      <w:r>
        <w:rPr>
          <w:rFonts w:cs="David" w:ascii="David" w:hAnsi="David"/>
        </w:rPr>
        <w:t>7.62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למעשה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חלק מהתחמושת אותה החזיק הנאשם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כדורים </w:t>
      </w:r>
      <w:r>
        <w:rPr>
          <w:rFonts w:cs="David" w:ascii="David" w:hAnsi="David"/>
        </w:rPr>
        <w:t>7.62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לרבות בשני שרשורים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מתאימה </w:t>
      </w:r>
      <w:r>
        <w:rPr>
          <w:rFonts w:ascii="David" w:hAnsi="David"/>
          <w:u w:val="single"/>
          <w:rtl w:val="true"/>
        </w:rPr>
        <w:t>לנשק כבד מסוג מקלע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החזיק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בצוותא חדא עם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באקדח חצי אוטומטי קליבר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 פאראבלום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המספר הסידורי שלו מחוק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הסכנות הטמונות בעבירות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ביחד עם התפוצה הרחבה של כלי נשק בלתי חוקיים בשנים האחרונות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הובילו להבנה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יש צורך של ממש להחמיר בענישה בעבירות מסוג זה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07.08.16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פורסמה </w:t>
      </w:r>
      <w:r>
        <w:rPr>
          <w:rFonts w:ascii="David" w:hAnsi="David"/>
          <w:rtl w:val="true"/>
        </w:rPr>
        <w:t>הנחיית פרקליט המדינה מס</w:t>
      </w:r>
      <w:r>
        <w:rPr>
          <w:rFonts w:cs="David" w:ascii="David" w:hAnsi="David"/>
          <w:rtl w:val="true"/>
        </w:rPr>
        <w:t xml:space="preserve">'  </w:t>
      </w:r>
      <w:r>
        <w:rPr>
          <w:rFonts w:cs="David" w:ascii="David" w:hAnsi="David"/>
        </w:rPr>
        <w:t>9.16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בנוגע למדיניות הענישה בעבירות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במסגרתה הונחתה התביעה הכללית לפעול לכיוון החמרת הענישה בעבירות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לנוכח הסיכון הרב הנשקף מהן והאינטרס הציבורי במיגורן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התביעה הכללית הונחתה לדרוש מאסר בפועל לתקופה ממשית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כאשר המדובר בעבירה ראשונה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לנוכח הפסיקה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שפורטה באותה הנחיה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הונחתה התביעה הכללית לטעון למתחם שינוע בין שנתיים עד ארבע שנות מאסר בפועל בגין כל עבירה בודדת של החזקת רובה או תת מקלע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בין שנה לשלוש שנים בגין אחזקת נשק קצר מסוג אקדח</w:t>
      </w:r>
      <w:r>
        <w:rPr>
          <w:rFonts w:cs="David" w:ascii="David" w:hAnsi="David"/>
          <w:rtl w:val="true"/>
        </w:rPr>
        <w:t xml:space="preserve">;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לריצוי בדרך של 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חדשי מאסר בפועל ממש בגין אחזקת תחמושת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rtl w:val="true"/>
        </w:rPr>
        <w:t>בהמשך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אף מצא המחוקק להשמיע קול ברור בנוגע לצורך להחמיר בעבירות 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במסגרת </w:t>
      </w:r>
      <w:r>
        <w:rPr>
          <w:rFonts w:ascii="David" w:hAnsi="David"/>
          <w:b/>
          <w:b/>
          <w:bCs/>
          <w:rtl w:val="true"/>
        </w:rPr>
        <w:t>תיקון מס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cs="David" w:ascii="David" w:hAnsi="David"/>
          <w:b/>
          <w:bCs/>
        </w:rPr>
        <w:t>140</w:t>
      </w:r>
      <w:r>
        <w:rPr>
          <w:rFonts w:cs="David" w:ascii="David" w:hAnsi="David"/>
          <w:b/>
          <w:bCs/>
          <w:rtl w:val="true"/>
        </w:rPr>
        <w:t xml:space="preserve"> – </w:t>
      </w:r>
      <w:r>
        <w:rPr>
          <w:rFonts w:ascii="David" w:hAnsi="David"/>
          <w:b/>
          <w:b/>
          <w:bCs/>
          <w:rtl w:val="true"/>
        </w:rPr>
        <w:t>הוראת שעה</w:t>
      </w:r>
      <w:r>
        <w:rPr>
          <w:rFonts w:cs="David" w:ascii="David" w:hAnsi="David"/>
          <w:b/>
          <w:bCs/>
          <w:rtl w:val="true"/>
        </w:rPr>
        <w:t>,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תשפ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2021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כך שעונש </w:t>
      </w:r>
      <w:r>
        <w:rPr>
          <w:rFonts w:ascii="David" w:hAnsi="David"/>
          <w:b/>
          <w:b/>
          <w:bCs/>
          <w:u w:val="single"/>
          <w:rtl w:val="true"/>
        </w:rPr>
        <w:t>המינימום</w:t>
      </w:r>
      <w:r>
        <w:rPr>
          <w:rFonts w:ascii="David" w:hAnsi="David"/>
          <w:b/>
          <w:b/>
          <w:bCs/>
          <w:rtl w:val="true"/>
        </w:rPr>
        <w:t xml:space="preserve"> בגין עבירה של החזקת נשק חם שלא כדין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עומד על </w:t>
      </w:r>
      <w:r>
        <w:rPr>
          <w:rFonts w:cs="David" w:ascii="David" w:hAnsi="David"/>
          <w:b/>
          <w:bCs/>
          <w:u w:val="single"/>
        </w:rPr>
        <w:t>21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חודשי מאסר</w:t>
      </w:r>
      <w:r>
        <w:rPr>
          <w:rFonts w:cs="David" w:ascii="David" w:hAnsi="David"/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אמנם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מניעה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במקרים מסוימים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עונש המינימום יושת כשחלקו – על תנאי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ברם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בהתאם לפסיקת בית המשפט העליון – מתחם עונש הולם שתחתיתו נמוכה מעונש המינימום – יוכל להיקבע רק אם ניתנו לכך נימוקים מיוחדים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אותם אין למצוא במקרה דנן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 xml:space="preserve">ראו פסק הדין </w:t>
      </w:r>
      <w:hyperlink r:id="rId2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1605/13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פלוני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קבע בית המשפט העליון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לפסק הדין</w:t>
      </w:r>
      <w:r>
        <w:rPr>
          <w:rFonts w:cs="Arial" w:ascii="Arial" w:hAnsi="Arial"/>
          <w:rtl w:val="true"/>
        </w:rPr>
        <w:t>):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haroni"/>
        </w:rPr>
      </w:pPr>
      <w:r>
        <w:rPr>
          <w:rFonts w:ascii="Arial" w:hAnsi="Arial" w:cs="Aharoni"/>
          <w:rtl w:val="true"/>
        </w:rPr>
        <w:t>מקובלת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עלי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עמדת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המשיבה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לפיה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מתחם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עונש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הולם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שתחתיתו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נמוכה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מעונש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המינימום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יכול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להיקבע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רק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אם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ניתנו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טעמים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מיוחדים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לכך</w:t>
      </w:r>
      <w:r>
        <w:rPr>
          <w:rFonts w:cs="Aharoni" w:ascii="Arial" w:hAnsi="Arial"/>
          <w:rtl w:val="true"/>
        </w:rPr>
        <w:t xml:space="preserve">. </w:t>
      </w:r>
      <w:r>
        <w:rPr>
          <w:rFonts w:ascii="Arial" w:hAnsi="Arial" w:cs="Aharoni"/>
          <w:rtl w:val="true"/>
        </w:rPr>
        <w:t>אני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סבור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כי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עונש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המינימום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שקבע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המחוקק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הוא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אינדיקציה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לחומרה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שמיוחסת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לעבירה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ולמידת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הפגיעה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בערכים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המוגנים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מביצועה</w:t>
      </w:r>
      <w:r>
        <w:rPr>
          <w:rFonts w:cs="Aharoni" w:ascii="Arial" w:hAnsi="Arial"/>
          <w:rtl w:val="true"/>
        </w:rPr>
        <w:t>,</w:t>
      </w:r>
      <w:r>
        <w:rPr>
          <w:rFonts w:cs="Aharoni" w:ascii="Arial" w:hAnsi="Arial"/>
          <w:rtl w:val="true"/>
        </w:rPr>
        <w:t xml:space="preserve"> </w:t>
      </w:r>
      <w:r>
        <w:rPr>
          <w:rFonts w:ascii="Arial" w:hAnsi="Arial" w:cs="Aharoni"/>
          <w:rtl w:val="true"/>
        </w:rPr>
        <w:t>ולכן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נכון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שתהיה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לו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השפעה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גם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מתחם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העונש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ההולם</w:t>
      </w:r>
      <w:r>
        <w:rPr>
          <w:rFonts w:cs="Aharoni" w:ascii="Arial" w:hAnsi="Arial"/>
          <w:rtl w:val="true"/>
        </w:rPr>
        <w:t>,</w:t>
      </w:r>
      <w:r>
        <w:rPr>
          <w:rFonts w:cs="Aharoni" w:ascii="Arial" w:hAnsi="Arial"/>
          <w:rtl w:val="true"/>
        </w:rPr>
        <w:t xml:space="preserve"> </w:t>
      </w:r>
      <w:r>
        <w:rPr>
          <w:rFonts w:ascii="Arial" w:hAnsi="Arial" w:cs="Aharoni"/>
          <w:rtl w:val="true"/>
        </w:rPr>
        <w:t>אך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כמובן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בכפוף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לסייג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הטעמים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המיוחדים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שקבע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המחוקק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בסעיף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Aharoni" w:ascii="Arial" w:hAnsi="Arial"/>
        </w:rPr>
        <w:t>355</w:t>
      </w:r>
      <w:r>
        <w:rPr>
          <w:rFonts w:cs="Aharoni" w:ascii="Arial" w:hAnsi="Arial"/>
          <w:rtl w:val="true"/>
        </w:rPr>
        <w:t xml:space="preserve"> </w:t>
      </w:r>
      <w:r>
        <w:rPr>
          <w:rFonts w:ascii="Arial" w:hAnsi="Arial" w:cs="Aharoni"/>
          <w:rtl w:val="true"/>
        </w:rPr>
        <w:t>ל</w:t>
      </w:r>
      <w:hyperlink r:id="rId22">
        <w:r>
          <w:rPr>
            <w:rStyle w:val="Hyperlink"/>
            <w:rFonts w:ascii="Arial" w:hAnsi="Arial" w:cs="Aharoni"/>
            <w:color w:val="0000FF"/>
            <w:u w:val="single"/>
            <w:rtl w:val="true"/>
          </w:rPr>
          <w:t>חוק</w:t>
        </w:r>
        <w:r>
          <w:rPr>
            <w:rStyle w:val="Hyperlink"/>
            <w:rFonts w:ascii="Arial" w:hAnsi="Arial" w:eastAsia="Arial" w:cs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Aharoni"/>
            <w:color w:val="0000FF"/>
            <w:u w:val="single"/>
            <w:rtl w:val="true"/>
          </w:rPr>
          <w:t>העונשין</w:t>
        </w:r>
      </w:hyperlink>
      <w:r>
        <w:rPr>
          <w:rFonts w:cs="Aharoni" w:ascii="Arial" w:hAnsi="Arial"/>
          <w:rtl w:val="true"/>
        </w:rPr>
        <w:t xml:space="preserve">, </w:t>
      </w:r>
      <w:r>
        <w:rPr>
          <w:rFonts w:ascii="Arial" w:hAnsi="Arial" w:cs="Aharoni"/>
          <w:rtl w:val="true"/>
        </w:rPr>
        <w:t>ותוך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תשומת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לב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בכל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מקרה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לשאלת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חלקם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המאסר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בפועל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והמאסר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תנאי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בענישה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הכוללת</w:t>
      </w:r>
      <w:r>
        <w:rPr>
          <w:rFonts w:cs="Aharoni" w:ascii="Arial" w:hAnsi="Arial"/>
          <w:rtl w:val="true"/>
        </w:rPr>
        <w:t xml:space="preserve">. </w:t>
      </w:r>
      <w:r>
        <w:rPr>
          <w:rFonts w:ascii="Arial" w:hAnsi="Arial" w:cs="Aharoni"/>
          <w:rtl w:val="true"/>
        </w:rPr>
        <w:t>ראו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גם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ע</w:t>
      </w:r>
      <w:r>
        <w:rPr>
          <w:rFonts w:cs="Aharoni" w:ascii="Arial" w:hAnsi="Arial"/>
          <w:rtl w:val="true"/>
        </w:rPr>
        <w:t>"</w:t>
      </w:r>
      <w:r>
        <w:rPr>
          <w:rFonts w:ascii="Arial" w:hAnsi="Arial" w:cs="Aharoni"/>
          <w:rtl w:val="true"/>
        </w:rPr>
        <w:t>פ</w:t>
      </w:r>
      <w:hyperlink r:id="rId23">
        <w:r>
          <w:rPr>
            <w:rStyle w:val="Hyperlink"/>
            <w:rFonts w:cs="Aharoni" w:ascii="Arial" w:hAnsi="Arial"/>
            <w:color w:val="0000FF"/>
            <w:u w:val="single"/>
          </w:rPr>
          <w:t>337/13</w:t>
        </w:r>
        <w:r>
          <w:rPr>
            <w:rStyle w:val="Hyperlink"/>
            <w:rFonts w:cs="Aharoni" w:ascii="Arial" w:hAnsi="Arial"/>
            <w:color w:val="0000FF"/>
            <w:u w:val="single"/>
            <w:rtl w:val="true"/>
          </w:rPr>
          <w:t xml:space="preserve"> </w:t>
        </w:r>
      </w:hyperlink>
      <w:r>
        <w:rPr>
          <w:rFonts w:cs="Aharoni" w:ascii="Arial" w:hAnsi="Arial"/>
          <w:rtl w:val="true"/>
        </w:rPr>
        <w:t xml:space="preserve"> </w:t>
      </w:r>
      <w:r>
        <w:rPr>
          <w:rFonts w:ascii="Arial" w:hAnsi="Arial" w:cs="Aharoni"/>
          <w:rtl w:val="true"/>
        </w:rPr>
        <w:t>פלוני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נ</w:t>
      </w:r>
      <w:r>
        <w:rPr>
          <w:rFonts w:cs="Aharoni" w:ascii="Arial" w:hAnsi="Arial"/>
          <w:rtl w:val="true"/>
        </w:rPr>
        <w:t xml:space="preserve">' </w:t>
      </w:r>
      <w:r>
        <w:rPr>
          <w:rFonts w:ascii="Arial" w:hAnsi="Arial" w:cs="Aharoni"/>
          <w:rtl w:val="true"/>
        </w:rPr>
        <w:t>מדינת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ישראל</w:t>
      </w:r>
      <w:r>
        <w:rPr>
          <w:rFonts w:cs="Aharoni" w:ascii="Arial" w:hAnsi="Arial"/>
          <w:rtl w:val="true"/>
        </w:rPr>
        <w:t xml:space="preserve">, </w:t>
      </w:r>
      <w:r>
        <w:rPr>
          <w:rFonts w:ascii="Arial" w:hAnsi="Arial" w:cs="Aharoni"/>
          <w:rtl w:val="true"/>
        </w:rPr>
        <w:t>פסקה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Aharoni" w:ascii="Arial" w:hAnsi="Arial"/>
        </w:rPr>
        <w:t>13</w:t>
      </w:r>
      <w:r>
        <w:rPr>
          <w:rFonts w:cs="Aharoni" w:ascii="Arial" w:hAnsi="Arial"/>
          <w:rtl w:val="true"/>
        </w:rPr>
        <w:t xml:space="preserve"> </w:t>
      </w:r>
      <w:r>
        <w:rPr>
          <w:rFonts w:ascii="Arial" w:hAnsi="Arial" w:cs="Aharoni"/>
          <w:rtl w:val="true"/>
        </w:rPr>
        <w:t>לפסק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דינו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השופט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נ</w:t>
      </w:r>
      <w:r>
        <w:rPr>
          <w:rFonts w:cs="Aharoni" w:ascii="Arial" w:hAnsi="Arial"/>
          <w:rtl w:val="true"/>
        </w:rPr>
        <w:t xml:space="preserve">' </w:t>
      </w:r>
      <w:r>
        <w:rPr>
          <w:rFonts w:ascii="Arial" w:hAnsi="Arial" w:cs="Aharoni"/>
          <w:rtl w:val="true"/>
        </w:rPr>
        <w:t>הנדל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Aharoni" w:ascii="Arial" w:hAnsi="Arial"/>
          <w:rtl w:val="true"/>
        </w:rPr>
        <w:t>(</w:t>
      </w:r>
      <w:r>
        <w:rPr>
          <w:rFonts w:cs="Aharoni" w:ascii="Arial" w:hAnsi="Arial"/>
        </w:rPr>
        <w:t>9.9.2013</w:t>
      </w:r>
      <w:r>
        <w:rPr>
          <w:rFonts w:cs="Aharoni" w:ascii="Arial" w:hAnsi="Arial"/>
          <w:rtl w:val="true"/>
        </w:rPr>
        <w:t>)</w:t>
      </w:r>
      <w:r>
        <w:rPr>
          <w:rFonts w:cs="Aharoni" w:ascii="Arial" w:hAnsi="Arial"/>
          <w:rtl w:val="true"/>
        </w:rPr>
        <w:t xml:space="preserve"> </w:t>
      </w:r>
      <w:r>
        <w:rPr>
          <w:rFonts w:ascii="Arial" w:hAnsi="Arial" w:cs="Aharoni"/>
          <w:rtl w:val="true"/>
        </w:rPr>
        <w:t>להתייחסות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דומה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אף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כי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לא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מפורשת</w:t>
      </w:r>
      <w:r>
        <w:rPr>
          <w:rFonts w:cs="Aharoni" w:ascii="Arial" w:hAnsi="Arial"/>
          <w:rtl w:val="true"/>
        </w:rPr>
        <w:t xml:space="preserve">, </w:t>
      </w:r>
      <w:r>
        <w:rPr>
          <w:rFonts w:ascii="Arial" w:hAnsi="Arial" w:cs="Aharoni"/>
          <w:rtl w:val="true"/>
        </w:rPr>
        <w:t>ראו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ע</w:t>
      </w:r>
      <w:r>
        <w:rPr>
          <w:rFonts w:cs="Aharoni" w:ascii="Arial" w:hAnsi="Arial"/>
          <w:rtl w:val="true"/>
        </w:rPr>
        <w:t>"</w:t>
      </w:r>
      <w:r>
        <w:rPr>
          <w:rFonts w:ascii="Arial" w:hAnsi="Arial" w:cs="Aharoni"/>
          <w:rtl w:val="true"/>
        </w:rPr>
        <w:t>פ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Aharoni" w:ascii="Arial" w:hAnsi="Arial"/>
        </w:rPr>
        <w:t>2963/14</w:t>
      </w:r>
      <w:r>
        <w:rPr>
          <w:rFonts w:cs="Aharoni" w:ascii="Arial" w:hAnsi="Arial"/>
          <w:rtl w:val="true"/>
        </w:rPr>
        <w:t xml:space="preserve"> </w:t>
      </w:r>
      <w:r>
        <w:rPr>
          <w:rFonts w:ascii="Arial" w:hAnsi="Arial" w:cs="Aharoni"/>
          <w:rtl w:val="true"/>
        </w:rPr>
        <w:t>מדינת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ישראל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נ</w:t>
      </w:r>
      <w:r>
        <w:rPr>
          <w:rFonts w:cs="Aharoni" w:ascii="Arial" w:hAnsi="Arial"/>
          <w:rtl w:val="true"/>
        </w:rPr>
        <w:t>'</w:t>
      </w:r>
      <w:r>
        <w:rPr>
          <w:rFonts w:cs="Aharoni" w:ascii="Arial" w:hAnsi="Arial"/>
          <w:rtl w:val="true"/>
        </w:rPr>
        <w:t xml:space="preserve">  </w:t>
      </w:r>
      <w:r>
        <w:rPr>
          <w:rFonts w:ascii="Arial" w:hAnsi="Arial" w:cs="Aharoni"/>
          <w:rtl w:val="true"/>
        </w:rPr>
        <w:t>פלוני</w:t>
      </w:r>
      <w:r>
        <w:rPr>
          <w:rFonts w:cs="Aharoni" w:ascii="Arial" w:hAnsi="Arial"/>
          <w:rtl w:val="true"/>
        </w:rPr>
        <w:t xml:space="preserve">, </w:t>
      </w:r>
      <w:r>
        <w:rPr>
          <w:rFonts w:ascii="Arial" w:hAnsi="Arial" w:cs="Aharoni"/>
          <w:rtl w:val="true"/>
        </w:rPr>
        <w:t>פסקה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Aharoni" w:ascii="Arial" w:hAnsi="Arial"/>
        </w:rPr>
        <w:t>27</w:t>
      </w:r>
      <w:r>
        <w:rPr>
          <w:rFonts w:cs="Aharoni" w:ascii="Arial" w:hAnsi="Arial"/>
          <w:rtl w:val="true"/>
        </w:rPr>
        <w:t xml:space="preserve"> (</w:t>
      </w:r>
      <w:r>
        <w:rPr>
          <w:rFonts w:cs="Aharoni" w:ascii="Arial" w:hAnsi="Arial"/>
        </w:rPr>
        <w:t>10.2.2014</w:t>
      </w:r>
      <w:r>
        <w:rPr>
          <w:rFonts w:cs="Aharoni" w:ascii="Arial" w:hAnsi="Arial"/>
          <w:rtl w:val="true"/>
        </w:rPr>
        <w:t>).</w:t>
      </w:r>
      <w:r>
        <w:rPr>
          <w:rFonts w:cs="Aharoni" w:ascii="Arial" w:hAnsi="Arial"/>
          <w:rtl w:val="true"/>
        </w:rPr>
        <w:t xml:space="preserve"> </w:t>
      </w:r>
      <w:r>
        <w:rPr>
          <w:rFonts w:ascii="Arial" w:hAnsi="Arial" w:cs="Aharoni"/>
          <w:rtl w:val="true"/>
        </w:rPr>
        <w:t>לדעתי</w:t>
      </w:r>
      <w:r>
        <w:rPr>
          <w:rFonts w:cs="Aharoni" w:ascii="Arial" w:hAnsi="Arial"/>
          <w:rtl w:val="true"/>
        </w:rPr>
        <w:t>,</w:t>
      </w:r>
      <w:r>
        <w:rPr>
          <w:rFonts w:cs="Aharoni" w:ascii="Arial" w:hAnsi="Arial"/>
          <w:rtl w:val="true"/>
        </w:rPr>
        <w:t xml:space="preserve"> </w:t>
      </w:r>
      <w:r>
        <w:rPr>
          <w:rFonts w:ascii="Arial" w:hAnsi="Arial" w:cs="Aharoni"/>
          <w:rtl w:val="true"/>
        </w:rPr>
        <w:t>פרשנויות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אחרות</w:t>
      </w:r>
      <w:r>
        <w:rPr>
          <w:rFonts w:cs="Aharoni" w:ascii="Arial" w:hAnsi="Arial"/>
          <w:rtl w:val="true"/>
        </w:rPr>
        <w:t>,</w:t>
      </w:r>
      <w:r>
        <w:rPr>
          <w:rFonts w:cs="Aharoni" w:ascii="Arial" w:hAnsi="Arial"/>
          <w:rtl w:val="true"/>
        </w:rPr>
        <w:t xml:space="preserve"> </w:t>
      </w:r>
      <w:r>
        <w:rPr>
          <w:rFonts w:ascii="Arial" w:hAnsi="Arial" w:cs="Aharoni"/>
          <w:rtl w:val="true"/>
        </w:rPr>
        <w:t>למשל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שתחתית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מתחם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העונש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ההולם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לא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תהיה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נמוכה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מעונש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המינימום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או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שניתן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להתעלם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מעונש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המינימום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אף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מבלי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טעמים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מיוחדים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בעת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קביעת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תחתית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מתחם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העונש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ההולם</w:t>
      </w:r>
      <w:r>
        <w:rPr>
          <w:rFonts w:cs="Aharoni" w:ascii="Arial" w:hAnsi="Arial"/>
          <w:rtl w:val="true"/>
        </w:rPr>
        <w:t>,</w:t>
      </w:r>
      <w:r>
        <w:rPr>
          <w:rFonts w:cs="Aharoni" w:ascii="Arial" w:hAnsi="Arial"/>
          <w:rtl w:val="true"/>
        </w:rPr>
        <w:t xml:space="preserve"> </w:t>
      </w:r>
      <w:r>
        <w:rPr>
          <w:rFonts w:ascii="Arial" w:hAnsi="Arial" w:cs="Aharoni"/>
          <w:rtl w:val="true"/>
        </w:rPr>
        <w:t>תבאנה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למצב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בו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לא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תהיה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הלימה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בין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חומרת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העבירה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לבין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המתחם</w:t>
      </w:r>
      <w:r>
        <w:rPr>
          <w:rFonts w:cs="Aharoni" w:ascii="Arial" w:hAnsi="Arial"/>
          <w:rtl w:val="true"/>
        </w:rPr>
        <w:t>,</w:t>
      </w:r>
      <w:r>
        <w:rPr>
          <w:rFonts w:cs="Aharoni" w:ascii="Arial" w:hAnsi="Arial"/>
          <w:rtl w:val="true"/>
        </w:rPr>
        <w:t xml:space="preserve"> </w:t>
      </w:r>
      <w:r>
        <w:rPr>
          <w:rFonts w:ascii="Arial" w:hAnsi="Arial" w:cs="Aharoni"/>
          <w:rtl w:val="true"/>
        </w:rPr>
        <w:t>הן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בניגוד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לתיקון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Aharoni" w:ascii="Arial" w:hAnsi="Arial"/>
        </w:rPr>
        <w:t>113</w:t>
      </w:r>
      <w:r>
        <w:rPr>
          <w:rFonts w:cs="Aharoni" w:ascii="Arial" w:hAnsi="Arial"/>
          <w:rtl w:val="true"/>
        </w:rPr>
        <w:t xml:space="preserve"> </w:t>
      </w:r>
      <w:r>
        <w:rPr>
          <w:rFonts w:ascii="Arial" w:hAnsi="Arial" w:cs="Aharoni"/>
          <w:rtl w:val="true"/>
        </w:rPr>
        <w:t>ל</w:t>
      </w:r>
      <w:hyperlink r:id="rId24">
        <w:r>
          <w:rPr>
            <w:rStyle w:val="Hyperlink"/>
            <w:rFonts w:ascii="Arial" w:hAnsi="Arial" w:cs="Aharoni"/>
            <w:color w:val="0000FF"/>
            <w:u w:val="single"/>
            <w:rtl w:val="true"/>
          </w:rPr>
          <w:t>חוק</w:t>
        </w:r>
        <w:r>
          <w:rPr>
            <w:rStyle w:val="Hyperlink"/>
            <w:rFonts w:ascii="Arial" w:hAnsi="Arial" w:eastAsia="Arial" w:cs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Aharoni"/>
            <w:color w:val="0000FF"/>
            <w:u w:val="single"/>
            <w:rtl w:val="true"/>
          </w:rPr>
          <w:t>העונשין</w:t>
        </w:r>
      </w:hyperlink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והן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בניגוד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לסעיף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Aharoni" w:ascii="Arial" w:hAnsi="Arial"/>
        </w:rPr>
        <w:t>355</w:t>
      </w:r>
      <w:r>
        <w:rPr>
          <w:rFonts w:cs="Aharoni" w:ascii="Arial" w:hAnsi="Arial"/>
          <w:rtl w:val="true"/>
        </w:rPr>
        <w:t xml:space="preserve"> </w:t>
      </w:r>
      <w:r>
        <w:rPr>
          <w:rFonts w:ascii="Arial" w:hAnsi="Arial" w:cs="Aharoni"/>
          <w:rtl w:val="true"/>
        </w:rPr>
        <w:t>לחוק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העונשין</w:t>
      </w:r>
      <w:r>
        <w:rPr>
          <w:rFonts w:cs="Aharoni" w:ascii="Arial" w:hAnsi="Arial"/>
          <w:rtl w:val="true"/>
        </w:rPr>
        <w:t>.</w:t>
      </w:r>
      <w:r>
        <w:rPr>
          <w:rFonts w:cs="Aharoni" w:ascii="Arial" w:hAnsi="Arial"/>
          <w:rtl w:val="true"/>
        </w:rPr>
        <w:t xml:space="preserve"> </w:t>
      </w:r>
      <w:r>
        <w:rPr>
          <w:rFonts w:ascii="Arial" w:hAnsi="Arial" w:cs="Aharoni"/>
          <w:rtl w:val="true"/>
        </w:rPr>
        <w:t>כך</w:t>
      </w:r>
      <w:r>
        <w:rPr>
          <w:rFonts w:cs="Aharoni" w:ascii="Arial" w:hAnsi="Arial"/>
          <w:rtl w:val="true"/>
        </w:rPr>
        <w:t>,</w:t>
      </w:r>
      <w:r>
        <w:rPr>
          <w:rFonts w:cs="Aharoni" w:ascii="Arial" w:hAnsi="Arial"/>
          <w:rtl w:val="true"/>
        </w:rPr>
        <w:t xml:space="preserve"> </w:t>
      </w:r>
      <w:r>
        <w:rPr>
          <w:rFonts w:ascii="Arial" w:hAnsi="Arial" w:cs="Aharoni"/>
          <w:rtl w:val="true"/>
        </w:rPr>
        <w:t>משמעות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הפרשנות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לפיה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תחתית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מתחם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העונש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ההולם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לא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תהיה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נמוכה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מעונש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המינימום</w:t>
      </w:r>
      <w:r>
        <w:rPr>
          <w:rFonts w:cs="Aharoni" w:ascii="Arial" w:hAnsi="Arial"/>
          <w:rtl w:val="true"/>
        </w:rPr>
        <w:t xml:space="preserve">, </w:t>
      </w:r>
      <w:r>
        <w:rPr>
          <w:rFonts w:ascii="Arial" w:hAnsi="Arial" w:cs="Aharoni"/>
          <w:rtl w:val="true"/>
        </w:rPr>
        <w:t>היא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שניתן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יהיה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להשית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עונש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נמוך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מעונש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המינימום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דרך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שיקולי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שיקום</w:t>
      </w:r>
      <w:r>
        <w:rPr>
          <w:rFonts w:cs="Aharoni" w:ascii="Arial" w:hAnsi="Arial"/>
          <w:rtl w:val="true"/>
        </w:rPr>
        <w:t xml:space="preserve">, </w:t>
      </w:r>
      <w:r>
        <w:rPr>
          <w:rFonts w:ascii="Arial" w:hAnsi="Arial" w:cs="Aharoni"/>
          <w:rtl w:val="true"/>
        </w:rPr>
        <w:t>שכן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רק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בגינם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מתיר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החוק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חריגה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ממתחם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העונש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ההולם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לקולה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Aharoni" w:ascii="Arial" w:hAnsi="Arial"/>
          <w:rtl w:val="true"/>
        </w:rPr>
        <w:t>(</w:t>
      </w:r>
      <w:r>
        <w:rPr>
          <w:rFonts w:ascii="Arial" w:hAnsi="Arial" w:cs="Aharoni"/>
          <w:rtl w:val="true"/>
        </w:rPr>
        <w:t>מכוח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סעיף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Aharoni" w:ascii="Arial" w:hAnsi="Arial"/>
        </w:rPr>
        <w:t>40</w:t>
      </w:r>
      <w:r>
        <w:rPr>
          <w:rFonts w:ascii="Arial" w:hAnsi="Arial" w:cs="Aharoni"/>
          <w:rtl w:val="true"/>
        </w:rPr>
        <w:t>ד</w:t>
      </w:r>
      <w:r>
        <w:rPr>
          <w:rFonts w:cs="Aharoni" w:ascii="Arial" w:hAnsi="Arial"/>
          <w:rtl w:val="true"/>
        </w:rPr>
        <w:t xml:space="preserve">' </w:t>
      </w:r>
      <w:r>
        <w:rPr>
          <w:rFonts w:ascii="Arial" w:hAnsi="Arial" w:cs="Aharoni"/>
          <w:rtl w:val="true"/>
        </w:rPr>
        <w:t>ל</w:t>
      </w:r>
      <w:hyperlink r:id="rId25">
        <w:r>
          <w:rPr>
            <w:rStyle w:val="Hyperlink"/>
            <w:rFonts w:ascii="Arial" w:hAnsi="Arial" w:cs="Aharoni"/>
            <w:color w:val="0000FF"/>
            <w:u w:val="single"/>
            <w:rtl w:val="true"/>
          </w:rPr>
          <w:t>חוק</w:t>
        </w:r>
        <w:r>
          <w:rPr>
            <w:rStyle w:val="Hyperlink"/>
            <w:rFonts w:ascii="Arial" w:hAnsi="Arial" w:eastAsia="Arial" w:cs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Aharoni"/>
            <w:color w:val="0000FF"/>
            <w:u w:val="single"/>
            <w:rtl w:val="true"/>
          </w:rPr>
          <w:t>העונשין</w:t>
        </w:r>
      </w:hyperlink>
      <w:r>
        <w:rPr>
          <w:rFonts w:cs="Aharoni" w:ascii="Arial" w:hAnsi="Arial"/>
          <w:rtl w:val="true"/>
        </w:rPr>
        <w:t>)</w:t>
      </w:r>
      <w:r>
        <w:rPr>
          <w:rFonts w:cs="Aharoni" w:ascii="Arial" w:hAnsi="Arial"/>
          <w:rtl w:val="true"/>
        </w:rPr>
        <w:t xml:space="preserve"> </w:t>
      </w:r>
      <w:r>
        <w:rPr>
          <w:rFonts w:ascii="Arial" w:hAnsi="Arial" w:cs="Aharoni"/>
          <w:u w:val="single"/>
          <w:rtl w:val="true"/>
        </w:rPr>
        <w:t>ואילו</w:t>
      </w:r>
      <w:r>
        <w:rPr>
          <w:rFonts w:ascii="Arial" w:hAnsi="Arial" w:eastAsia="Arial" w:cs="Arial"/>
          <w:u w:val="single"/>
          <w:rtl w:val="true"/>
        </w:rPr>
        <w:t xml:space="preserve"> </w:t>
      </w:r>
      <w:r>
        <w:rPr>
          <w:rFonts w:ascii="Arial" w:hAnsi="Arial" w:cs="Aharoni"/>
          <w:u w:val="single"/>
          <w:rtl w:val="true"/>
        </w:rPr>
        <w:t>הפרשנות</w:t>
      </w:r>
      <w:r>
        <w:rPr>
          <w:rFonts w:ascii="Arial" w:hAnsi="Arial" w:eastAsia="Arial" w:cs="Arial"/>
          <w:u w:val="single"/>
          <w:rtl w:val="true"/>
        </w:rPr>
        <w:t xml:space="preserve"> </w:t>
      </w:r>
      <w:r>
        <w:rPr>
          <w:rFonts w:ascii="Arial" w:hAnsi="Arial" w:cs="Aharoni"/>
          <w:u w:val="single"/>
          <w:rtl w:val="true"/>
        </w:rPr>
        <w:t>לפיה</w:t>
      </w:r>
      <w:r>
        <w:rPr>
          <w:rFonts w:ascii="Arial" w:hAnsi="Arial" w:eastAsia="Arial" w:cs="Arial"/>
          <w:u w:val="single"/>
          <w:rtl w:val="true"/>
        </w:rPr>
        <w:t xml:space="preserve"> </w:t>
      </w:r>
      <w:r>
        <w:rPr>
          <w:rFonts w:ascii="Arial" w:hAnsi="Arial" w:cs="Aharoni"/>
          <w:u w:val="single"/>
          <w:rtl w:val="true"/>
        </w:rPr>
        <w:t>ניתן</w:t>
      </w:r>
      <w:r>
        <w:rPr>
          <w:rFonts w:ascii="Arial" w:hAnsi="Arial" w:eastAsia="Arial" w:cs="Arial"/>
          <w:u w:val="single"/>
          <w:rtl w:val="true"/>
        </w:rPr>
        <w:t xml:space="preserve"> </w:t>
      </w:r>
      <w:r>
        <w:rPr>
          <w:rFonts w:ascii="Arial" w:hAnsi="Arial" w:cs="Aharoni"/>
          <w:u w:val="single"/>
          <w:rtl w:val="true"/>
        </w:rPr>
        <w:t>להתעלם</w:t>
      </w:r>
      <w:r>
        <w:rPr>
          <w:rFonts w:ascii="Arial" w:hAnsi="Arial" w:eastAsia="Arial" w:cs="Arial"/>
          <w:u w:val="single"/>
          <w:rtl w:val="true"/>
        </w:rPr>
        <w:t xml:space="preserve"> </w:t>
      </w:r>
      <w:r>
        <w:rPr>
          <w:rFonts w:ascii="Arial" w:hAnsi="Arial" w:cs="Aharoni"/>
          <w:u w:val="single"/>
          <w:rtl w:val="true"/>
        </w:rPr>
        <w:t>מעונש</w:t>
      </w:r>
      <w:r>
        <w:rPr>
          <w:rFonts w:ascii="Arial" w:hAnsi="Arial" w:eastAsia="Arial" w:cs="Arial"/>
          <w:u w:val="single"/>
          <w:rtl w:val="true"/>
        </w:rPr>
        <w:t xml:space="preserve"> </w:t>
      </w:r>
      <w:r>
        <w:rPr>
          <w:rFonts w:ascii="Arial" w:hAnsi="Arial" w:cs="Aharoni"/>
          <w:u w:val="single"/>
          <w:rtl w:val="true"/>
        </w:rPr>
        <w:t>המינימום</w:t>
      </w:r>
      <w:r>
        <w:rPr>
          <w:rFonts w:ascii="Arial" w:hAnsi="Arial" w:eastAsia="Arial" w:cs="Arial"/>
          <w:u w:val="single"/>
          <w:rtl w:val="true"/>
        </w:rPr>
        <w:t xml:space="preserve"> </w:t>
      </w:r>
      <w:r>
        <w:rPr>
          <w:rFonts w:ascii="Arial" w:hAnsi="Arial" w:cs="Aharoni"/>
          <w:u w:val="single"/>
          <w:rtl w:val="true"/>
        </w:rPr>
        <w:t>אף</w:t>
      </w:r>
      <w:r>
        <w:rPr>
          <w:rFonts w:ascii="Arial" w:hAnsi="Arial" w:eastAsia="Arial" w:cs="Arial"/>
          <w:u w:val="single"/>
          <w:rtl w:val="true"/>
        </w:rPr>
        <w:t xml:space="preserve"> </w:t>
      </w:r>
      <w:r>
        <w:rPr>
          <w:rFonts w:ascii="Arial" w:hAnsi="Arial" w:cs="Aharoni"/>
          <w:u w:val="single"/>
          <w:rtl w:val="true"/>
        </w:rPr>
        <w:t>מבלי</w:t>
      </w:r>
      <w:r>
        <w:rPr>
          <w:rFonts w:ascii="Arial" w:hAnsi="Arial" w:eastAsia="Arial" w:cs="Arial"/>
          <w:u w:val="single"/>
          <w:rtl w:val="true"/>
        </w:rPr>
        <w:t xml:space="preserve"> </w:t>
      </w:r>
      <w:r>
        <w:rPr>
          <w:rFonts w:ascii="Arial" w:hAnsi="Arial" w:cs="Aharoni"/>
          <w:u w:val="single"/>
          <w:rtl w:val="true"/>
        </w:rPr>
        <w:t>טעמים</w:t>
      </w:r>
      <w:r>
        <w:rPr>
          <w:rFonts w:ascii="Arial" w:hAnsi="Arial" w:eastAsia="Arial" w:cs="Arial"/>
          <w:u w:val="single"/>
          <w:rtl w:val="true"/>
        </w:rPr>
        <w:t xml:space="preserve"> </w:t>
      </w:r>
      <w:r>
        <w:rPr>
          <w:rFonts w:ascii="Arial" w:hAnsi="Arial" w:cs="Aharoni"/>
          <w:u w:val="single"/>
          <w:rtl w:val="true"/>
        </w:rPr>
        <w:t>מיוחדים</w:t>
      </w:r>
      <w:r>
        <w:rPr>
          <w:rFonts w:ascii="Arial" w:hAnsi="Arial" w:eastAsia="Arial" w:cs="Arial"/>
          <w:u w:val="single"/>
          <w:rtl w:val="true"/>
        </w:rPr>
        <w:t xml:space="preserve"> </w:t>
      </w:r>
      <w:r>
        <w:rPr>
          <w:rFonts w:ascii="Arial" w:hAnsi="Arial" w:cs="Aharoni"/>
          <w:u w:val="single"/>
          <w:rtl w:val="true"/>
        </w:rPr>
        <w:t>בעת</w:t>
      </w:r>
      <w:r>
        <w:rPr>
          <w:rFonts w:ascii="Arial" w:hAnsi="Arial" w:eastAsia="Arial" w:cs="Arial"/>
          <w:u w:val="single"/>
          <w:rtl w:val="true"/>
        </w:rPr>
        <w:t xml:space="preserve"> </w:t>
      </w:r>
      <w:r>
        <w:rPr>
          <w:rFonts w:ascii="Arial" w:hAnsi="Arial" w:cs="Aharoni"/>
          <w:u w:val="single"/>
          <w:rtl w:val="true"/>
        </w:rPr>
        <w:t>קביעת</w:t>
      </w:r>
      <w:r>
        <w:rPr>
          <w:rFonts w:ascii="Arial" w:hAnsi="Arial" w:eastAsia="Arial" w:cs="Arial"/>
          <w:u w:val="single"/>
          <w:rtl w:val="true"/>
        </w:rPr>
        <w:t xml:space="preserve"> </w:t>
      </w:r>
      <w:r>
        <w:rPr>
          <w:rFonts w:ascii="Arial" w:hAnsi="Arial" w:cs="Aharoni"/>
          <w:u w:val="single"/>
          <w:rtl w:val="true"/>
        </w:rPr>
        <w:t>תחתית</w:t>
      </w:r>
      <w:r>
        <w:rPr>
          <w:rFonts w:ascii="Arial" w:hAnsi="Arial" w:eastAsia="Arial" w:cs="Arial"/>
          <w:u w:val="single"/>
          <w:rtl w:val="true"/>
        </w:rPr>
        <w:t xml:space="preserve"> </w:t>
      </w:r>
      <w:r>
        <w:rPr>
          <w:rFonts w:ascii="Arial" w:hAnsi="Arial" w:cs="Aharoni"/>
          <w:u w:val="single"/>
          <w:rtl w:val="true"/>
        </w:rPr>
        <w:t>מתחם</w:t>
      </w:r>
      <w:r>
        <w:rPr>
          <w:rFonts w:ascii="Arial" w:hAnsi="Arial" w:eastAsia="Arial" w:cs="Arial"/>
          <w:u w:val="single"/>
          <w:rtl w:val="true"/>
        </w:rPr>
        <w:t xml:space="preserve"> </w:t>
      </w:r>
      <w:r>
        <w:rPr>
          <w:rFonts w:ascii="Arial" w:hAnsi="Arial" w:cs="Aharoni"/>
          <w:u w:val="single"/>
          <w:rtl w:val="true"/>
        </w:rPr>
        <w:t>העונש</w:t>
      </w:r>
      <w:r>
        <w:rPr>
          <w:rFonts w:ascii="Arial" w:hAnsi="Arial" w:eastAsia="Arial" w:cs="Arial"/>
          <w:u w:val="single"/>
          <w:rtl w:val="true"/>
        </w:rPr>
        <w:t xml:space="preserve"> </w:t>
      </w:r>
      <w:r>
        <w:rPr>
          <w:rFonts w:ascii="Arial" w:hAnsi="Arial" w:cs="Aharoni"/>
          <w:u w:val="single"/>
          <w:rtl w:val="true"/>
        </w:rPr>
        <w:t>ההולם</w:t>
      </w:r>
      <w:r>
        <w:rPr>
          <w:rFonts w:cs="Aharoni" w:ascii="Arial" w:hAnsi="Arial"/>
          <w:u w:val="single"/>
          <w:rtl w:val="true"/>
        </w:rPr>
        <w:t xml:space="preserve">, </w:t>
      </w:r>
      <w:r>
        <w:rPr>
          <w:rFonts w:ascii="Arial" w:hAnsi="Arial" w:cs="Aharoni"/>
          <w:u w:val="single"/>
          <w:rtl w:val="true"/>
        </w:rPr>
        <w:t>עלולה</w:t>
      </w:r>
      <w:r>
        <w:rPr>
          <w:rFonts w:ascii="Arial" w:hAnsi="Arial" w:eastAsia="Arial" w:cs="Arial"/>
          <w:u w:val="single"/>
          <w:rtl w:val="true"/>
        </w:rPr>
        <w:t xml:space="preserve"> </w:t>
      </w:r>
      <w:r>
        <w:rPr>
          <w:rFonts w:ascii="Arial" w:hAnsi="Arial" w:cs="Aharoni"/>
          <w:u w:val="single"/>
          <w:rtl w:val="true"/>
        </w:rPr>
        <w:t>להביא</w:t>
      </w:r>
      <w:r>
        <w:rPr>
          <w:rFonts w:ascii="Arial" w:hAnsi="Arial" w:eastAsia="Arial" w:cs="Arial"/>
          <w:u w:val="single"/>
          <w:rtl w:val="true"/>
        </w:rPr>
        <w:t xml:space="preserve"> </w:t>
      </w:r>
      <w:r>
        <w:rPr>
          <w:rFonts w:ascii="Arial" w:hAnsi="Arial" w:cs="Aharoni"/>
          <w:u w:val="single"/>
          <w:rtl w:val="true"/>
        </w:rPr>
        <w:t>לכך</w:t>
      </w:r>
      <w:r>
        <w:rPr>
          <w:rFonts w:ascii="Arial" w:hAnsi="Arial" w:eastAsia="Arial" w:cs="Arial"/>
          <w:u w:val="single"/>
          <w:rtl w:val="true"/>
        </w:rPr>
        <w:t xml:space="preserve"> </w:t>
      </w:r>
      <w:r>
        <w:rPr>
          <w:rFonts w:ascii="Arial" w:hAnsi="Arial" w:cs="Aharoni"/>
          <w:u w:val="single"/>
          <w:rtl w:val="true"/>
        </w:rPr>
        <w:t>שיושתו</w:t>
      </w:r>
      <w:r>
        <w:rPr>
          <w:rFonts w:ascii="Arial" w:hAnsi="Arial" w:eastAsia="Arial" w:cs="Arial"/>
          <w:u w:val="single"/>
          <w:rtl w:val="true"/>
        </w:rPr>
        <w:t xml:space="preserve"> </w:t>
      </w:r>
      <w:r>
        <w:rPr>
          <w:rFonts w:ascii="Arial" w:hAnsi="Arial" w:cs="Aharoni"/>
          <w:u w:val="single"/>
          <w:rtl w:val="true"/>
        </w:rPr>
        <w:t>עונשים</w:t>
      </w:r>
      <w:r>
        <w:rPr>
          <w:rFonts w:ascii="Arial" w:hAnsi="Arial" w:eastAsia="Arial" w:cs="Arial"/>
          <w:u w:val="single"/>
          <w:rtl w:val="true"/>
        </w:rPr>
        <w:t xml:space="preserve"> </w:t>
      </w:r>
      <w:r>
        <w:rPr>
          <w:rFonts w:ascii="Arial" w:hAnsi="Arial" w:cs="Aharoni"/>
          <w:u w:val="single"/>
          <w:rtl w:val="true"/>
        </w:rPr>
        <w:t>נמוכים</w:t>
      </w:r>
      <w:r>
        <w:rPr>
          <w:rFonts w:ascii="Arial" w:hAnsi="Arial" w:eastAsia="Arial" w:cs="Arial"/>
          <w:u w:val="single"/>
          <w:rtl w:val="true"/>
        </w:rPr>
        <w:t xml:space="preserve"> </w:t>
      </w:r>
      <w:r>
        <w:rPr>
          <w:rFonts w:ascii="Arial" w:hAnsi="Arial" w:cs="Aharoni"/>
          <w:u w:val="single"/>
          <w:rtl w:val="true"/>
        </w:rPr>
        <w:t>מהעונש</w:t>
      </w:r>
      <w:r>
        <w:rPr>
          <w:rFonts w:ascii="Arial" w:hAnsi="Arial" w:eastAsia="Arial" w:cs="Arial"/>
          <w:u w:val="single"/>
          <w:rtl w:val="true"/>
        </w:rPr>
        <w:t xml:space="preserve"> </w:t>
      </w:r>
      <w:r>
        <w:rPr>
          <w:rFonts w:ascii="Arial" w:hAnsi="Arial" w:cs="Aharoni"/>
          <w:u w:val="single"/>
          <w:rtl w:val="true"/>
        </w:rPr>
        <w:t>המינימאלי</w:t>
      </w:r>
      <w:r>
        <w:rPr>
          <w:rFonts w:ascii="Arial" w:hAnsi="Arial" w:eastAsia="Arial" w:cs="Arial"/>
          <w:u w:val="single"/>
          <w:rtl w:val="true"/>
        </w:rPr>
        <w:t xml:space="preserve"> </w:t>
      </w:r>
      <w:r>
        <w:rPr>
          <w:rFonts w:ascii="Arial" w:hAnsi="Arial" w:cs="Aharoni"/>
          <w:u w:val="single"/>
          <w:rtl w:val="true"/>
        </w:rPr>
        <w:t>ללא</w:t>
      </w:r>
      <w:r>
        <w:rPr>
          <w:rFonts w:ascii="Arial" w:hAnsi="Arial" w:eastAsia="Arial" w:cs="Arial"/>
          <w:u w:val="single"/>
          <w:rtl w:val="true"/>
        </w:rPr>
        <w:t xml:space="preserve"> </w:t>
      </w:r>
      <w:r>
        <w:rPr>
          <w:rFonts w:ascii="Arial" w:hAnsi="Arial" w:cs="Aharoni"/>
          <w:u w:val="single"/>
          <w:rtl w:val="true"/>
        </w:rPr>
        <w:t>הנמקה</w:t>
      </w:r>
      <w:r>
        <w:rPr>
          <w:rFonts w:cs="Aharoni" w:ascii="Arial" w:hAnsi="Arial"/>
          <w:u w:val="single"/>
          <w:rtl w:val="true"/>
        </w:rPr>
        <w:t>,</w:t>
      </w:r>
      <w:r>
        <w:rPr>
          <w:rFonts w:cs="Aharoni" w:ascii="Arial" w:hAnsi="Arial"/>
          <w:u w:val="single"/>
          <w:rtl w:val="true"/>
        </w:rPr>
        <w:t xml:space="preserve"> </w:t>
      </w:r>
      <w:r>
        <w:rPr>
          <w:rFonts w:ascii="Arial" w:hAnsi="Arial" w:cs="Aharoni"/>
          <w:u w:val="single"/>
          <w:rtl w:val="true"/>
        </w:rPr>
        <w:t>כפי</w:t>
      </w:r>
      <w:r>
        <w:rPr>
          <w:rFonts w:ascii="Arial" w:hAnsi="Arial" w:eastAsia="Arial" w:cs="Arial"/>
          <w:u w:val="single"/>
          <w:rtl w:val="true"/>
        </w:rPr>
        <w:t xml:space="preserve"> </w:t>
      </w:r>
      <w:r>
        <w:rPr>
          <w:rFonts w:ascii="Arial" w:hAnsi="Arial" w:cs="Aharoni"/>
          <w:u w:val="single"/>
          <w:rtl w:val="true"/>
        </w:rPr>
        <w:t>שנעשה</w:t>
      </w:r>
      <w:r>
        <w:rPr>
          <w:rFonts w:ascii="Arial" w:hAnsi="Arial" w:eastAsia="Arial" w:cs="Arial"/>
          <w:u w:val="single"/>
          <w:rtl w:val="true"/>
        </w:rPr>
        <w:t xml:space="preserve"> </w:t>
      </w:r>
      <w:r>
        <w:rPr>
          <w:rFonts w:ascii="Arial" w:hAnsi="Arial" w:cs="Aharoni"/>
          <w:u w:val="single"/>
          <w:rtl w:val="true"/>
        </w:rPr>
        <w:t>לטעמי</w:t>
      </w:r>
      <w:r>
        <w:rPr>
          <w:rFonts w:ascii="Arial" w:hAnsi="Arial" w:eastAsia="Arial" w:cs="Arial"/>
          <w:u w:val="single"/>
          <w:rtl w:val="true"/>
        </w:rPr>
        <w:t xml:space="preserve"> </w:t>
      </w:r>
      <w:r>
        <w:rPr>
          <w:rFonts w:ascii="Arial" w:hAnsi="Arial" w:cs="Aharoni"/>
          <w:u w:val="single"/>
          <w:rtl w:val="true"/>
        </w:rPr>
        <w:t>בענייננו</w:t>
      </w:r>
      <w:r>
        <w:rPr>
          <w:rFonts w:cs="Aharoni" w:ascii="Arial" w:hAnsi="Arial"/>
          <w:u w:val="single"/>
          <w:rtl w:val="true"/>
        </w:rPr>
        <w:t>.</w:t>
      </w:r>
      <w:r>
        <w:rPr>
          <w:rFonts w:cs="Aharoni" w:ascii="Arial" w:hAnsi="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haroni"/>
        </w:rPr>
      </w:pPr>
      <w:r>
        <w:rPr>
          <w:rFonts w:cs="Aharoni" w:ascii="Arial" w:hAnsi="Arial"/>
          <w:rtl w:val="true"/>
        </w:rPr>
        <w:t>(</w:t>
      </w:r>
      <w:r>
        <w:rPr>
          <w:rFonts w:ascii="Arial" w:hAnsi="Arial" w:cs="Aharoni"/>
          <w:rtl w:val="true"/>
        </w:rPr>
        <w:t>ההדגשה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אינה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במקור</w:t>
      </w:r>
      <w:r>
        <w:rPr>
          <w:rFonts w:cs="Aharoni" w:ascii="Arial" w:hAnsi="Arial"/>
          <w:rtl w:val="true"/>
        </w:rPr>
        <w:t>)</w:t>
      </w:r>
      <w:r>
        <w:rPr>
          <w:rFonts w:cs="Aharoni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יוצא מן 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העונש המזערי שנקבע מפי המחוקק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מהווה תמרור משמעותי בעת קביעת מתחם הענישה בגין העבירות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העבירות אותן עבר הנאשם נעברו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תיקון זה לחוק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ומכאן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שהוא חל בענינו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התיקון לחוק לא נתקבל בחלל ריק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אלא בהמשך להחמרה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הן במצב הביטחוני והן בתפוצת כלי הנשק ובשימוש שנעשה בהם לקטל במסגרת עבריינות פלילית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ומחייב עדכון המתחמים בהתאם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בשים לב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שלצד החזקת אקדח חצי אוטומטי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החזיק הנאשם אף בכמות בלתי מבוטלת של תחמושת לרבות תחמושת כבדה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מוצא בית המשפט לקבוע מתחם ענישה הנע בין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</w:t>
      </w:r>
      <w:r>
        <w:rPr>
          <w:rFonts w:cs="David" w:ascii="David" w:hAnsi="David"/>
        </w:rPr>
        <w:t>44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קביעת הענישה בתוך המתחם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העבירות שעבר הנאשם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חמורות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מדובר במי שהחזיק בביתו אקדח חצי אוטומטי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המספר הסידורי שלו מחוק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לצד תחמושת כבדה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חלק ממנה שייך לצבא ההגנה לישראל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והשימוש בה הוא בנשק מסוג מקלע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החזקת אמל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מהסוג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המגוון והכמות בהם החזיק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מעידים על מעורבות עומק בעולם העברייני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לחובת הנאשם הרשעה בעבירות רכוש ועבירת אלימות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נעברו בשנת </w:t>
      </w:r>
      <w:r>
        <w:rPr>
          <w:rFonts w:cs="Arial" w:ascii="Arial" w:hAnsi="Arial"/>
        </w:rPr>
        <w:t>2017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ובגינן נדון לעונש צופה פני עתיד ופיצוי כספי לנפגעי העבירות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הופנה להערכת שירות המבחן למבוגרים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שם הובאו נסיבותיו האישיות של הנאשם ומידע אודותיו ואודות משפחתו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לא השתלב בהליך טיפולי ואף לא ניתנה המלצה שיקומית בענינו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לזכות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ייקח בית המשפט בחשבון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שיתף פעולה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נטל אחריות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הודה באשמה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והביע חרטה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מכלול הנתונים מצביע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ענישה בחלקו התחתון של מתחם הענישה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לא ברף התחתון ממש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כמובן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יושתו על הנאשם מאסרים מותנים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לבל יהין לעבור שוב עבירות בנשק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חם או קר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יושת על הנאשם עיצום כספי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בהינתן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המדובר בכלי נשק ותחמושת רבה בעלי שווי לא מבוטל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 xml:space="preserve">בית המשפט יביא במסגרת שיקוליו את העונש שנגזר בענינו של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 בסיוע להחזקת האקדח בלבד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העונש על עבירת הסיוע הינו מחצית מהעונש הקבוע לעבירת ההחזקה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ובהתאם להוראת </w:t>
      </w:r>
      <w:hyperlink r:id="rId26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32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cs="Arial" w:ascii="Arial" w:hAnsi="Arial"/>
          </w:rPr>
          <w:t>4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tl w:val="true"/>
        </w:rPr>
        <w:t>ל</w:t>
      </w:r>
      <w:hyperlink r:id="rId2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המינימלי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שבצדה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המינימלי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המוגמרת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  <w:rtl w:val="true"/>
        </w:rPr>
        <w:t>כמו כן</w:t>
      </w:r>
      <w:r>
        <w:rPr>
          <w:rFonts w:cs="Arial" w:ascii="Arial" w:hAnsi="Arial"/>
          <w:u w:val="single"/>
          <w:rtl w:val="true"/>
        </w:rPr>
        <w:t xml:space="preserve">, </w:t>
      </w:r>
      <w:r>
        <w:rPr>
          <w:rFonts w:ascii="Arial" w:hAnsi="Arial" w:cs="Arial"/>
          <w:u w:val="single"/>
          <w:rtl w:val="true"/>
        </w:rPr>
        <w:t xml:space="preserve">לנאשם </w:t>
      </w:r>
      <w:r>
        <w:rPr>
          <w:rFonts w:cs="Arial" w:ascii="Arial" w:hAnsi="Arial"/>
          <w:u w:val="single"/>
        </w:rPr>
        <w:t>2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לא יוחסה כלל החזקת חלקי האמל</w:t>
      </w:r>
      <w:r>
        <w:rPr>
          <w:rFonts w:cs="Arial" w:ascii="Arial" w:hAnsi="Arial"/>
          <w:u w:val="single"/>
          <w:rtl w:val="true"/>
        </w:rPr>
        <w:t>"</w:t>
      </w:r>
      <w:r>
        <w:rPr>
          <w:rFonts w:ascii="Arial" w:hAnsi="Arial" w:cs="Arial"/>
          <w:u w:val="single"/>
          <w:rtl w:val="true"/>
        </w:rPr>
        <w:t>ח והתחמושת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מכאן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שאין מקום לגזור על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ענישה דומה לזו שנגזרה על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סיכום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לאחר שבית המשפט עיין בטיעוני התביעה בכתב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שמע טיעוני הצדדים על פה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עיין בראיות לעונש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עיין בתסקיר שירות המבחן למבוגרים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ולאחר ששמע דברו האחרון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גוזר בית המשפט על הנאשם את העונשים כדלקמן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בניכוי ימי מעצרו בהתאם לרישומי 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 בתיק זה בלבד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ולמען הסר    ספק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במצטבר לכל עונש מאסר אחר אותו ריצה</w:t>
      </w:r>
      <w:r>
        <w:rPr>
          <w:rFonts w:cs="David" w:ascii="David" w:hAnsi="David"/>
          <w:rtl w:val="true"/>
        </w:rPr>
        <w:t>;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על תנאי למשך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מהיום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והתנאי – שהנאשם לא יעבור עבירה מסוג פשע בניגוד </w:t>
      </w:r>
      <w:hyperlink r:id="rId28">
        <w:r>
          <w:rPr>
            <w:rStyle w:val="Hyperlink"/>
            <w:rFonts w:ascii="David" w:hAnsi="David"/>
            <w:rtl w:val="true"/>
          </w:rPr>
          <w:t xml:space="preserve">לסעיף </w:t>
        </w:r>
        <w:r>
          <w:rPr>
            <w:rStyle w:val="Hyperlink"/>
            <w:rFonts w:cs="David" w:ascii="David" w:hAnsi="David"/>
          </w:rPr>
          <w:t>144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9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ז – 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או עבירה כלשהי בניגוד </w:t>
      </w:r>
      <w:hyperlink r:id="rId30">
        <w:r>
          <w:rPr>
            <w:rStyle w:val="Hyperlink"/>
            <w:rFonts w:ascii="David" w:hAnsi="David"/>
            <w:rtl w:val="true"/>
          </w:rPr>
          <w:t xml:space="preserve">לסעיף </w:t>
        </w:r>
        <w:r>
          <w:rPr>
            <w:rStyle w:val="Hyperlink"/>
            <w:rFonts w:cs="David" w:ascii="David" w:hAnsi="David"/>
          </w:rPr>
          <w:t>186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לאותו חוק</w:t>
      </w:r>
      <w:r>
        <w:rPr>
          <w:rFonts w:cs="David" w:ascii="David" w:hAnsi="David"/>
          <w:rtl w:val="true"/>
        </w:rPr>
        <w:t>;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על תנאי למשך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מהיום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והתנאי – שהנאשם לא יעבור עבירה מסוג עוון בניגוד </w:t>
      </w:r>
      <w:hyperlink r:id="rId31">
        <w:r>
          <w:rPr>
            <w:rStyle w:val="Hyperlink"/>
            <w:rFonts w:ascii="David" w:hAnsi="David"/>
            <w:rtl w:val="true"/>
          </w:rPr>
          <w:t xml:space="preserve">לסעיף </w:t>
        </w:r>
        <w:r>
          <w:rPr>
            <w:rStyle w:val="Hyperlink"/>
            <w:rFonts w:cs="David" w:ascii="David" w:hAnsi="David"/>
          </w:rPr>
          <w:t>144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32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ז – 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;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קנס בסך </w:t>
      </w:r>
      <w:r>
        <w:rPr>
          <w:rFonts w:cs="David" w:ascii="David" w:hAnsi="David"/>
        </w:rPr>
        <w:t>10,000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 xml:space="preserve">או </w:t>
      </w:r>
      <w:r>
        <w:rPr>
          <w:rFonts w:cs="David" w:ascii="David" w:hAnsi="David"/>
        </w:rPr>
        <w:t>80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 מאסר תמורתו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הקנס ישולם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שיעורים שווים ורצופים החל מיום </w:t>
      </w:r>
      <w:r>
        <w:rPr>
          <w:rFonts w:cs="David" w:ascii="David" w:hAnsi="David"/>
        </w:rPr>
        <w:t>15.0</w:t>
      </w:r>
      <w:r>
        <w:rPr>
          <w:rFonts w:cs="David" w:ascii="David" w:hAnsi="David"/>
        </w:rPr>
        <w:t>2</w:t>
      </w:r>
      <w:r>
        <w:rPr>
          <w:rFonts w:cs="David" w:ascii="David" w:hAnsi="David"/>
        </w:rPr>
        <w:t>.2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 xml:space="preserve">ובכל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לחודש שלאחר מכן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 יועבר אחד התשלומים במועד – תעמוד היתרה לפירעון מידי</w:t>
      </w:r>
      <w:r>
        <w:rPr>
          <w:rFonts w:cs="David" w:ascii="David" w:hAnsi="David"/>
          <w:rtl w:val="true"/>
        </w:rPr>
        <w:t>;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Arial" w:hAnsi="Arial" w:cs="Arial"/>
          <w:rtl w:val="true"/>
        </w:rPr>
        <w:t xml:space="preserve">הנאשם יצהיר על התחייבות בסך </w:t>
      </w:r>
      <w:r>
        <w:rPr>
          <w:rFonts w:cs="Arial" w:ascii="Arial" w:hAnsi="Arial"/>
        </w:rPr>
        <w:t>7,500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להימנע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בתוך שלוש שנים מיום שחרורו ממאסר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מכל עבירה המפעילה את אחד המאסרים המותנים שהושתו על הנאשם בגזר דין זה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לא יצהיר הנאשם כאמור – ייאסר למשך </w:t>
      </w:r>
      <w:r>
        <w:rPr>
          <w:rFonts w:cs="Arial" w:ascii="Arial" w:hAnsi="Arial"/>
        </w:rPr>
        <w:t>35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יום נוספים</w:t>
      </w:r>
      <w:r>
        <w:rPr>
          <w:rFonts w:cs="Arial" w:ascii="Arial" w:hAnsi="Arial"/>
          <w:rtl w:val="true"/>
        </w:rPr>
        <w:t>;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 xml:space="preserve">נשק </w:t>
      </w:r>
      <w:r>
        <w:rPr>
          <w:rFonts w:ascii="David" w:hAnsi="David"/>
          <w:rtl w:val="true"/>
        </w:rPr>
        <w:t xml:space="preserve">ותחמושת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יושמד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 בחלוף תקופת הערעור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276" w:before="0" w:after="160"/>
        <w:ind w:end="0"/>
        <w:jc w:val="start"/>
        <w:rPr/>
      </w:pPr>
      <w:r>
        <w:rPr>
          <w:rFonts w:cs="Calibri" w:ascii="Calibri" w:hAnsi="Calibri"/>
          <w:color w:val="FFFFFF"/>
          <w:sz w:val="2"/>
          <w:szCs w:val="2"/>
        </w:rPr>
        <w:t>5129371</w:t>
      </w:r>
      <w:r>
        <w:rPr>
          <w:rFonts w:ascii="Calibri" w:hAnsi="Calibri" w:cs="Calibri"/>
          <w:rtl w:val="true"/>
        </w:rPr>
        <w:t>עותק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למבוגרים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276" w:before="0" w:after="160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color w:val="FFFFFF"/>
          <w:sz w:val="2"/>
          <w:szCs w:val="2"/>
        </w:rPr>
        <w:t>54678313</w:t>
      </w:r>
      <w:r>
        <w:rPr>
          <w:rFonts w:ascii="Calibri" w:hAnsi="Calibri" w:cs="Calibri"/>
          <w:rtl w:val="true"/>
        </w:rPr>
        <w:t>הודעה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הערעור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14" w:name="Nitan"/>
      <w:r>
        <w:rPr>
          <w:rFonts w:ascii="Arial" w:hAnsi="Arial" w:cs="Arial"/>
          <w:rtl w:val="true"/>
        </w:rPr>
        <w:t>ניתנה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 כסלו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דצמבר </w:t>
      </w:r>
      <w:r>
        <w:rPr>
          <w:rFonts w:cs="Arial" w:ascii="Arial" w:hAnsi="Arial"/>
        </w:rPr>
        <w:t>2023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  <w:bookmarkEnd w:id="14"/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רון סולקין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4"/>
      <w:footerReference w:type="default" r:id="rId35"/>
      <w:type w:val="nextPage"/>
      <w:pgSz w:w="11906" w:h="16838"/>
      <w:pgMar w:left="1701" w:right="1701" w:gutter="0" w:header="720" w:top="1701" w:footer="737" w:bottom="2552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Aharoni">
    <w:charset w:val="00" w:characterSet="windows-1252"/>
    <w:family w:val="auto"/>
    <w:pitch w:val="variable"/>
  </w:font>
  <w:font w:name="A028 Extrabold">
    <w:altName w:val="Times New Roman"/>
    <w:charset w:val="00" w:characterSet="windows-125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16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61452-12-22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ווגיה אבו חיר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hebrew1"/>
      <w:lvlText w:val="%1."/>
      <w:lvlJc w:val="center"/>
      <w:pPr>
        <w:tabs>
          <w:tab w:val="num" w:pos="0"/>
        </w:tabs>
        <w:ind w:start="720" w:hanging="36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LineNumber">
    <w:name w:val="lin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9255492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9.a" TargetMode="External"/><Relationship Id="rId5" Type="http://schemas.openxmlformats.org/officeDocument/2006/relationships/hyperlink" Target="http://www.nevo.co.il/law/70301/32.4" TargetMode="External"/><Relationship Id="rId6" Type="http://schemas.openxmlformats.org/officeDocument/2006/relationships/hyperlink" Target="http://www.nevo.co.il/law/70301/144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/186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/29.a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144.a" TargetMode="External"/><Relationship Id="rId13" Type="http://schemas.openxmlformats.org/officeDocument/2006/relationships/hyperlink" Target="http://www.nevo.co.il/case/28513828" TargetMode="External"/><Relationship Id="rId14" Type="http://schemas.openxmlformats.org/officeDocument/2006/relationships/hyperlink" Target="http://www.nevo.co.il/case/16913730" TargetMode="External"/><Relationship Id="rId15" Type="http://schemas.openxmlformats.org/officeDocument/2006/relationships/hyperlink" Target="http://www.nevo.co.il/case/7791493" TargetMode="External"/><Relationship Id="rId16" Type="http://schemas.openxmlformats.org/officeDocument/2006/relationships/hyperlink" Target="http://www.nevo.co.il/case/5852404" TargetMode="External"/><Relationship Id="rId17" Type="http://schemas.openxmlformats.org/officeDocument/2006/relationships/hyperlink" Target="http://www.nevo.co.il/case/6000182" TargetMode="External"/><Relationship Id="rId18" Type="http://schemas.openxmlformats.org/officeDocument/2006/relationships/hyperlink" Target="http://www.nevo.co.il/case/28513828" TargetMode="External"/><Relationship Id="rId19" Type="http://schemas.openxmlformats.org/officeDocument/2006/relationships/hyperlink" Target="http://www.nevo.co.il/case/22976374" TargetMode="External"/><Relationship Id="rId20" Type="http://schemas.openxmlformats.org/officeDocument/2006/relationships/hyperlink" Target="http://www.nevo.co.il/case/26986974" TargetMode="External"/><Relationship Id="rId21" Type="http://schemas.openxmlformats.org/officeDocument/2006/relationships/hyperlink" Target="http://www.nevo.co.il/case/6708658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case/6244892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32.4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144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/186" TargetMode="External"/><Relationship Id="rId31" Type="http://schemas.openxmlformats.org/officeDocument/2006/relationships/hyperlink" Target="http://www.nevo.co.il/law/70301/144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advertisements/nevo-100.doc" TargetMode="External"/><Relationship Id="rId34" Type="http://schemas.openxmlformats.org/officeDocument/2006/relationships/header" Target="header1.xml"/><Relationship Id="rId35" Type="http://schemas.openxmlformats.org/officeDocument/2006/relationships/footer" Target="footer1.xml"/><Relationship Id="rId36" Type="http://schemas.openxmlformats.org/officeDocument/2006/relationships/numbering" Target="numbering.xml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2024-07-02T08:23:00Z</dcterms:created>
  <dc:creator> </dc:creator>
  <dc:description/>
  <cp:keywords/>
  <dc:language>en-IL</dc:language>
  <cp:lastModifiedBy>h1</cp:lastModifiedBy>
  <dcterms:modified xsi:type="dcterms:W3CDTF">2024-07-02T08:23:00Z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ווגיה אבו חיר;סלמן אבו זעילה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29255492;28513828:2;16913730;7791493;5852404;6000182;22976374;26986974;6708658;6244892</vt:lpwstr>
  </property>
  <property fmtid="{D5CDD505-2E9C-101B-9397-08002B2CF9AE}" pid="9" name="CITY">
    <vt:lpwstr>ב"ש</vt:lpwstr>
  </property>
  <property fmtid="{D5CDD505-2E9C-101B-9397-08002B2CF9AE}" pid="10" name="DATE">
    <vt:lpwstr>20231204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רון סולקין</vt:lpwstr>
  </property>
  <property fmtid="{D5CDD505-2E9C-101B-9397-08002B2CF9AE}" pid="14" name="LAWLISTTMP1">
    <vt:lpwstr>70301/144.a:2;029.a;032.4;144:2;186</vt:lpwstr>
  </property>
  <property fmtid="{D5CDD505-2E9C-101B-9397-08002B2CF9AE}" pid="15" name="LAWYER">
    <vt:lpwstr>גנית אטיאס;דמיטרי ורניציקי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61452</vt:lpwstr>
  </property>
  <property fmtid="{D5CDD505-2E9C-101B-9397-08002B2CF9AE}" pid="22" name="NEWPARTB">
    <vt:lpwstr>12</vt:lpwstr>
  </property>
  <property fmtid="{D5CDD505-2E9C-101B-9397-08002B2CF9AE}" pid="23" name="NEWPARTC">
    <vt:lpwstr>22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380020231204</vt:lpwstr>
  </property>
  <property fmtid="{D5CDD505-2E9C-101B-9397-08002B2CF9AE}" pid="34" name="TYPE_N_DATE">
    <vt:lpwstr>38020231204</vt:lpwstr>
  </property>
  <property fmtid="{D5CDD505-2E9C-101B-9397-08002B2CF9AE}" pid="35" name="VOLUME">
    <vt:lpwstr/>
  </property>
  <property fmtid="{D5CDD505-2E9C-101B-9397-08002B2CF9AE}" pid="36" name="WORDNUMPAGES">
    <vt:lpwstr>13</vt:lpwstr>
  </property>
</Properties>
</file>