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48"/>
        <w:gridCol w:w="2557"/>
      </w:tblGrid>
      <w:tr>
        <w:trPr>
          <w:trHeight w:val="570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9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61660-05-23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בקיראת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55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20"/>
        <w:gridCol w:w="5100"/>
      </w:tblGrid>
      <w:tr>
        <w:trPr>
          <w:trHeight w:val="29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7.5.2024</w:t>
            </w:r>
          </w:p>
        </w:tc>
      </w:tr>
      <w:tr>
        <w:trPr>
          <w:trHeight w:val="29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כבוד השופטת תמר בר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1" w:hRule="atLeast"/>
        </w:trPr>
        <w:tc>
          <w:tcPr>
            <w:tcW w:w="372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10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372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10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תאאר בקיראת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152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186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274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338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368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452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3">
        <w:r>
          <w:rPr>
            <w:rStyle w:val="Hyperlink"/>
            <w:rFonts w:ascii="FrankRuehl" w:hAnsi="FrankRuehl" w:cs="FrankRuehl"/>
            <w:u w:val="none"/>
            <w:rtl w:val="true"/>
          </w:rPr>
          <w:t>חוק חמרי נפץ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1954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u w:val="none"/>
          </w:rPr>
          <w:t>6</w:t>
        </w:r>
      </w:hyperlink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13.10.2004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 את תיקון כתב האישום בתיק העיקרי וצירוף שני 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כלל 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הכרעת הדין בתיק העיקרי ניתנה ביום </w:t>
      </w:r>
      <w:r>
        <w:rPr>
          <w:rFonts w:cs="Arial" w:ascii="Arial" w:hAnsi="Arial"/>
        </w:rPr>
        <w:t>13.7.2023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ואילו הכרעת הדין המתוקנת בעניין ההליכים שצורפו ניתנה ביום </w:t>
      </w:r>
      <w:r>
        <w:rPr>
          <w:rFonts w:cs="Arial" w:ascii="Arial" w:hAnsi="Arial"/>
        </w:rPr>
        <w:t>6.2.2024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הטיעונים לעונש נשמעו ביום </w:t>
      </w:r>
      <w:r>
        <w:rPr>
          <w:rFonts w:cs="Arial" w:ascii="Arial" w:hAnsi="Arial"/>
        </w:rPr>
        <w:t>14.4.2024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הכרעת הדין והעבירות שבהן הורשע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התיק העיקרי – </w:t>
      </w: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61660-05-23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ההליך העיקרי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13.7.2023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הצתה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448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סיפה </w:t>
      </w:r>
      <w:hyperlink r:id="rId17">
        <w:r>
          <w:rPr>
            <w:rStyle w:val="Hyperlink"/>
            <w:rFonts w:ascii="Arial" w:hAnsi="Arial" w:cs="Arial"/>
            <w:color w:val="0000FF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b/>
          <w:b/>
          <w:bCs/>
          <w:rtl w:val="true"/>
        </w:rPr>
        <w:t>ניסיון 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hyperlink r:id="rId20">
        <w:r>
          <w:rPr>
            <w:rStyle w:val="Hyperlink"/>
            <w:rFonts w:ascii="Arial" w:hAnsi="Arial" w:cs="Arial"/>
            <w:color w:val="0000FF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>החזקת חומר בלתי מאושר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חומרי נפץ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1954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b/>
          <w:b/>
          <w:bCs/>
          <w:rtl w:val="true"/>
        </w:rPr>
        <w:t>– חוק חומרי נפץ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שהנאשם צירף שני הליכים נוספים ועל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המתוקנת מיום </w:t>
      </w:r>
      <w:r>
        <w:rPr>
          <w:rFonts w:cs="Arial" w:ascii="Arial" w:hAnsi="Arial"/>
        </w:rPr>
        <w:t>6.2.2024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הורשע גם בעבירות כלהלן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51712-07-23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הליך ההתעללות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עבירת </w:t>
      </w:r>
      <w:r>
        <w:rPr>
          <w:rFonts w:ascii="Arial" w:hAnsi="Arial" w:cs="Arial"/>
          <w:b/>
          <w:b/>
          <w:bCs/>
          <w:rtl w:val="true"/>
        </w:rPr>
        <w:t>התעללות בחסר ישע ממניע גזעני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5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368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</w:hyperlink>
      <w:r>
        <w:rPr>
          <w:rFonts w:ascii="Arial" w:hAnsi="Arial" w:cs="Arial"/>
          <w:rtl w:val="true"/>
        </w:rPr>
        <w:t xml:space="preserve"> רישה</w:t>
      </w:r>
      <w:r>
        <w:rPr>
          <w:rFonts w:cs="Arial" w:ascii="Arial" w:hAnsi="Arial"/>
          <w:rtl w:val="true"/>
        </w:rPr>
        <w:t xml:space="preserve">, </w:t>
      </w:r>
      <w:hyperlink r:id="rId26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ascii="Arial" w:hAnsi="Arial" w:cs="Arial"/>
            <w:color w:val="0000FF"/>
            <w:rtl w:val="true"/>
          </w:rPr>
          <w:t>ו</w:t>
        </w:r>
      </w:hyperlink>
      <w:r>
        <w:rPr>
          <w:rFonts w:ascii="Arial" w:hAnsi="Arial" w:cs="Arial"/>
          <w:rtl w:val="true"/>
        </w:rPr>
        <w:t xml:space="preserve"> </w:t>
      </w:r>
      <w:hyperlink r:id="rId27">
        <w:r>
          <w:rPr>
            <w:rStyle w:val="Hyperlink"/>
            <w:rFonts w:ascii="Arial" w:hAnsi="Arial" w:cs="Arial"/>
            <w:color w:val="0000FF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2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41797-03-23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הליך ההתפרעות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9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ניסיון תקיפה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0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274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ניסיון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1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338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3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32">
        <w:r>
          <w:rPr>
            <w:rStyle w:val="Hyperlink"/>
            <w:rFonts w:ascii="Arial" w:hAnsi="Arial" w:cs="Arial"/>
            <w:color w:val="0000FF"/>
            <w:rtl w:val="true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>החזקת סכין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3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186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שלושת כתבי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 בהליך העיקרי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cs="Arial" w:ascii="Arial" w:hAnsi="Arial"/>
          <w:b/>
          <w:bCs/>
          <w:u w:val="single"/>
          <w:rtl w:val="true"/>
        </w:rPr>
        <w:t>(</w:t>
      </w:r>
      <w:hyperlink r:id="rId3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61660-05-23</w:t>
        </w:r>
      </w:hyperlink>
      <w:r>
        <w:rPr>
          <w:rFonts w:cs="Arial" w:ascii="Arial" w:hAnsi="Arial"/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הוקם בשכונת צור באהר בירושלים מרכז שירות משולב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שמטרתו חיזוק תחושת הביטחון בירושלים ומתן מענה לתושבי השכונה באמצעות פעילות ממוקדת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פעילות אכיפה וטיפול בפשיעה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המש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ניתנים שירותי משרד הפנים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מגן דוד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כיבוי 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שירותי עירייה ותחנת משטרה והוא מאובטח באמצעות מאבטחים בכל ימי השבוע ובכל שעות היממה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למאבטחים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נמצאים במקום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לוחמי כיבוי אש ואנשי מד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העובדים בתורנויות גם בשעות הלילה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במספר הזדמנויות רב במהלך החודשים שקדמו לאירוע שיתואר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נורו זיקוקים אל עבר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וכן הושלכו עליו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בקבוקי צבע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אבנים ומטען צינור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10.5.2023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מספר רעולי פנים אל הרחוב הסמוך אל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וירו מספר זיקוקים רב אל עבר ניידת משטרה שעמדה בקרבת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וכן אל עבר שוטר שיצא מהניידת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נורה ירי ספוג אל עבר המתפרעים והם נמלטו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אירוע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הנחה מפקד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את המאבטחים במקום שלא לצאת מעמדתם המאובטחת בשל הסכנה הצפויה לחייהם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מאוחר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23:50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 ואחרים אל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בעודם רעולי פנים וחלק מהאחרים אחזו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כוורות זיקוקים ואבנים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בהגיעם למרחק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מגדר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 הנאשם והאחרים בצוותא אבנים אל עבר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ירו מספר זיקוקים רב ואחד מהאחרים יידה גם בקבוק תבערה מעבר לגדר מתחם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בעודו עומד במרחק מטרים ספורים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החזיק כוורת זיקוקים וירה את הזיקוקים אל עבר מתחם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יידוי בקבוק התבערה כמתואר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נשפך חומר דליק בוער ונגרמה שריפה ברחוב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האירוע המתואר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במש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תורני כיבוי אש ומאבטחים שתפסו מחסה בעמדתם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כדי להפסיק את הפרות 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שוטרים סמויים שהיו במקום ירו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מכלי נשק מסוג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רוגר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 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שנפגע ונפל אל הקרקע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האחרים לקחו את הנאשם והחלו לברוח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עזבו אותו לאחר מספר מטרים והנאשם נעצר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נפגע בשלושה מקומות בגופו ונגרם לו שבר ברגלו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להודאתו בעובדות המתוארות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בעבירות </w:t>
      </w:r>
      <w:r>
        <w:rPr>
          <w:rFonts w:ascii="Arial" w:hAnsi="Arial" w:cs="Arial"/>
          <w:b/>
          <w:b/>
          <w:bCs/>
          <w:rtl w:val="true"/>
        </w:rPr>
        <w:t>הצתה בצוותא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ניסיון היזק בזדון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והחזקת חומר בלתי מאושר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 ב</w:t>
      </w:r>
      <w:hyperlink r:id="rId3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51712-07-23</w:t>
        </w:r>
      </w:hyperlink>
    </w:p>
    <w:p>
      <w:pPr>
        <w:pStyle w:val="Normal"/>
        <w:spacing w:lineRule="auto" w:line="360"/>
        <w:ind w:end="0"/>
        <w:jc w:val="both"/>
        <w:rPr/>
      </w:pPr>
      <w:hyperlink r:id="rId36">
        <w:r>
          <w:rPr>
            <w:rtl w:val="true"/>
          </w:rPr>
        </w:r>
      </w:hyperlink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בלילה שבין יום חמישי ליום שישי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7.7.2023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בני משפחת הנאשם וחבריו לבקרו בבית החולים הדסה עין כרם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הוא היה מאושפז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המבקרים היו ארבעת הנאשמים הנוספים בהליך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אחמד עמירה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 עטון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מחמוד עטון ויזן בקיראת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הנאשמים הנוספים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מוחמד בקיראת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זית בקיראת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קארים אבו כיף ומאלק בסיט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האחרים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אותה עת שהה בבית החולים לצורך טיפול רפואי ש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>בעל מוגבלות נפשית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חסר ישע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יכול לדאוג לשלומו ולצרכיו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החובש כיפה לראשו ובעל חזות יהודית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חרדית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הנפגע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בין השעה </w:t>
      </w:r>
      <w:r>
        <w:rPr>
          <w:rFonts w:cs="Arial" w:ascii="Arial" w:hAnsi="Arial"/>
        </w:rPr>
        <w:t>03:00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לשעה </w:t>
      </w:r>
      <w:r>
        <w:rPr>
          <w:rFonts w:cs="Arial" w:ascii="Arial" w:hAnsi="Arial"/>
        </w:rPr>
        <w:t>04:40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הנוספים והנפגע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גן מרים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ברחבת 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שנמשך כשעה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התעללו הנאשם והנאשמים הנוספים בנפגע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בעודם מודעים למוגבלותו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הורו לו ועודדו אותו לומר אמירות רבות משפילות ומבזות ועשו לו מעשים משפילים ומבזים והכול בשל היותו יהודי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והנאשמים הנוספים תיעדו את מעשיהם באמצעות מכשירי טלפון ניידים שהיו ברשותם ופעלו עם אותו תיעוד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מחמוד עטון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העביר חלק מהתיעוד לאדם אחר באמצעות יישומון להעברת מסרים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וואטסאפ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 xml:space="preserve">יזן בקיראת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שידר בזמן אמת את התיעוד ברשת החברתית לשיתוף סרטונים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טיק טוק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שבה יש לו </w:t>
      </w:r>
      <w:r>
        <w:rPr>
          <w:rFonts w:cs="Arial" w:ascii="Arial" w:hAnsi="Arial"/>
        </w:rPr>
        <w:t>1,816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עוקבים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הפרסום זכה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צפיות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לעשרות רבות של תגובות וכן למעל </w:t>
      </w:r>
      <w:r>
        <w:rPr>
          <w:rFonts w:cs="Arial" w:ascii="Arial" w:hAnsi="Arial"/>
        </w:rPr>
        <w:t>120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שיתופים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פרסם את התיעוד בזמן אמת ברשת החברתית להעברת מסרים וסרטונים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אינסטגרם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בזמן אמת צפו בשידור החי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צופים והפרסום זכה לתגובות רבות של תמיכה ועידוד בזמן אמת 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מצד יזן בקיראת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טרם הגעתו אל 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מעשי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הנאשם והנאשמים הנוספים כלפי הנפגע כללו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המעשים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3:05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הורה אחמד עמירה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לנפגע לקלל ולומר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כוס אוחת אליהוד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כוס אוחתי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הנפגע עשה כן ובשל עידודו של אחמד עמירה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על כך מספר פעמים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לאחר מכן אחמד עמירה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הורה לנפגע לומר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זיינו אותנו בג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עשר פעמים והנפגע צחק ועשה כן עשר פעמים בעודו קופץ במקום לקול צחוקם של כל הנוכחים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אחמד עמירה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והנאשם הורו לנפגע לומר משפטי תפילה מהקוראן והנפגע עשה כן וכן אמר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מוחמד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והנאשמים הנוספים הורו לו לומר בערבית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מוסלמי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והנפגע אמר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מוחמד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אחמד עמירה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והנאשם הורו לנפגע לחזור על האמרות הבאות פעם אחר פעם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צור באהר זיינו אותי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אבו שחאדה דרך בתחת שלי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והנפגע עשה 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03:10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הורו אחמד עמירה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פעם אחר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לנפגע לרדת אל הקרקע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לרכון על רגליו ולנשק את רגלו של הנאשם והנפגע עשה 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אחמד עמירה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והנאשם הורו לנפגע לעשות שכיבות סמיכה והנפגע ניסה לעשות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הורו לו לרוץ ממקום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לעשות תנועות בזמן שהוא קורא קריאות והנפגע עשה את מה שהורו לו לעשות ובעידודם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בהמשך שוב אמר אחמד עמירה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לעשות שכיבות סמיכה והוא תיעד את הנפגע מנסה לעשות 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03:30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מוחמד עטון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מחמוד עטון ויזן בקיראת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4-2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והביאו מזון לנאשמים ולאחרים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בהליך הנוסף הורו לנפגע לומר בערבית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שכונת אלחל זיינו את אימא שלי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והנפגע עשה כן ובעידוד הנאשמים חזר על כך פעם אחר פעם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יזן בקיראת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הרים מאכל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נופף בו מול פני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הניח אותו על הרצפה והורה לנפגע לאכול אותו כשהוא רוכן על הרצפה והנפגע עשה 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מחמוד עטון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הניח מאכל על הרצפה והנפגע זחל על ארבע לכיוונו ואכל מהרצפה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פעמים רבות ארבעת הנאשמים הנוספים הורו לנפגע לעשות פעולות שונות כמו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ריצה ממקום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הנפת ידיים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סיבוב וקפיצות והנפגע עשה כן תוך חזרה על אמירות משפילות שהם אמרו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4:20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הורו הנאשמים הנוספים לנפגע לרכון על ברכיו ולנשק את רגלו של אחמד עמירה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הנפגע התקרב אל רגלו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התרומם לפני שנגע 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04:30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הורו הנאשמים הנוספים לנפגע לומר את הדברים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אבו 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ד זיין אותי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אבו אלבש זיין אותי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ד זיין אותי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והנפגע עשה כן שוב ושוב בעידוד הנאשם והנאשמים הנוספים בעודו קופץ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רוקד ומתופף על בטנו החשופה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כעבור מספר דקות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הנפגע שכב על הרצפה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צעקו לו הנאשמים הנוספים לקלל את עצמו והנפגע עשה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הם גם הורו לו לומר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כל היהודים על הזין שלנו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והנפגע צחק וכן הורו לו לומר בערבית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כל הערבים מצצו לי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הערבים נתנו לי למצוץ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והנפגע חזר על כך פעם אחר פעם בעידודם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04:40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הניח מוחמד עטון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בהליך הנוסף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מזון על הרצפה ליד הנפגע וכל הנאשמים הנוספים הורו לנפגע לאכול מהרצפה כמו כלב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הנפגע רכן על ארבע ואכל מהרצפה בעוד הנאשם והנאשמים הנוספים עודדו אותו להמשיך לאכול כך בניגוד לרצונו וצעקו לו לאכול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כמו כלב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וקיללו אותו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הפרסום הנרחב של תיעוד מעשיי ההתעללות בנפגע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אנשים שונים התקשרו אל הנפגע ושאלו אותו למיקומו ולשלומו וכן הגיעו פניות רבות אל מוקד המשטרה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להודאתו בעובדות המתוארות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בעבירת </w:t>
      </w:r>
      <w:r>
        <w:rPr>
          <w:rFonts w:ascii="Arial" w:hAnsi="Arial" w:cs="Arial"/>
          <w:b/>
          <w:b/>
          <w:bCs/>
          <w:rtl w:val="true"/>
        </w:rPr>
        <w:t>התעללות בחסר ישע ממניע גזעני בצוותא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 ב</w:t>
      </w:r>
      <w:hyperlink r:id="rId3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41797-03-23</w:t>
        </w:r>
      </w:hyperlink>
    </w:p>
    <w:p>
      <w:pPr>
        <w:pStyle w:val="Normal"/>
        <w:spacing w:lineRule="auto" w:line="360"/>
        <w:ind w:end="0"/>
        <w:jc w:val="both"/>
        <w:rPr/>
      </w:pPr>
      <w:hyperlink r:id="rId38">
        <w:r>
          <w:rPr>
            <w:rtl w:val="true"/>
          </w:rPr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27.9.2022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19:00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השתתף בהתפרעות המונית בשכונת צור באהר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השתתפו עשרות מתפרעים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רעולי פנים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התפרעות זו כללה חסימת כבישים באמצעות פחי אשפה בוערים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בקבוקי תבערה ואבנים וירי זיקוקים בכיוון ישיר אל עבר כוחות הביטחון שפעלו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עוצמת ההתפרעות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השוטרים נאלצו להשתמש באמצעים שונים לפיזור המתפרעים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השתתף בהתפרעות המתוארת באופן פעיל ומוביל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בעודו רעול פנים ועוטה דגל פלסטין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דחף פח אשפה והציב אותו מול כוחות המשטרה כדי לחסום את המעבר בכביש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נטל כוורת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אותה לכיוון שבו נערכו כוחות המשטרה וניסה להדליק אותה מתוך כוונה לירות את הזיקוקים בכיוון ישיר אל עבר השוטרים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בשלב מסוים הבחין הנאשם בבלשי משטרה שרצו לעברו ובתגובה זרק את כוורת הזיקוקים והחל לברוח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צעקות השוטרים לעברו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משטרה תעצור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מרדף קצר תפסו השוטרים את הנאשם ועצרו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חיפוש שנערך על גופו נמצאו בכליו מצית וסכין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להודאתו בעובדות המתוארות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בעבירות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ניסיון תקיפה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ניסיון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והחזקת סכין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רלוונטיות נוספות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הראיות לעונש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תסקיר שירות המבחן ותסקיר הנפגע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עניינם של הנאשמים ב</w:t>
      </w:r>
      <w:hyperlink r:id="rId3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51712-07-23</w:t>
        </w:r>
      </w:hyperlink>
    </w:p>
    <w:p>
      <w:pPr>
        <w:pStyle w:val="Normal"/>
        <w:spacing w:lineRule="auto" w:line="360"/>
        <w:ind w:end="0"/>
        <w:jc w:val="both"/>
        <w:rPr/>
      </w:pPr>
      <w:hyperlink r:id="rId40">
        <w:r>
          <w:rPr>
            <w:rtl w:val="true"/>
          </w:rPr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במועד ישיבת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הסתיים ההליך בעניין ארבעת הנאשמים הנוספים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תסקיר שירות המבחן בעניין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 בבית הוריו בשכונת צו באהר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מצבו הרפואי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עובד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הבן השני מבין חמישה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הוריו פרודים מאז 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יודע מה הייתה סיבת הפרידה ואף שלל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מידע המצוי בשירות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של הנאשם נשפט בעבר ונשא בעונש מאסר בפועל על רקע עבירות אלימות כלפי האם וילדיו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כיום האב עצור בפיקוח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באיזוק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רק עבירות תעבורה ועניינו נדון בבית המשפט הקהילתי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הנתון במעצר בפיקוח בבית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תיאר קשיי בדידות ועצבות בשל פרידת הוריו והנתק מאמו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שאמנם מסייעת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אינה נוכחת בקביעות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האחות הבכורה גרה עם האב ושאר האחים עם האם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הצליח בלימודיו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במשך כשנה לאחר לימודיו ועד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עם אביו כעוזר נהג משאית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שקל ללמוד הדרכת כושר או הנדסה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בשל מעצרו השהה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הגיע לפגישות בשירות המבחן בעודו מתנייד בכיסא גלגלים ובליווי אחותו ואמו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וכמתואר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נורה בשלושה מקומות בגופו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בידו הימנית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ברגלו הימנית ובאזור הריאות ונאלץ לעבור טיפולים רפואיים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קושי לדרוך על רגלו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מתנייד בעזרת כיסא גלגלים או קביים ולדבריו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חווה כאבים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קשיי נשימה ופוסט טראומה המקשה עליו להירדם ולתפקד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מהמסמכים הרפואיים עלה כי הנאשם נתון למעקב רפואי ונראה כי הפגיעה העיקרית היא ברגלו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בדיווח עדכני ממרפאת השיקום בבית החולים הדסה הר הצופים תוארו הפגיעות ביד וברגל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לאחרונה נותח לקיבוע השבר ברגלו בשל אי איחוי ומצילום עלה כי יש שיפור ואף ישנם סימני איחוי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עצמאי בתפקודו היומיומי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מתנייד באמצעות קביים למרחקים קצרים ובכיסא גלגלים למרחקים ארוכים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שמותר לו לדרוך על רגלו הימנית דריכה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דורך עליה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מקבל תרופות לשיכוך כאבים והומלץ על המשך מעקב ועל טיפולי פיזיותרפיה והידרותרפיה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סוף דצמבר הנאשם מלווה גם בטיפול פסיכיאטרי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מפאת צנעת הפרט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יפורט האמור במכתבו של הפסיכיאטר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תיאר בפניו סימנים קשים שונים ולכן ניתנו לו תרופות מתאימות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האבחנה שלו כיום היא פוסט טראומה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הפרעת הסתגלות עם מרכיבי חרדה ודיכאון והומלץ על המשך מעקב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הוריו של הנאשם הביעו דאגה למצבו וטענו כי רוב היום הוא במיטתו ומתקשה לתפקד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הוזכר אחד ההליכים הנוספים שצורפו </w:t>
      </w:r>
      <w:r>
        <w:rPr>
          <w:rFonts w:cs="Arial" w:ascii="Arial" w:hAnsi="Arial"/>
          <w:rtl w:val="true"/>
        </w:rPr>
        <w:t>(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41797-03-23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כמתואר לעיל וכן כתב אישום בשל עבירת גניבה מיום </w:t>
      </w:r>
      <w:r>
        <w:rPr>
          <w:rFonts w:cs="Arial" w:ascii="Arial" w:hAnsi="Arial"/>
        </w:rPr>
        <w:t>14.11.2022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הכחיש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שבעניינה הוגש נגדו כתב אישום אל בית משפט השלום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העבירות שעניינן ההליך העיקרי </w:t>
      </w:r>
      <w:r>
        <w:rPr>
          <w:rFonts w:cs="Arial" w:ascii="Arial" w:hAnsi="Arial"/>
          <w:rtl w:val="true"/>
        </w:rPr>
        <w:t>(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61660-05-23</w:t>
        </w:r>
      </w:hyperlink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הנאשם טען כי פעל כחלק מקבוצה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הצטרפותו הייתה ספונטנית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שלל מניע גזעני אך התקשה להסביר את המניע למעשיו וכן צמצם את חלקו וטען כי הסתכם בהרמת זיקוק מהרצפה בלי שזרק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הבין שהרמת זיקוק אסורה ושעשויה לגרום לפגיעה מעבר לאור ורעש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בעיקר תיאר את פגיעתו מהשוטרים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החוויה הקשה שחווה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השפלות ויחס לא 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לאחר שנפצע מהירי לעברו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התרשמות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ברקע העבירה עומדים דפוסי חשיבה והתנהלות אימפולסיביים ללא חשיבה על השלכות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התרועעות עם חברה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ודפוסי התמודדות לקויים עם הדחק שחש על רקע פרידת הוריו וככל הנראה חשיפה לאלימות במשפחת המוצא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גורמי הסיכוי לשיקום הנאשם שצוינו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תפקודו הטוב במסגרת לימודים ותעסוקה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שכיום ניכר כי הוא משלם מחיר כבד על חלקו בעבירה המתבטא בהיבט הכלכלי והתעסוקתי ובעיקר בפן הבריאותי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שאיפות חיוביות לעתיד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רצון להשתלב בלימודים אקדמיים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להימנע מעבריינות ולהתבסס תעסוקתית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לעומת זאת צוינו גורמי הסיכון הבאים להישנות 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קושי של הנאשם להכיר באחריותו המלאה למעשים וקושי לעסוק בנסיבות חייו המורכבות ובמעורבותו הפלילית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עמדה קורבנית תוך התמקדות במחיר ששילם ובמצבו הרפואי וקושי להפנים את חומרת מעשיו ואת הפגיעה שעלולה הייתה להיגרם לאחרים ובשל תחושתו שכבר שילם מחיר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לגלות נכונות לנשיאה בעונש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לנוכח היעדר נכונות להתבוננות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 שהנאשם מתקשה להבין את הרקע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לבחון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חשיבתו ואת התנהלותו ומכאן החשש להישנות מצבים דומים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הערכת שירות המבחן היא כי מהנאשם נשקף סיכון גבוה להישנות התנהגות אלימה וכי אם ינהג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רמת המסוכנות תהיה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המליץ על המשך מעקב וטיפול פסיכיאטרי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ציין כי לא נדרש פיקוח של שירות המבחן בהקשר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יחסו לעבירות כמתואר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 הומלץ על צו 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הקושי של הנאשם להכיר באחריותו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ההליכים הנוספים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רמת הסיכון ומצבו הרפואי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שירות המבחן היא כי לא ניתן להמליץ על ענישה שיקומית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הומלץ לשקול שיקולים אלו ואת משך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מסיבה לא ברורה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נדרש בתסקיר לכל שלושת ההליכים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שהובהר בישיבת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התנגדות להסתפק בתסקיר שהוגש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תסקיר נפגע 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בתסקיר נפגע העבירה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שערכה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דינה מימון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מפקחת מרכזת נפגעי עבירה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מתואר הנפגע כבחור כבן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הנמנה עם החברה החרדית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מתקיים מקצבת הביטוח הלאומי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פגוע 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הסובל גם מבעיות בריאות ובהן עודף משקל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המתקשה להבין את מצבו ולהתמודד עמו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נפטרה ואביו סובל מבעיות בריאות קשות ולכן אחותו משמשת אפטרופה לגופו לרכושו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כמתואר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פגיעת הנאשם בש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>כשהוא מודע להיותו חריג ושונה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משליכה על משמעות הפגיעה עבורו ועל הנזקים שנגרמו לו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ברקע לתמונת הנזק המורכבת והעצובה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העובדה שהנאשם פגע בש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תוך ניצול מצבו המוחלש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ממילא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דבר אשר הקשה על ש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להבין את משמעות המעשים וחומרתם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להתנגד להם ולפעול באופן נחרץ על מנת להפסיקם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פגיעת הנאשם חידדה והחריפה באופן קיצוני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עבור ש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את חוויית הפגיעה והחולשה עמה הוא מתמודד עוד קודם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בשל המוגבלות הנפשית המשליכה על תפקודו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בצל ההבנה המטלטלת כי התמימות המאפיינת את התנהלותו מהווה עבורו מכשול ומגבירה את הסיכון לחשיפתו לניצול על ידי הסביבה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פגיעת הנאשם העצימה והציפה את המורכבות היומיומית עמה הוא מתמודד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כשהיא מנכיחה את הקשיים הנפשיים והתפקודיים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שלו כמו גם את תחושת העדר המסוגלות להתגבר בכוחות עצמו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הפגיעה משחזרת עבור ש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חוויות מוקדמות בהתנהלותו של חוסר אונים והיעדר שליטה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חוסר ביטחון וחוסר מוגנות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בעולם בו הוא חווה עצמו תלוש וזר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שהנפגע התקשה לתאר את רגשותיו במהלך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תואר בתסקיר כי הוא חווה את הפגיעה בו כמשפילה ומבזה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מתיאוריו עלה כי הנאשם והאחרים שהיו עמו נהגו בו כחפץ תוך ביטול אנושיותו והתעלמות ממצוקתו ותוך ניצול רצונו בקרבה ובתקשורת חברתית להפגת הבדידות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הנזקים שנגרמו לנפגע קשורים במישרין להיותו בעל צרכים מיוחדים על רקע מוגבלותו הנפשית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רקע יכולותיו התפקודיות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הקוגניטיביות והשיפוטיות הנמוכות מאד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בתסקיר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מצב זה וקשייו להגן על עצמו ולהציב גבולות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הנפגע חשוף יותר לפגיעות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יכולותיו המוגבלות בהבנת מצבים בינאישיים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מודע לחריגותו והוא חש בושה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תסכול וייאוש וכי ניכר כי פגיעת הנאשם והאחרים בו העצימה את תחושות השונות והפגימות שעמן הוא מתמודד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דברי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חשש לספר על אשר אירע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תחושות האשמה והבושה וחשש כי בשל מצבו לא יאמינו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האירוע פגע בביטחונו לנסות ליצור קשר עם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שניסיונו ביצירת קשר הביא אותו למצב מתעלל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מבזה ופוגעני שהדגיש לו שוב את השונות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בעקבות הפגיעה ומעברו לגור בגפו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לאחר שקודם לכן גר בהוסטל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הוא ממעט לצאת מביתו ונוטה להימנע מקשרים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נחווים אצלו 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יציאה לשדה קרב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כמתואר בתסקיר בעניין הנזקים שנגרמו לנפגע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ניכר כי העובדה שהנאשם פגע בו באופן משפיל וסדיסטי כל 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אף שהיה מודע לכך שהוא חסר ישע ותוך ניצול מצבו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מעצימה את חוויית התיוג עמה הוא מתמודד ממילא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כפועל יוצא של היותו חריג ומושא ללעג בסביבתו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כדבריו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עוד בולט כי הפגיעה מערערת את מאמציו להתרחק מתדמית החלש והמנוצל ולמול זאת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משקפת עבורו את היותו פגיע כעובדה מוגמרת ומוחלטת ואף מדגישה חוויית מובסות קשה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לנוכח היותו חסר יכולת ואמצעים לזהות מצבי סיכון ולהגן על עצמו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עוד נאמר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 חשיפת הסרטונים שתיעדו את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הנפגע אף חווה את עצמו כמי שנוסף לחריגותו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הושפל והוכתם בחברה השמרנית והסגורה שעמה הוא נמנה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אמרה גם אחותו של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הפגיעה באחיה מערערת את אמונתה בערכים של הצורך בהגנה על החלש ושל חמלה אנושית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מתקשה למצוא היגיון במעשים שנעשו כלפי אחיה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להבין את תוקפנותם כלפי אדם חסר ישע ואף חשה כאב על כך שחרף כל מאמציה לשמור עליו ולספק לו הגנה וביטחון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 יכולת ממשית להגן עליו כפי שהייתה מצפה מעצמה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בסיכום התסקיר הודגשה העובדה כי הנפגע נעדר תובנה מלאה למצבו הפגיע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סובל מתחושות בדידות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תלישות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חריגות וצורך נואש בקשרים חברתיים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פגיעת הנאשם שאופיינה בביזוי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בהשפלתו ובביטול אנושיותו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הפגישה את הנפגע עם מצבים קשים והציפה אצלו חוויות קשות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בעיקר בשל חולשתו והיותו מועד לניצול ופגיעה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רמיסת מעט האמון ביכולתו להשיג שליטה על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הפגיעה בו אף מדגישה את חוויית חוסר הישע וחוסר המוגנות שהוא חווה ומכך אף נגזרות תחושות המובסות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המשליכות על יכולותיו המצומצמות להשתלב בחברה ולחוות השתייכות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שוויון וקבלה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כי רכיבי הענישה שיושתו על הנאשם יכללו גם פיצוי לנפגע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הראיות לעונש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מטעם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הוצג קטע סרטון קצר כדוגמה למתואר בהליך ההתעללות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מטעם ההגנה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הוגשו מסמכים רפואיים חלקיים ולא עדכניים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כלהלן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מכתב סיכום מחלה מהמחלקה האורתופדית בבית החולים הדסה הר הצופים מיום </w:t>
      </w:r>
      <w:r>
        <w:rPr>
          <w:rFonts w:cs="Arial" w:ascii="Arial" w:hAnsi="Arial"/>
        </w:rPr>
        <w:t>3.10.2023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 ניתוח לאיחוי השבר בשוק ימין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מרשמים שונים לתרופות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המאוחר ביותר מיום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טופס ביקור אצל פסיכיאטר בקופת חולים מיום </w:t>
      </w:r>
      <w:r>
        <w:rPr>
          <w:rFonts w:cs="Arial" w:ascii="Arial" w:hAnsi="Arial"/>
        </w:rPr>
        <w:t>22.12.2023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שבסיכומו נכתב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האבחנה היא פוסט טראומה והפרעת הסתגלות עם מרכיבי חרדה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כמפורט בתסקיר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סיכום ביקור אצל רופא משפחה מיום </w:t>
      </w:r>
      <w:r>
        <w:rPr>
          <w:rFonts w:cs="Arial" w:ascii="Arial" w:hAnsi="Arial"/>
        </w:rPr>
        <w:t>7.1.2024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ממצאי צילום </w:t>
      </w:r>
      <w:r>
        <w:rPr>
          <w:rFonts w:cs="Arial" w:ascii="Arial" w:hAnsi="Arial"/>
        </w:rPr>
        <w:t>CT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חזה מיום </w:t>
      </w:r>
      <w:r>
        <w:rPr>
          <w:rFonts w:cs="Arial" w:ascii="Arial" w:hAnsi="Arial"/>
        </w:rPr>
        <w:t>26.1.2024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 ודברי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עמדת המאשימה היא כי יש לקבוע שלושה מתחמי ענישה נפרדים לכל אחד מההליכים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 העבירות בהליך העיקרי ובהליך ההתפרעויות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חומרת המעשים נעוצה בנזקי הרכוש הממשיים שנגרמו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בשימוש באש ובפוטנציאל הנזק המשמעותי בייחוד לנוכח השימוש באש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באירועים שנעשו לאחר 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התבטא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שבאחד מהם הנאשם היה רעול פנים וכן הייתה הצטיידות בבקבוקים ובזיקוקים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בשני האירועים המעשים נעשו בחבורה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הנאשם עצמו לא עשה את כל המעשים שתוארו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הפעולה בחבורה אפשרה את עשייתם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בהליך ההתפרעות המטרה הייתה כוחות הביטחון ובהליך העיקרי המעשים כוונו כלפי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שמטרתו הסדרת חיי השכונה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כלפי כוחות הביטחון הנמצאים במקום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ההליך שעניינו עבירת התעללות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באירוע חריג במיוחד ודוחה 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הדגשה כי דובר בשילוב של התעללות בחסר ישע ממניע גזעני ובחבורה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שכל אחד מרכיבים אלו – התעללות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בחסר ישע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בחבורה – הופך את המעשה לחמור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 כי את מעשיי ההתעללות עשו שבעה אנשים מול קורבן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יכול היה לדאוג לעצמו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בברור מהעובדות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ושותפיו ניצלו את הנפגע בשל דחפים בזויים והזויים שלהם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בעודם מאלצים אותו לעשות מעשים מכוערים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משפילים ובזויים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בכל הנוגע לנזקי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אל תסקיר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ממנו עולה בבירור כי בשל מצבו הנפשי של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סובל מקשיים שונים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קשר לאירוע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מעשיי הנאשם ושותפיו העצימו והחמירו את קשייו באופן שממש ריסק את חייו והרס לו את חווייתו היומיומית עד כדי כך שהוא מתקשה לצאת מביתו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שהודגש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קשייו ותחושותיו שהיו עוד קודם לאירוע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הוחרפו בעקבות המעשים וביטחונו באנשים הידרדר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כמי שמלכתחילה התקשה באינטראקציה חברתית וראה במפגש עם הנאשם ושותפיו הזדמנות לשיח חברי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נתקל במעשיהם הקיצוניים אשר מוטטו לחלוטין את חוו</w:t>
      </w:r>
      <w:r>
        <w:rPr>
          <w:rFonts w:ascii="Arial" w:hAnsi="Arial" w:cs="Arial"/>
          <w:rtl w:val="true"/>
        </w:rPr>
        <w:t>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מפגש עם אנשים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 בהרחבה בתסקיר הנפגע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מדיניות הענישה הנוהגת בכל אחד מסוגי העבירות שבהן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אל מספר פסקי דין אשר יפורטו בהמשך הדברים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מתחמי ענישה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בעניין ההליך העיקרי –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בעניין הליך ההתעללות –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ובעניין בהליך ההתפרעות –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נסיבותיו של הנאשם וקביעת עונשו בגדרי מתחמי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לזכות הנאשם עומדת הודאתו בשלושת ההליכים וצירופם תוך חיסכון בזמן שיפוטי וכן העובדה שאין לחובתו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שירות המבחן לא המליץ על ענישה טיפולית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שיקומית וכן העריך הערכה חריגה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הסיכון להישנות עבירות אלימות מצד הנאשם גבוה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 המאשימה היא כי יש לקבוע את עונשו של הנאשם בתחתית מתחמי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להשית עליו ענישה מצטברת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שסך הכול יושתו עליו </w:t>
      </w:r>
      <w:r>
        <w:rPr>
          <w:rFonts w:cs="Arial" w:ascii="Arial" w:hAnsi="Arial"/>
        </w:rPr>
        <w:t>76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וכן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וכן חיוב בתשלום פיצוי משמעותי לנפגע עבירת ההתעללות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טענות 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פתח את טענותיו בהליך ההתעללות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שאותו כינה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התיק הקשה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כי אינו חולק על חומרת המעשים והוסיף כי הסכים לייצג בהליך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שהיה ברור שהנאשם הודה בעובדותיו במסגרת צירוף תיקים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נראה שהמצב שבו היה הנאשם יצר נסיבות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דחפו אותו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לעשיית המעשים וכי הענישה שביקשה המאשימה מחמירה מדיי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ההליך העיקרי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את הדעת לכך שהנאשם נעצר בשל ירי זיקוקים וכי את שאר העבירות עבר מכוח ביצוע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יש לתת משקל לכך שבמהלך האירוע הוא נורה ונפגע בכל חלקי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מהמסמכים הרפואיים ומהדו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של הפסיכיאטר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כבר נענש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הליך ההתפרעות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משקל לחלוף הזמן ולכך שדובר בתיק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שכב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ואשר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התעורר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רק בשל ההליכים הנוספים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בעניין מתחמי הענישה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המתחם שהמאשימה ביקשה בעניין הליך ההתעללות מוגזם וכי אינו מתיישב עם הפסיקה שאליה הפנתה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שבאותו עניין דובר בשלושה אירועי התעללות ובסופו של דבר נקבע עונש קל בהרבה מזה שהתבקש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שאר פסקי הדין שאליהם הפנתה המאשימה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חלקם עוסקים בנסיבות חמורות באופן משמעותי מאלו הנדונות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כי בנסיבות הנדונות יש לקבוע שני מתחמי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להליך העיקרי ולהליך ההתפרעות והשני להליך ההתעללות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יש לבחון את התאמת הנאשם לעבודות שירות ולקבוע מתחם עונש בין מספר חודשי מאסר לתשעה חודשי מאסר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לגבי נסיבותיו של הנאשם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מדובר במספר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לשקול את מצבו הפיזי והרפואי וכן את מצבו הנפשי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התסקיר לא כלל המלצה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חרף ההסכמה לטעון לעונש בלי שנשקלו במסגרתו כל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משקל גם לעובדה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דברי הנאשם ודברי אביו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בתום שמיעת הטיעונים לעונש אמר הנאשם את הדברים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מתחרט על כל מה שקרה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בתיקים של הזיקוקים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הייתי ילד קטן ולא הייתי ער לכל מה שמתרחש מסביבי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בתיק של בית החולים הייתי תחת השפעה של תרופות חזקות והייתי בהמתנה לניתוח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באו לבקר אותי חברים שלי והמתלונן בא אלינו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מצלמות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לא עשיתי כלום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רק הסתכלתי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דבריו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נשאל הנאשם אם הוא חוזר בו מהודאתו ועל כך השיב כלהלן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לשאלת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לא חוזר בי מההודאה ואני מודה במה שמתואר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עשיתי טעויות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מתחרט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איבדתי את הבריאות שלי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לא ישן בלילה בגלל הכאבים בחזה שיש לי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לי פלטינות ברגל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לי כאב בראש וכאב בחזה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אבא שלי בא אליי ב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בבוקר ושואל למה אני לא ישן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רציתי להמשיך בלימודים שלי וללמוד ספורט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הפסקתי את הכול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מבקש להתחיל חיים חדשים ולהמשיך טיפול רפואי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למדתי לקח לכל החיים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אביו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הוסיף אביו את הדברים הבאים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מבקש רחמנות בעניין של הבן שלי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לוקח אותו בידיים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רוצה להיות לצדו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שישתקם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המצב שלו לא קל ופשוט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עזבתי את העבודה שלי להיות אתו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לו חיים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הוא רוצה להשתקם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רוצה שיתארס ויתחתן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לו כאבים בחזה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ביד וברגל יש לו פלטינות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מספר מתחמי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בכל אחד משלושת ההליכים מדובר באירוע שונה ונפרד ובמועד שונה ולכן לכל הליך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אירוע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ייקבע מתחם עונש נפרד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בהם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 שעניינן ההליך העיקרי ושעניינן הליך ההתפרעות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בהליך העיקרי דובר בהרשעה בעבירות </w:t>
      </w:r>
      <w:r>
        <w:rPr>
          <w:rFonts w:ascii="Arial" w:hAnsi="Arial" w:cs="Arial"/>
          <w:b/>
          <w:b/>
          <w:bCs/>
          <w:rtl w:val="true"/>
        </w:rPr>
        <w:t>הצתה בצוותא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ניסיון היזק בזדון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התפרעות והחזקת חומר בלתי מאושר</w:t>
      </w:r>
      <w:r>
        <w:rPr>
          <w:rFonts w:ascii="Arial" w:hAnsi="Arial" w:cs="Arial"/>
          <w:rtl w:val="true"/>
        </w:rPr>
        <w:t xml:space="preserve"> ואילו בגדרי הליך ההתפרעות הנאשם הורשע בעבירות </w:t>
      </w:r>
      <w:r>
        <w:rPr>
          <w:rFonts w:ascii="Arial" w:hAnsi="Arial" w:cs="Arial"/>
          <w:b/>
          <w:b/>
          <w:bCs/>
          <w:rtl w:val="true"/>
        </w:rPr>
        <w:t>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ניסיון תקיפה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ניסיון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>החזקת סכין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עבירות אלו פוגעות באופן חמור בשלום הציבור ובסדר הציבורי והן עשויות לפגוע בשלמות הגוף ובשלמות הקניין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שנקבע פעמים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לראות בחומרה רבה מעשים מהסוג הנדון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לא נגרם נזק בפועל או נגרם רק נזק מזערי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זאת לנוכח הסכנה הרבה הגלומה במעשים אלו וכך במיוחד לגבי עבירות אשר נעברו תוך שימוש באש ותוך ניסיון פגיעה בכוחות הביטחון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2390/17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מרזיק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28.12.2017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פוגלמן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בנסיבות הנדונות מידת הפגיעה בערכים המוגנים הייתה בעוצמה משמעותית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מהעבירה שעניינה הליך ההתעללות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עניינו של הליך זה הוא מעשיי ההתעללות החמורים בנפגע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שבעטים הנאשם הורשע בעבירת </w:t>
      </w:r>
      <w:r>
        <w:rPr>
          <w:rFonts w:ascii="Arial" w:hAnsi="Arial" w:cs="Arial"/>
          <w:b/>
          <w:b/>
          <w:bCs/>
          <w:rtl w:val="true"/>
        </w:rPr>
        <w:t>התעללות בחסר ישע ממניע גזעני בצוותא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לא אחת נדרש בית המשפט העליון לשאלה מתי התנהגות פסולה תיחשב למעשה התעללות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כך השיב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עבירת ההתעללות נבדלת מעבירות התקיפה והאלימות למיניהן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בשל סממני האכזריות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הביזוי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ההשפלה ואובדן צלם האנוש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הכרוכים בה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3682/12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28.01.2014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לנוכח חומרת המעשים אשר ייחשבו למעשה התעללות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בדרך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הרואה מעשה התעללות יזהה אותו מיד בשל הסלידה שהוא מעורר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ובשל מאפייניו המובהקים – האכזריות וחוסר האנושיות המטביעים בו כתם מוסרי הדבק בו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1752/00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נקאש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נד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 xml:space="preserve">כבוד השופטת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עוד</w:t>
      </w:r>
      <w:r>
        <w:rPr>
          <w:rFonts w:cs="Arial" w:ascii="Arial" w:hAnsi="Arial"/>
          <w:rtl w:val="true"/>
        </w:rPr>
        <w:t xml:space="preserve">: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5598/99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נד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השופטת 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שטרסברג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12-9</w:t>
      </w:r>
      <w:r>
        <w:rPr>
          <w:rFonts w:cs="Arial" w:ascii="Arial" w:hAnsi="Arial"/>
          <w:rtl w:val="true"/>
        </w:rPr>
        <w:t xml:space="preserve">;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405/03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נח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247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;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4596/98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נד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145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17-12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הערכים הנפגעים מעבירת ההתעללות כלפי חסר ישע הם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דומה כי העיקריים שבהם הם הפגיעה בכבוד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בערכי מוסר בסיסיים של אנושיות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מוסר בסיסי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החובה להגן על החלשים בחברה ולכבד אותם כפי שהם ובמגבלותיהם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שבהן נעשה ניצול קשה ובלתי נסבל של חולשתו של הנפגע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העובדה שדובר במעשים שנמשכו שעה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שנעשו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ממניע גזעני שאף תועדו והופצו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הפגיעה בערכים המוגנים היא בעוצמה גבוהה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 – פסקי הדין שהוגשו מטעם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המאשימה הוגשו מספר פסקי דין בעניין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מטעם ההגנה לא הוגשו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ביקש לאבחן את חלקם מהעניין הנדון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יובאו פסקי הדין שהוגשו מטעם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כל אחד מההליכים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דין מטעם המאשימה בעניין העבירות שעניינן ההליך העיקרי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2579/14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פרחאן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25.5.2015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ייצור נשק וחבלה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נעברו במסגרת אירועי התקהלות ויידוי בקבוקי תבערה סמוך למסגד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הרשעותיו הקודמות הרבות של הנאשם בעבירות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מהתקופה שהיה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שהעבירות נעברו עת היה נגדו מאסר מותנה בר 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עליו 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הופעלו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מתוכם במצטבר וכן הושת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10894-06-21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זינה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פעולה בנשק למטרת טרור ומעשה טרור של חבלה בכוונה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בהצתת צמיגים והשלכתם אל עבר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יידוי אבנים וירי זיקוקים לעברם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חסימת הכביש באמצעות פחי אשפה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נוסיף כי ערעורו של הנאשם בעניין העונש נדחה </w:t>
      </w:r>
      <w:r>
        <w:rPr>
          <w:rFonts w:cs="Arial" w:ascii="Arial" w:hAnsi="Arial"/>
          <w:rtl w:val="true"/>
        </w:rPr>
        <w:t>(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זינה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(‏</w:t>
      </w:r>
      <w:r>
        <w:rPr>
          <w:rFonts w:cs="Arial" w:ascii="Arial" w:hAnsi="Arial"/>
        </w:rPr>
        <w:t>27.7.2022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דין מטעם המאשימה בעניין העבירות שעניינן הליך ההתפרעות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8176-08-14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אבו חדיר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24.2.2015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ניסיון תקיפת שוטרים בנסיבות מחמירות והתפרעות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שכללה יידוי אבנים ובקבוקי תבערה וירי זיקוקים אל עבר 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בנאשם שלחובתו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שנשא בעבר בעונשי מאסר ולחובתו היו עונשי מאסר מותנים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הופעלו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עונשי מאסר מותנים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בחופף וחלק במצטבר וכן הושתו עונשי מאסר מותנים 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54239-12-17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קדמאני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7.5.2018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בעבירות ניסיון תקיפת שוטרים בנסיבות מחמירות ובמעשה רשלנות ופזיזות בחומר לקיח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בחסימת כבישים כדי למנוע מעבר כוחות משטרה וכן בירי זיקוקים לעברם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הסיכון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השוטרים ירה אל עבר הנאשם ופגע ברגלו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פציעתו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גילו הצעיר והעובדה שהוא נעדר הרשעות קודמות שימשו נימוקים להקלה בעונשו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עונשי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והתחייבות להימנע מעבירה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 הדין מטעם המאשימה בעניין הליך ההתעללות</w:t>
      </w:r>
      <w:r>
        <w:rPr>
          <w:rFonts w:cs="Arial" w:ascii="Arial" w:hAnsi="Arial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33336-10-20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חמידאן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17.7.2022</w:t>
      </w:r>
      <w:r>
        <w:rPr>
          <w:rFonts w:cs="Arial" w:ascii="Arial" w:hAnsi="Arial"/>
          <w:rtl w:val="true"/>
        </w:rPr>
        <w:t xml:space="preserve">); 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9578-09-22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חמידאן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9.2.2023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במעשי התעללות בשלושה אירועים כלפי אדם בעל צרכים מיוחדים שעבד עמו בסופר מרקט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כללו סטירות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כפיתת המתלונן בניילון נצמד סביב 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הקנטתו וכדומה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השית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מותנה ופיצוי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שביקש שבא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להדגיש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 דובר בשלושה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דובר במעשים שנעשו בחבורה וממניע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דובר בתיעוד המעשים ובהפצת התיעוד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נסיבות מעשיי העבירות בכל אחד משלושת ההליכים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בהליך העיקרי</w:t>
      </w:r>
      <w:r>
        <w:rPr>
          <w:rFonts w:ascii="Arial" w:hAnsi="Arial" w:cs="Arial"/>
          <w:rtl w:val="true"/>
        </w:rPr>
        <w:t xml:space="preserve"> וכן </w:t>
      </w:r>
      <w:r>
        <w:rPr>
          <w:rFonts w:ascii="Arial" w:hAnsi="Arial" w:cs="Arial"/>
          <w:b/>
          <w:b/>
          <w:bCs/>
          <w:rtl w:val="true"/>
        </w:rPr>
        <w:t>בהליך ההתפרעות</w:t>
      </w:r>
      <w:r>
        <w:rPr>
          <w:rFonts w:ascii="Arial" w:hAnsi="Arial" w:cs="Arial"/>
          <w:rtl w:val="true"/>
        </w:rPr>
        <w:t xml:space="preserve"> מדובר במעשים שנעשו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תכנון ואשר כוונו כלפי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חומרה מיוחדת נעוצה במעשים שעניינם ההליך העיקרי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הופנו כלפי המש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מרכז אשר כמוסבר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נועד לשרת את תושבי שכונת צור באהר ואשר מספק להם את שירותי משרד הפנים ואת שירותי העירייה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שירותי מגן דוד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כיבוי אש ומשטרה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התכנון בשני האירועים התבטא בכך שהנאשם ושותפיו למעשים היו רעולי פנים ובכך שהצטיידו מראש בזיקוקים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אבנים ובקבוקי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בהליך העיקרי אף נגרמה שרפה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לא נגרם נזק לרכוש ואילו באירוע ההתפרעות דובר בניסיון לירי זיקוקים לכיוון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במעשים שעשויים היו לגרום לנזק חמור ולפגיעה קשה בנפש וברכוש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בהליך ההתעללות</w:t>
      </w:r>
      <w:r>
        <w:rPr>
          <w:rFonts w:ascii="Arial" w:hAnsi="Arial" w:cs="Arial"/>
          <w:rtl w:val="true"/>
        </w:rPr>
        <w:t xml:space="preserve"> דובר במעשים מתוכננים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בזויים ושפלים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שהייתה כרוכה בהם מידה רבה של אכזריות וחוסר אנושיות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כוונו כלפי חסר ישע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שנעשו ממניע גזעני ובחבורה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ששבעה עמדו מול קורבן חלש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המעשים נמשכו שעה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תוכנם השתנה רק בפעולות שהנאשם ושותפיו גרמו לנפגע לעשות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לחומרת המעשים אף מצטרפת חומרה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הנובעת מתיעוד הדברים ומהפצתם ברשתות החברתיות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חלקו של הנאשם אף היה מאד דומיננטי ואף נזקו של הנפגע היה ברור לנאשם ולשותפיו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רק שהם לא היו אדישים לסבלו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לפגיעתו ולהשפלתו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הם נהנו מכך הנאה סדיסטית ואכזרית והמשיכו במעשיהם השפלים תוך ניצול מצבו ומצוקתו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כמתואר בתסקיר הנפגע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שהנאשם ושותפיו הסבו לנפגע הוא עצום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שאף תואר בפירוט בתסקיר הנפגע ואף היה זה נזק שהיה צפוי שייגרם ואשר נגרם בפועל במלוא חומרתו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בכל שלושת האירועים</w:t>
      </w:r>
      <w:r>
        <w:rPr>
          <w:rFonts w:ascii="Arial" w:hAnsi="Arial" w:cs="Arial"/>
          <w:rtl w:val="true"/>
        </w:rPr>
        <w:t xml:space="preserve"> ועל אחת כמה וכמה </w:t>
      </w:r>
      <w:r>
        <w:rPr>
          <w:rFonts w:ascii="Arial" w:hAnsi="Arial" w:cs="Arial"/>
          <w:b/>
          <w:b/>
          <w:bCs/>
          <w:rtl w:val="true"/>
        </w:rPr>
        <w:t>באירוע ההתעללות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יכול היה להבין היטב את משמעות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חומרתם ואת הפסול שבהם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ממילא הוא יכול היה להימנע מעשייתם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בחר במודע לעשותם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קביעת מתחמי הענישה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מתחמי הענישה נקבעים בהתאם לעיקרון ההלימה ובהתחשב בכלל השיקולים שנבחנו ובכלל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הערכים החברתיים שנפגעו ממעשיי העבירות ומידת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במדייניות הענישה הנהוגה ובנסיבות שבהן נעברו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הנדונות מצאתי לנכון לקבוע מתחמי ענישה קרובים לאלו שביקשה המאשימה וכלהלן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בעניין ההליך העיקרי </w:t>
      </w:r>
      <w:r>
        <w:rPr>
          <w:rFonts w:cs="Arial" w:ascii="Arial" w:hAnsi="Arial"/>
          <w:rtl w:val="true"/>
        </w:rPr>
        <w:t>(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61660-05-23</w:t>
        </w:r>
      </w:hyperlink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40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בעניין הליך ההתפרעות </w:t>
      </w:r>
      <w:r>
        <w:rPr>
          <w:rFonts w:cs="Arial" w:ascii="Arial" w:hAnsi="Arial"/>
          <w:rtl w:val="true"/>
        </w:rPr>
        <w:t>(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41797-03-23</w:t>
        </w:r>
      </w:hyperlink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 xml:space="preserve">בעניין הליך ההתעללות </w:t>
      </w:r>
      <w:r>
        <w:rPr>
          <w:rFonts w:cs="Arial" w:ascii="Arial" w:hAnsi="Arial"/>
          <w:rtl w:val="true"/>
        </w:rPr>
        <w:t>(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51712-07-23</w:t>
        </w:r>
      </w:hyperlink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</w:rPr>
        <w:t>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54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ascii="Arial" w:hAnsi="Arial" w:cs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נסיבותיו של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נסיבותיו של הנאשם אשר אינן קשורות במעשיי העבירות ואשר נשקלו הן גילו הצעיר והעובדה שניהל אורח חיים נורמטיבי קודם למעצרו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נשקלה העובדה שהוא 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לצד זה ניתן משקל לכך שגזר הדין ניתן בקשר לשלושה 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שלא ניתן לומר כי דובר במעידה חד פעמי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של מי שהוא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ניתן משקל להודאתו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לצירוף שלושת ההליכים באופן שהביא לחסכון בזמן שיפוטי וכן נשקלה תקופת מעצרו והתקופה היחסית ממושכת שבה היה נתון במעצר בפיקוח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לאמור בתסקיר שירות המבחן בכל הנוגע לסיכון הגבוה הנשקף מהנאשם בכל הנוגע לאפשרות של הישנות התנהגות אלימה וכי אם מעשיו יישנו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רמת המסוכנות תהיה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ניתן משקל לקושי של הנאשם להכיר באחריותו למעשיו ולכך שבפועל לא הביע צער או חרטה של ממש על מעשיו ואף לא התנצלות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לפניי הנאשם התרכז בעצמו ודיבר על עצמו ועל שאיפותיו ועל רצונותיו ואילו משפט הצער שהביע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נשמע כדקלום שנאמר בעקבות רמיזת סנגורו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לכל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משקל גם לכך שהנאשם עצמו נפצע במהלך האירוע שעניינו ההליך העיקרי ומאז נראה כי נזקק לטיפולים ולניתוחים ברגלו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מהתסקיר של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חשש שמא הנאשם מנסה להאדיר את מצבו ובין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שנמנע מלדרוך על רגלו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זאת שאין כל סיבה רפואית שלא ידרוך על רגלו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הנאשם הקפיד להגיע לכל הדיונים בכיסא גלגלים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שלא ברור אם הדבר אמנם היה דרוש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בכל הנוגע לטיפול הפסיכיאטרי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הנאשם החל בו רק 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ההודעה על הסדר הטיעון ומתן הכרעת הדין בעניין ההליך העיקרי וקודם לצירוף שני ההליכים הנוספים ותיקון הכרעת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תמך את טענותיו בעניין מצבו הרפואי במסמכים רפואיים מעודכנים ואף לא בחוות דעת מומחה 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שבכל מקרה יש קושי לקבל את טענותיו בעניין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אך אף בהנחה כי יש ממש בטענותיו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יוכל לקבל טיפול רפואי 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טיפול 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שירות בתי הסוהר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גזירת העונש המתאים לנאשם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מיקום העונש במתחמי הענישה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ריבוי העבירות שבהן הורשע הנאשם בשלושה הליכים נפרדים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כל השיקולים הנוגעים לנסיבותיו ותוך מתן משקל לשיקולי הרתעה אישית ולשיקולי 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דומה כי היה מקום למקם את עונשו בחלק התחתון של מתחמי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ממש בתחתיתם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נמצאה הצדקה לחרוג מעמדת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שלפיה הענישה תיקבע בתחתית מתחמי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ענישה חופפת או מצטברת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אחת הודגש הכלל כי על עונשי המאסר להיקבע במצטבר זה לזה ולא לחפוף זה את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לפי מצוות 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יג ל</w:t>
      </w:r>
      <w:hyperlink r:id="rId5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ועל פי פסיקת 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בהתאם לעיקרון ההלימה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בשלב גזירת דינו של עבריין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בית המשפט לתת ביטוי עונשי לכל מעשה שבו הוא הורשע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הוראה לפיה העונשים ירוצו במצטבר היא הכלל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והחלטה על חפיפת העונשים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היא זו המצריכה הנמקה מיוחדת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1900/18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ילמה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6.10.2019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מינץ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ילמה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ראו גם</w:t>
      </w:r>
      <w:r>
        <w:rPr>
          <w:rFonts w:cs="Arial" w:ascii="Arial" w:hAnsi="Arial"/>
          <w:rtl w:val="true"/>
        </w:rPr>
        <w:t xml:space="preserve">: 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7907/14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ואזנה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22.2.2015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מזוז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18-14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עוד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שני שיקולים מרכזיים יכריעו בשאלה אם עונשי המאסר יחפפו זה את זה או יצטברו זה לזה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האחד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מידת הזיקה בין מעשי העבירות שאת העונש המושת בעטין מבוקש לחפוף ו</w:t>
      </w:r>
      <w:r>
        <w:rPr>
          <w:rFonts w:ascii="Arial" w:hAnsi="Arial" w:cs="Arial"/>
          <w:b/>
          <w:b/>
          <w:bCs/>
          <w:rtl w:val="true"/>
        </w:rPr>
        <w:t>השני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עניינו מהות העבירות ומידת חומרתן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ילמה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וכן ראו את פסקי הדין המובאים שם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בהתאם לשני השיקולים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כי ישנה הצדקה לחפיפה מסוימת בין עונשי המאסר שיושתו על הנאשם בשל העבירות שעניינן ההליך העיקרי וההליך ההתפרעות וזאת לנוכח הזיקה החזקה בין העבירות בשני ההליכים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בהיעדר זיקה בין העבירה שעניינה הליך ההתעללות לעבירות בשני ההליכים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חומרתה הרבה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המאסר בשל הליך זה יצטבר לעונשי המאסר הנוספים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 לעניין ההצדקה לקביעת ענישה מצטברת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הרשעה של עבריין בעבירות חמורות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או בעבירות הפוגעות באינטרסים היקרים לנו כחברה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עשויה להצדיק ענישה מצטברת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ילמה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עבירת התעללות בחסר ישע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הנעברת בחבורה וממניע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ספק עונה על הגדרה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עונשי המאסר יוטלו על הנאשם גם עונשי מאסר מותנה וקנס והוא יחויב בתשלום פיצוי לנפגע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הפיצוי לנפגע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בשל חומרת מעשיו של הנאשם כלפי הנפגע ובהתחשב בנזקים הקשים שנגרמו לנפגע כפי שתוארו בתסקיר </w:t>
      </w:r>
      <w:r>
        <w:rPr>
          <w:rFonts w:ascii="Arial" w:hAnsi="Arial" w:cs="Arial"/>
          <w:rtl w:val="true"/>
        </w:rPr>
        <w:t>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שעיקריהם 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שאין בפיצוי שייפסק כדי לכסות על כלל נזקיו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סכום הפיצוי יועמד על סך </w:t>
      </w:r>
      <w:r>
        <w:rPr>
          <w:rFonts w:cs="Arial" w:ascii="Arial" w:hAnsi="Arial"/>
        </w:rPr>
        <w:t>36,000</w:t>
      </w:r>
      <w:r>
        <w:rPr>
          <w:rFonts w:cs="Arial" w:ascii="Arial" w:hAnsi="Arial"/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כל השיקולים שהובאו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נגזרים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בעניין </w:t>
      </w:r>
      <w:hyperlink r:id="rId6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61660-05-23</w:t>
        </w:r>
      </w:hyperlink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ההליך העיקרי</w:t>
      </w:r>
      <w:r>
        <w:rPr>
          <w:rFonts w:cs="Arial" w:ascii="Arial" w:hAnsi="Arial"/>
          <w:b/>
          <w:bCs/>
          <w:u w:val="single"/>
          <w:rtl w:val="true"/>
        </w:rPr>
        <w:t xml:space="preserve">)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ובעניין </w:t>
      </w:r>
      <w:hyperlink r:id="rId6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41797-03-23</w:t>
        </w:r>
      </w:hyperlink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הליך ההתפרעות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עשרים וארבעה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בעניין </w:t>
      </w:r>
      <w:hyperlink r:id="rId6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51712-07-23</w:t>
        </w:r>
      </w:hyperlink>
      <w:r>
        <w:rPr>
          <w:rFonts w:cs="Arial" w:ascii="Arial" w:hAnsi="Arial"/>
          <w:b/>
          <w:bCs/>
          <w:u w:val="single"/>
          <w:rtl w:val="true"/>
        </w:rPr>
        <w:t xml:space="preserve"> (</w:t>
      </w:r>
      <w:r>
        <w:rPr>
          <w:rFonts w:ascii="Arial" w:hAnsi="Arial" w:cs="Arial"/>
          <w:b/>
          <w:b/>
          <w:bCs/>
          <w:u w:val="single"/>
          <w:rtl w:val="true"/>
        </w:rPr>
        <w:t>הליך ההתעללות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שלושים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</w:rPr>
        <w:t>0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סך הכול יישא הנאשם </w:t>
      </w:r>
      <w:r>
        <w:rPr>
          <w:b/>
          <w:b/>
          <w:bCs/>
          <w:rtl w:val="true"/>
        </w:rPr>
        <w:t>חמישים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בניכוי ימי מעצרו מיום </w:t>
      </w:r>
      <w:r>
        <w:rPr>
          <w:rFonts w:cs="Arial" w:ascii="Arial" w:hAnsi="Arial"/>
        </w:rPr>
        <w:t>11.5.2023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30.5.2023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ישנה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שישה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יישא עונש זה אם תוך שלוש שנים מיום שחרורו מן המאסר יעבור עבירת אלימות או עבירת רכוש או עבירה לפי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חומרי נפץ</w:t>
        </w:r>
      </w:hyperlink>
      <w:r>
        <w:rPr>
          <w:rFonts w:ascii="Arial" w:hAnsi="Arial" w:cs="Arial"/>
          <w:rtl w:val="true"/>
        </w:rPr>
        <w:t xml:space="preserve"> שהן עבירות מסוג פשע או עבירת התעללות או ניסיון לעבור עבירות כאמור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 שלושה חודשים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אלימות או עבירת רכוש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קנס כספי בסך </w:t>
      </w:r>
      <w:r>
        <w:rPr>
          <w:rFonts w:cs="Arial" w:ascii="Arial" w:hAnsi="Arial"/>
          <w:b/>
          <w:bCs/>
        </w:rPr>
        <w:t>2,000</w:t>
      </w:r>
      <w:r>
        <w:rPr>
          <w:rFonts w:cs="Arial" w:ascii="Arial" w:hAnsi="Arial"/>
          <w:b/>
          <w:bCs/>
          <w:rtl w:val="true"/>
        </w:rPr>
        <w:t xml:space="preserve"> ₪,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שישולם עד יום </w:t>
      </w:r>
      <w:r>
        <w:rPr>
          <w:rFonts w:cs="Arial" w:ascii="Arial" w:hAnsi="Arial"/>
        </w:rPr>
        <w:t>1.7.2024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פיצוי לנפגע בסך </w:t>
      </w:r>
      <w:r>
        <w:rPr>
          <w:rFonts w:cs="Arial" w:ascii="Arial" w:hAnsi="Arial"/>
          <w:b/>
          <w:bCs/>
        </w:rPr>
        <w:t>36,000</w:t>
      </w:r>
      <w:r>
        <w:rPr>
          <w:rFonts w:cs="Arial" w:ascii="Arial" w:hAnsi="Arial"/>
          <w:b/>
          <w:bCs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רשאי לשלם זאת בשלושים ושישה תשלומים שווים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חודשיים ועוקבים החל מיום </w:t>
      </w:r>
      <w:r>
        <w:rPr>
          <w:rFonts w:cs="Arial" w:ascii="Arial" w:hAnsi="Arial"/>
        </w:rPr>
        <w:t>1.7.2024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של אי תשלום שני תשלומים עוקבים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תעמוד היתרה לפירעון מידי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הנאשם יתייצב למאסרו  בבית המעצר ניצן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22.5.2024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השעה </w:t>
      </w:r>
      <w:r>
        <w:rPr>
          <w:rFonts w:cs="Arial" w:ascii="Arial" w:hAnsi="Arial"/>
        </w:rPr>
        <w:t>10:00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במקום אחר על פי החלטת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כשברשותו תעודת זהות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דרכון ועותק מגזר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על הנאשם לתאם את הכניסה למאסר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אפשרות למיון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ענף אבחון ומיון של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טלפונים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08-9787377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08-9787336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פקס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08-9193314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דוא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: </w:t>
      </w:r>
      <w:hyperlink r:id="rId66">
        <w:r>
          <w:rPr>
            <w:rStyle w:val="Hyperlink"/>
            <w:rFonts w:cs="Arial" w:ascii="Arial" w:hAnsi="Arial"/>
            <w:sz w:val="18"/>
            <w:szCs w:val="18"/>
          </w:rPr>
          <w:t>MaasarN@ips.gov.il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להתעדכן באתר האינטרנט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ברשימת הציוד הראשוני שניתן להביא בעת ההתייצבות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בניסן 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במאי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הצדדים כמפורט </w:t>
      </w:r>
      <w:bookmarkEnd w:id="12"/>
      <w:r>
        <w:rPr>
          <w:rFonts w:ascii="Arial" w:hAnsi="Arial" w:cs="Arial"/>
          <w:rtl w:val="true"/>
        </w:rPr>
        <w:t>בפרוטוקול הדיון מהיום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61660-05-23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תאאר בקיראת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f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274.1.2" TargetMode="External"/><Relationship Id="rId9" Type="http://schemas.openxmlformats.org/officeDocument/2006/relationships/hyperlink" Target="http://www.nevo.co.il/law/70301/338.a.3" TargetMode="External"/><Relationship Id="rId10" Type="http://schemas.openxmlformats.org/officeDocument/2006/relationships/hyperlink" Target="http://www.nevo.co.il/law/70301/368c" TargetMode="External"/><Relationship Id="rId11" Type="http://schemas.openxmlformats.org/officeDocument/2006/relationships/hyperlink" Target="http://www.nevo.co.il/law/70301/448.a" TargetMode="External"/><Relationship Id="rId12" Type="http://schemas.openxmlformats.org/officeDocument/2006/relationships/hyperlink" Target="http://www.nevo.co.il/law/70301/452" TargetMode="External"/><Relationship Id="rId13" Type="http://schemas.openxmlformats.org/officeDocument/2006/relationships/hyperlink" Target="http://www.nevo.co.il/law/72010" TargetMode="External"/><Relationship Id="rId14" Type="http://schemas.openxmlformats.org/officeDocument/2006/relationships/hyperlink" Target="http://www.nevo.co.il/law/72010/6" TargetMode="External"/><Relationship Id="rId15" Type="http://schemas.openxmlformats.org/officeDocument/2006/relationships/hyperlink" Target="http://www.nevo.co.il/case/29688690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52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152" TargetMode="External"/><Relationship Id="rId22" Type="http://schemas.openxmlformats.org/officeDocument/2006/relationships/hyperlink" Target="http://www.nevo.co.il/law/72010/6" TargetMode="External"/><Relationship Id="rId23" Type="http://schemas.openxmlformats.org/officeDocument/2006/relationships/hyperlink" Target="http://www.nevo.co.il/law/72010" TargetMode="External"/><Relationship Id="rId24" Type="http://schemas.openxmlformats.org/officeDocument/2006/relationships/hyperlink" Target="http://www.nevo.co.il/case/29858443" TargetMode="External"/><Relationship Id="rId25" Type="http://schemas.openxmlformats.org/officeDocument/2006/relationships/hyperlink" Target="http://www.nevo.co.il/law/70301/368c" TargetMode="External"/><Relationship Id="rId26" Type="http://schemas.openxmlformats.org/officeDocument/2006/relationships/hyperlink" Target="http://www.nevo.co.il/law/70301/144f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case/29497575" TargetMode="External"/><Relationship Id="rId29" Type="http://schemas.openxmlformats.org/officeDocument/2006/relationships/hyperlink" Target="http://www.nevo.co.il/law/70301/152" TargetMode="External"/><Relationship Id="rId30" Type="http://schemas.openxmlformats.org/officeDocument/2006/relationships/hyperlink" Target="http://www.nevo.co.il/law/70301/274.1.2" TargetMode="External"/><Relationship Id="rId31" Type="http://schemas.openxmlformats.org/officeDocument/2006/relationships/hyperlink" Target="http://www.nevo.co.il/law/70301/338.a.3" TargetMode="External"/><Relationship Id="rId32" Type="http://schemas.openxmlformats.org/officeDocument/2006/relationships/hyperlink" Target="http://www.nevo.co.il/law/70301/25" TargetMode="External"/><Relationship Id="rId33" Type="http://schemas.openxmlformats.org/officeDocument/2006/relationships/hyperlink" Target="http://www.nevo.co.il/law/70301/186.a" TargetMode="External"/><Relationship Id="rId34" Type="http://schemas.openxmlformats.org/officeDocument/2006/relationships/hyperlink" Target="http://www.nevo.co.il/case/29688690" TargetMode="External"/><Relationship Id="rId35" Type="http://schemas.openxmlformats.org/officeDocument/2006/relationships/hyperlink" Target="http://www.nevo.co.il/case/29858443" TargetMode="External"/><Relationship Id="rId36" Type="http://schemas.openxmlformats.org/officeDocument/2006/relationships/hyperlink" Target="http://www.nevo.co.il/case/29858443" TargetMode="External"/><Relationship Id="rId37" Type="http://schemas.openxmlformats.org/officeDocument/2006/relationships/hyperlink" Target="http://www.nevo.co.il/case/29497575" TargetMode="External"/><Relationship Id="rId38" Type="http://schemas.openxmlformats.org/officeDocument/2006/relationships/hyperlink" Target="http://www.nevo.co.il/case/29497575" TargetMode="External"/><Relationship Id="rId39" Type="http://schemas.openxmlformats.org/officeDocument/2006/relationships/hyperlink" Target="http://www.nevo.co.il/case/29858443" TargetMode="External"/><Relationship Id="rId40" Type="http://schemas.openxmlformats.org/officeDocument/2006/relationships/hyperlink" Target="http://www.nevo.co.il/case/29858443" TargetMode="External"/><Relationship Id="rId41" Type="http://schemas.openxmlformats.org/officeDocument/2006/relationships/hyperlink" Target="http://www.nevo.co.il/case/29497575" TargetMode="External"/><Relationship Id="rId42" Type="http://schemas.openxmlformats.org/officeDocument/2006/relationships/hyperlink" Target="http://www.nevo.co.il/case/29688690" TargetMode="External"/><Relationship Id="rId43" Type="http://schemas.openxmlformats.org/officeDocument/2006/relationships/hyperlink" Target="http://www.nevo.co.il/case/22401477" TargetMode="External"/><Relationship Id="rId44" Type="http://schemas.openxmlformats.org/officeDocument/2006/relationships/hyperlink" Target="http://www.nevo.co.il/case/6245120" TargetMode="External"/><Relationship Id="rId45" Type="http://schemas.openxmlformats.org/officeDocument/2006/relationships/hyperlink" Target="http://www.nevo.co.il/case/5789372" TargetMode="External"/><Relationship Id="rId46" Type="http://schemas.openxmlformats.org/officeDocument/2006/relationships/hyperlink" Target="http://www.nevo.co.il/case/6228401" TargetMode="External"/><Relationship Id="rId47" Type="http://schemas.openxmlformats.org/officeDocument/2006/relationships/hyperlink" Target="http://www.nevo.co.il/case/6190617" TargetMode="External"/><Relationship Id="rId48" Type="http://schemas.openxmlformats.org/officeDocument/2006/relationships/hyperlink" Target="http://www.nevo.co.il/case/6015465" TargetMode="External"/><Relationship Id="rId49" Type="http://schemas.openxmlformats.org/officeDocument/2006/relationships/hyperlink" Target="http://www.nevo.co.il/case/13104258" TargetMode="External"/><Relationship Id="rId50" Type="http://schemas.openxmlformats.org/officeDocument/2006/relationships/hyperlink" Target="http://www.nevo.co.il/case/27679696" TargetMode="External"/><Relationship Id="rId51" Type="http://schemas.openxmlformats.org/officeDocument/2006/relationships/hyperlink" Target="http://www.nevo.co.il/case/28217264" TargetMode="External"/><Relationship Id="rId52" Type="http://schemas.openxmlformats.org/officeDocument/2006/relationships/hyperlink" Target="http://www.nevo.co.il/case/17906611" TargetMode="External"/><Relationship Id="rId53" Type="http://schemas.openxmlformats.org/officeDocument/2006/relationships/hyperlink" Target="http://www.nevo.co.il/case/23437275" TargetMode="External"/><Relationship Id="rId54" Type="http://schemas.openxmlformats.org/officeDocument/2006/relationships/hyperlink" Target="http://www.nevo.co.il/case/27079872" TargetMode="External"/><Relationship Id="rId55" Type="http://schemas.openxmlformats.org/officeDocument/2006/relationships/hyperlink" Target="http://www.nevo.co.il/case/28917700" TargetMode="External"/><Relationship Id="rId56" Type="http://schemas.openxmlformats.org/officeDocument/2006/relationships/hyperlink" Target="http://www.nevo.co.il/case/29688690" TargetMode="External"/><Relationship Id="rId57" Type="http://schemas.openxmlformats.org/officeDocument/2006/relationships/hyperlink" Target="http://www.nevo.co.il/case/29497575" TargetMode="External"/><Relationship Id="rId58" Type="http://schemas.openxmlformats.org/officeDocument/2006/relationships/hyperlink" Target="http://www.nevo.co.il/case/29858443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23762313" TargetMode="External"/><Relationship Id="rId61" Type="http://schemas.openxmlformats.org/officeDocument/2006/relationships/hyperlink" Target="http://www.nevo.co.il/case/18654248" TargetMode="External"/><Relationship Id="rId62" Type="http://schemas.openxmlformats.org/officeDocument/2006/relationships/hyperlink" Target="http://www.nevo.co.il/case/29688690" TargetMode="External"/><Relationship Id="rId63" Type="http://schemas.openxmlformats.org/officeDocument/2006/relationships/hyperlink" Target="http://www.nevo.co.il/case/29497575" TargetMode="External"/><Relationship Id="rId64" Type="http://schemas.openxmlformats.org/officeDocument/2006/relationships/hyperlink" Target="http://www.nevo.co.il/case/29858443" TargetMode="External"/><Relationship Id="rId65" Type="http://schemas.openxmlformats.org/officeDocument/2006/relationships/hyperlink" Target="http://www.nevo.co.il/law/72010" TargetMode="External"/><Relationship Id="rId66" Type="http://schemas.openxmlformats.org/officeDocument/2006/relationships/hyperlink" Target="mailto:MaasarN@ips.gov.il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2024-05-12T12:16:00Z</dcterms:created>
  <dc:creator> </dc:creator>
  <dc:description/>
  <cp:keywords/>
  <dc:language>en-IL</dc:language>
  <cp:lastModifiedBy>h1</cp:lastModifiedBy>
  <dcterms:modified xsi:type="dcterms:W3CDTF">2024-05-12T12:16:00Z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תאאר בקיראת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ProcID=213&amp;PartA=18&amp;PartC=14</vt:lpwstr>
  </property>
  <property fmtid="{D5CDD505-2E9C-101B-9397-08002B2CF9AE}" pid="9" name="CASESLISTTMP1">
    <vt:lpwstr>29688690:5;29858443:5;29497575:5;22401477;6245120;5789372;6228401;6190617;6015465;13104258;27679696;28217264;17906611;23437275;27079872;28917700;23762313;18654248</vt:lpwstr>
  </property>
  <property fmtid="{D5CDD505-2E9C-101B-9397-08002B2CF9AE}" pid="10" name="CITY">
    <vt:lpwstr>י-ם</vt:lpwstr>
  </property>
  <property fmtid="{D5CDD505-2E9C-101B-9397-08002B2CF9AE}" pid="11" name="DATE">
    <vt:lpwstr>20240507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תמר בר אשר</vt:lpwstr>
  </property>
  <property fmtid="{D5CDD505-2E9C-101B-9397-08002B2CF9AE}" pid="15" name="LAWLISTTMP1">
    <vt:lpwstr>70301/448.a;029:2;452;025:2;152:2;368c;144f;274.1.2;338.a.3;186.a</vt:lpwstr>
  </property>
  <property fmtid="{D5CDD505-2E9C-101B-9397-08002B2CF9AE}" pid="16" name="LAWLISTTMP2">
    <vt:lpwstr>72010/006</vt:lpwstr>
  </property>
  <property fmtid="{D5CDD505-2E9C-101B-9397-08002B2CF9AE}" pid="17" name="LAWYER">
    <vt:lpwstr>הדר ארז;מוחמד מחמוד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61660</vt:lpwstr>
  </property>
  <property fmtid="{D5CDD505-2E9C-101B-9397-08002B2CF9AE}" pid="24" name="NEWPARTB">
    <vt:lpwstr>05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390020240507</vt:lpwstr>
  </property>
  <property fmtid="{D5CDD505-2E9C-101B-9397-08002B2CF9AE}" pid="36" name="TYPE_N_DATE">
    <vt:lpwstr>39020240507</vt:lpwstr>
  </property>
  <property fmtid="{D5CDD505-2E9C-101B-9397-08002B2CF9AE}" pid="37" name="VOLUME">
    <vt:lpwstr/>
  </property>
  <property fmtid="{D5CDD505-2E9C-101B-9397-08002B2CF9AE}" pid="38" name="WORDNUMPAGES">
    <vt:lpwstr>18</vt:lpwstr>
  </property>
</Properties>
</file>