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993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spacing w:lineRule="auto" w:line="360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כבוד השופט העמית יעקב צבן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62597-10-17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/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לוינוב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auto" w:line="360"/>
              <w:ind w:start="26"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פלוני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סואעד</w:t>
            </w:r>
          </w:p>
        </w:tc>
      </w:tr>
    </w:tbl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23.2.1998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סמך הודאתו בעובדות כתב אישום מתוקן בהסדר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נשיאת והובלת נשק על 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ואלה המעשים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בחודש 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יצא הנאשם מביתו שבלקיה אל מקום שמחוץ ליישוב כשהוא נושא עמו אקדח </w:t>
      </w:r>
      <w:r>
        <w:rPr>
          <w:rFonts w:cs="Arial" w:ascii="Arial" w:hAnsi="Arial"/>
          <w:sz w:val="22"/>
          <w:szCs w:val="22"/>
        </w:rPr>
        <w:t>FN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ללא רשות על פי 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מלכתחילה יוחסה לנאשם מעורבות בפרשייה מורכבת ומסובכת יותר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למשפחה בת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למד בבית ספר שש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לסירוגין בעסק 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רואה בעין אחת בלבד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בשניי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תותבת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ברישום הפלילי עבירה של הפרעה לשוטר במילוי תפקידו בהיותו נער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שירות המבחן</w:t>
      </w:r>
      <w:r>
        <w:rPr>
          <w:rFonts w:ascii="Arial" w:hAnsi="Arial" w:cs="Arial"/>
          <w:rtl w:val="true"/>
        </w:rPr>
        <w:t xml:space="preserve"> ציין כי הנאשם בן למשפחה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נוטה להשפעה והיגררות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מתקשה להסביר מעורבותו בעבירה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רקע זה נסקרו סיכויי השיקום והסיכון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רצון לתפקד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משתדל להימנע ממעורבות בפלילים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מאידך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מסגרת תעסוקתית וחברתית מסודרת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נטיי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לטשטוש ולהיגררות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המלצת שירות המבחן הינה לעונש מתון של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ומאסר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טענה כי הערך המוגן אותו הפר הנאשם הוא שלום הציבור וביטחונו ונשיאת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הפסיקה העדכנית מחמירה בעבירות נשק והעמידה מתחם ענישה על </w:t>
      </w:r>
      <w:r>
        <w:rPr>
          <w:rFonts w:cs="Arial" w:ascii="Arial" w:hAnsi="Arial"/>
        </w:rPr>
        <w:t>48-20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חומרת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מצבו של הנאשם והודאת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למקמו בשליש התחתון של המתחם ולגזור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הנאשם </w:t>
      </w:r>
      <w:r>
        <w:rPr>
          <w:rFonts w:ascii="Arial" w:hAnsi="Arial" w:cs="Arial"/>
          <w:rtl w:val="true"/>
        </w:rPr>
        <w:t>טען כי מדובר באירוע מינורי השונה תכלית שינוי מהאירוע המורכב שתואר בכתב האישום ועל כן הפגיעה בערך החברתי המוגן מינורית אף היא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אומנם אין להקל ראש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מדובר באירוע מקרי ללא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הבין במי מדובר ומכאן ההמלצה לעונש מתון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שקיבלה ביטוי גם בפסיקה הנוהגת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המתחם הינו בין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לבין מאסר בעבודות שירות ובמקרה שלפנינו יש להתחשב בגיל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במצבו הרפואי ועל כן האינטרס החברתי הינו להימנע ממאסר בו עלול הנאשם להיחשף לגורמים עברייניים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ascii="Arial" w:hAnsi="Arial" w:cs="Arial"/>
          <w:rtl w:val="true"/>
        </w:rPr>
        <w:t xml:space="preserve"> עצמו הביע צער וחרטה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נשיאת נשק שלא כדין פוגעת בערך חברתי בסיסי של שלום הציבור 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הפסיקה הנוהגת מגוונת ותלוית נסיבות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3156/11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עליון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נשא הנאשם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ללא עבר פלילי ונדון למאסר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3336/18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עליון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נמצאו ברכבו של הנאשם שני רובי קרל גוסטב מאולתרים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מחסניות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הדגיש כי מדיניות הענישה הינה החמרה ברמת הענישה בעבירות נשק ונגזרו עליו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4345/18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עליון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מצא הנאשם נשק מאולתר קרל גוסטב טעון במחסנית עם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הכניסו לרכב ונסע במהירות וחוסר זהירות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ונדון למאסר של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בסטיי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מסוימת ממתחם ענישה </w:t>
      </w:r>
      <w:r>
        <w:rPr>
          <w:rFonts w:cs="Arial" w:ascii="Arial" w:hAnsi="Arial"/>
        </w:rPr>
        <w:t>48-20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9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613-04-17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נשא הנאשם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בין </w:t>
      </w:r>
      <w:r>
        <w:rPr>
          <w:rFonts w:cs="Arial" w:ascii="Arial" w:hAnsi="Arial"/>
        </w:rPr>
        <w:t>30-10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במצבו האישי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אורח חייו התקין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נדון למאסר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ופיקוח קצין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0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41276-06-17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נשאו הנאשמים תת מקלע ואף ירו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סקירת הפסיקה והנסיבות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של </w:t>
      </w:r>
      <w:r>
        <w:rPr>
          <w:rFonts w:cs="Arial" w:ascii="Arial" w:hAnsi="Arial"/>
        </w:rPr>
        <w:t>30-10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נוכח נסיבות אישיות והמלצת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נדונו הנאשמים למאסר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ופיקוח קצין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1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54432-02-17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נשא הנאשם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 וניסה להצפינם מהמשטרה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של </w:t>
      </w:r>
      <w:r>
        <w:rPr>
          <w:rFonts w:cs="Arial" w:ascii="Arial" w:hAnsi="Arial"/>
        </w:rPr>
        <w:t>30-10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צוין כי בפסיקת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נקבע מתחם </w:t>
      </w:r>
      <w:r>
        <w:rPr>
          <w:rFonts w:cs="Arial" w:ascii="Arial" w:hAnsi="Arial"/>
        </w:rPr>
        <w:t>36-12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אך נוכח נסיבות מיוחדות נדון הנאשם למאסר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ופיקוח קצין 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13416-09-16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נשא הנאשם תת מקלע מאולתר ומחסנית ריקה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של </w:t>
      </w:r>
      <w:r>
        <w:rPr>
          <w:rFonts w:cs="Arial" w:ascii="Arial" w:hAnsi="Arial"/>
        </w:rPr>
        <w:t>30-10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ונוכח הנסיבות והמלצת שירות המבחן נדון הנאשם למאסר בעבודות שירות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3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3622-10-13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היה ברשות הנאשם תת מקלע מאולתר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</w:t>
      </w:r>
      <w:r>
        <w:rPr>
          <w:rFonts w:cs="Arial" w:ascii="Arial" w:hAnsi="Arial"/>
        </w:rPr>
        <w:t>24-8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גיל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המלצת שירות המבחן ותקופת 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הנאשם למאסר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בעבודות שירות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4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1505-14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עליון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החזיק הנאשם אקדח חשוד כגנוב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 ובעת חיפוש ניסה להסתיר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ונוכח גילו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ובעיות רפואיות והמלצת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למאסר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51094-10-14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נטל הנאשם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 ללא רשות ונשא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 מתחם בין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לבין שנת מאסר ונוכח נסיבות המקרה ונסיבות אישיות נדון הנאשם לעונש של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265-07-11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חיפה</w:t>
      </w:r>
      <w:r>
        <w:rPr>
          <w:rFonts w:cs="Arial" w:ascii="Arial" w:hAnsi="Arial"/>
          <w:rtl w:val="true"/>
        </w:rPr>
        <w:t>)</w:t>
      </w:r>
      <w:r>
        <w:rPr>
          <w:rFonts w:ascii="Arial" w:hAnsi="Arial" w:cs="Arial"/>
          <w:rtl w:val="true"/>
        </w:rPr>
        <w:t xml:space="preserve">נשא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רימונים ונוכח נסיבות מיוחדות נדון לשל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והתחייבות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33444-05-12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נשא הנאשם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 ונדון לשל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ב</w:t>
      </w:r>
      <w:hyperlink r:id="rId18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7139/12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עליון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החזיק הנאשם נשק ונוכח זמן רב שחלף ונסיבות אישיות נדון למאסר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לעבירות הנשק חומרה עקב פוטנציאל הנזק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הפגיעה בערכים חברתיים בסיסיים ומגמה עקבית להחמרה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הפר ופגע בערכים אלה ונוכח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לקבוע כי מתחם הענישה הינו בין </w:t>
      </w:r>
      <w:r>
        <w:rPr>
          <w:rFonts w:cs="Arial" w:ascii="Arial" w:hAnsi="Arial"/>
        </w:rPr>
        <w:t>30-6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באשר לעונש המתאים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בעת ביצוע העבירה היה הנאשם כבן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 במסגרת משפחתית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גיבש חיים עצמאיים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סובל ממגבלה רפואית פיזית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עין תותבת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הודה באשמה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זמן וחלף זמן מאז 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המלצת שירות המבחן סיכויי השיקום עולים על הסיכון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נשק מחייבות ענישה מוחשית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ולפיכך אני גוזר על הנאשם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ובלבד שהממונה על עבודות שירות יאשר זאת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אותם ירצה אם תוך שלוש שנים מהיום יעבור עבירת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4,000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אשר ישולמו לא יאוחר מיום </w:t>
      </w:r>
      <w:r>
        <w:rPr>
          <w:rFonts w:cs="Arial" w:ascii="Arial" w:hAnsi="Arial"/>
        </w:rPr>
        <w:t>1.3.2019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   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 בטבת התשע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tbl>
      <w:tblPr>
        <w:bidiVisual w:val="true"/>
        <w:tblW w:w="269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1"/>
      </w:tblGrid>
      <w:tr>
        <w:trPr/>
        <w:tc>
          <w:tcPr>
            <w:tcW w:w="269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</w:tcBorders>
          </w:tcPr>
          <w:p>
            <w:pPr>
              <w:pStyle w:val="Heading3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יעקב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צבן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יעקב צבן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62597-10-17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78682" TargetMode="External"/><Relationship Id="rId7" Type="http://schemas.openxmlformats.org/officeDocument/2006/relationships/hyperlink" Target="http://www.nevo.co.il/case/24140726" TargetMode="External"/><Relationship Id="rId8" Type="http://schemas.openxmlformats.org/officeDocument/2006/relationships/hyperlink" Target="http://www.nevo.co.il/case/24269595" TargetMode="External"/><Relationship Id="rId9" Type="http://schemas.openxmlformats.org/officeDocument/2006/relationships/hyperlink" Target="http://www.nevo.co.il/case/22506778" TargetMode="External"/><Relationship Id="rId10" Type="http://schemas.openxmlformats.org/officeDocument/2006/relationships/hyperlink" Target="http://www.nevo.co.il/case/22746666" TargetMode="External"/><Relationship Id="rId11" Type="http://schemas.openxmlformats.org/officeDocument/2006/relationships/hyperlink" Target="http://www.nevo.co.il/case/22272975" TargetMode="External"/><Relationship Id="rId12" Type="http://schemas.openxmlformats.org/officeDocument/2006/relationships/hyperlink" Target="http://www.nevo.co.il/case/21677307" TargetMode="External"/><Relationship Id="rId13" Type="http://schemas.openxmlformats.org/officeDocument/2006/relationships/hyperlink" Target="http://www.nevo.co.il/case/8253344" TargetMode="External"/><Relationship Id="rId14" Type="http://schemas.openxmlformats.org/officeDocument/2006/relationships/hyperlink" Target="http://www.nevo.co.il/case/13015506" TargetMode="External"/><Relationship Id="rId15" Type="http://schemas.openxmlformats.org/officeDocument/2006/relationships/hyperlink" Target="http://www.nevo.co.il/case/18668864" TargetMode="External"/><Relationship Id="rId16" Type="http://schemas.openxmlformats.org/officeDocument/2006/relationships/hyperlink" Target="http://www.nevo.co.il/case/2776733" TargetMode="External"/><Relationship Id="rId17" Type="http://schemas.openxmlformats.org/officeDocument/2006/relationships/hyperlink" Target="http://www.nevo.co.il/case/4919414" TargetMode="External"/><Relationship Id="rId18" Type="http://schemas.openxmlformats.org/officeDocument/2006/relationships/hyperlink" Target="http://www.nevo.co.il/case/5614477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2019-06-16T11:00:00Z</dcterms:created>
  <dc:creator> </dc:creator>
  <dc:description/>
  <cp:keywords/>
  <dc:language>en-IL</dc:language>
  <cp:lastModifiedBy>yafit</cp:lastModifiedBy>
  <dcterms:modified xsi:type="dcterms:W3CDTF">2019-06-16T11:00:00Z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ProcID=235&amp;PartA=48&amp;PartC=20</vt:lpwstr>
  </property>
  <property fmtid="{D5CDD505-2E9C-101B-9397-08002B2CF9AE}" pid="9" name="CASESLISTTMP1">
    <vt:lpwstr>5878682;24140726;24269595;22506778;22746666;22272975;21677307;8253344;13015506;18668864;2776733;4919414;5614477</vt:lpwstr>
  </property>
  <property fmtid="{D5CDD505-2E9C-101B-9397-08002B2CF9AE}" pid="10" name="CITY">
    <vt:lpwstr>י-ם</vt:lpwstr>
  </property>
  <property fmtid="{D5CDD505-2E9C-101B-9397-08002B2CF9AE}" pid="11" name="DATE">
    <vt:lpwstr>20190106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יעקב צבן</vt:lpwstr>
  </property>
  <property fmtid="{D5CDD505-2E9C-101B-9397-08002B2CF9AE}" pid="15" name="LAWLISTTMP1">
    <vt:lpwstr>70301/144.b</vt:lpwstr>
  </property>
  <property fmtid="{D5CDD505-2E9C-101B-9397-08002B2CF9AE}" pid="16" name="LAWYER">
    <vt:lpwstr>נעמי לוינוב;ריאד סואעד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62597</vt:lpwstr>
  </property>
  <property fmtid="{D5CDD505-2E9C-101B-9397-08002B2CF9AE}" pid="23" name="NEWPARTB">
    <vt:lpwstr>10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390020190106</vt:lpwstr>
  </property>
  <property fmtid="{D5CDD505-2E9C-101B-9397-08002B2CF9AE}" pid="35" name="TYPE_N_DATE">
    <vt:lpwstr>39020190106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