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89"/>
        <w:gridCol w:w="3689"/>
        <w:gridCol w:w="41"/>
      </w:tblGrid>
      <w:tr>
        <w:trPr>
          <w:trHeight w:val="418" w:hRule="exact"/>
        </w:trPr>
        <w:tc>
          <w:tcPr>
            <w:tcW w:w="8861" w:type="dxa"/>
            <w:gridSpan w:val="5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63155-05-23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וחש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גיל קרזבום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מוסא וחש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)(, </w:t>
      </w:r>
      <w:hyperlink r:id="rId8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u w:val="none"/>
          </w:rPr>
          <w:t>1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eastAsia="David"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bookmarkStart w:id="7" w:name="ABSTRACT_START"/>
      <w:bookmarkEnd w:id="7"/>
      <w:r>
        <w:rPr>
          <w:rFonts w:ascii="David" w:hAnsi="David" w:eastAsia="David"/>
          <w:rtl w:val="true"/>
        </w:rPr>
        <w:t xml:space="preserve">הנאשם הודה והורשע במסגרת הסדר טיעון בכתב אישום מתוקן בעבירות של החזקה ונשיאת נשק – עבירה לפי </w:t>
      </w:r>
      <w:hyperlink r:id="rId11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  <w:color w:val="0000FF"/>
          </w:rPr>
          <w:t>144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 xml:space="preserve">רישא </w:t>
      </w:r>
      <w:r>
        <w:rPr>
          <w:rFonts w:eastAsia="David" w:cs="David" w:ascii="David" w:hAnsi="David"/>
          <w:rtl w:val="true"/>
        </w:rPr>
        <w:t xml:space="preserve">+ </w:t>
      </w:r>
      <w:r>
        <w:rPr>
          <w:rFonts w:ascii="David" w:hAnsi="David" w:eastAsia="David"/>
          <w:rtl w:val="true"/>
        </w:rPr>
        <w:t>סיפא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 xml:space="preserve">וסעיף </w:t>
      </w:r>
      <w:hyperlink r:id="rId12">
        <w:r>
          <w:rPr>
            <w:rStyle w:val="Hyperlink"/>
            <w:rFonts w:eastAsia="David" w:cs="David" w:ascii="David" w:hAnsi="David"/>
            <w:color w:val="0000FF"/>
          </w:rPr>
          <w:t>144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ב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)(</w:t>
        </w:r>
      </w:hyperlink>
      <w:r>
        <w:rPr>
          <w:rFonts w:ascii="David" w:hAnsi="David" w:eastAsia="David"/>
          <w:rtl w:val="true"/>
        </w:rPr>
        <w:t xml:space="preserve">רישא </w:t>
      </w:r>
      <w:r>
        <w:rPr>
          <w:rFonts w:eastAsia="David" w:cs="David" w:ascii="David" w:hAnsi="David"/>
          <w:rtl w:val="true"/>
        </w:rPr>
        <w:t xml:space="preserve">+ </w:t>
      </w:r>
      <w:r>
        <w:rPr>
          <w:rFonts w:ascii="David" w:hAnsi="David" w:eastAsia="David"/>
          <w:rtl w:val="true"/>
        </w:rPr>
        <w:t>סיפא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ל</w:t>
      </w:r>
      <w:hyperlink r:id="rId13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ועבירה של ירי באזור מגורים 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ascii="David" w:hAnsi="David" w:eastAsia="David"/>
          <w:rtl w:val="true"/>
        </w:rPr>
        <w:t xml:space="preserve">עבירה לפי </w:t>
      </w:r>
      <w:hyperlink r:id="rId14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  <w:color w:val="0000FF"/>
          </w:rPr>
          <w:t>340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ב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)(</w:t>
        </w:r>
        <w:r>
          <w:rPr>
            <w:rStyle w:val="Hyperlink"/>
            <w:rFonts w:eastAsia="David" w:cs="David" w:ascii="David" w:hAnsi="David"/>
            <w:color w:val="0000FF"/>
          </w:rPr>
          <w:t>1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רישא </w:t>
      </w:r>
      <w:r>
        <w:rPr>
          <w:rFonts w:eastAsia="David" w:cs="David" w:ascii="David" w:hAnsi="David"/>
          <w:rtl w:val="true"/>
        </w:rPr>
        <w:t>+ (</w:t>
      </w:r>
      <w:hyperlink r:id="rId15">
        <w:r>
          <w:rPr>
            <w:rStyle w:val="Hyperlink"/>
            <w:rFonts w:eastAsia="David" w:cs="David" w:ascii="David" w:hAnsi="David"/>
            <w:color w:val="0000FF"/>
          </w:rPr>
          <w:t>2</w:t>
        </w:r>
      </w:hyperlink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לחוק העונשין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bookmarkStart w:id="8" w:name="ABSTRACT_END"/>
      <w:bookmarkEnd w:id="8"/>
      <w:r>
        <w:rPr>
          <w:rFonts w:ascii="David" w:hAnsi="David" w:eastAsia="David"/>
          <w:rtl w:val="true"/>
        </w:rPr>
        <w:t>הסדר הטעון מתייחס לתיקון כתב האישום ואינו כולל הסכמות לעניין העונש שיוטל על הנאשם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425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 xml:space="preserve">עובדות כתב האישום המתוקן </w:t>
      </w:r>
    </w:p>
    <w:p>
      <w:pPr>
        <w:pStyle w:val="Normal"/>
        <w:spacing w:lineRule="auto" w:line="360" w:before="0" w:after="200"/>
        <w:ind w:firstLine="425" w:end="0"/>
        <w:contextualSpacing/>
        <w:jc w:val="both"/>
        <w:rPr>
          <w:rFonts w:ascii="David" w:hAnsi="David" w:eastAsia="Calibri" w:cs="David"/>
          <w:b/>
          <w:bCs/>
          <w:sz w:val="14"/>
          <w:szCs w:val="14"/>
          <w:u w:val="single"/>
        </w:rPr>
      </w:pPr>
      <w:r>
        <w:rPr>
          <w:rFonts w:eastAsia="Calibri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160" w:leader="none"/>
          <w:tab w:val="left" w:pos="2880" w:leader="none"/>
        </w:tabs>
        <w:spacing w:lineRule="auto" w:line="360" w:before="240" w:after="160"/>
        <w:ind w:hanging="360" w:start="720" w:end="0"/>
        <w:contextualSpacing/>
        <w:jc w:val="both"/>
        <w:rPr>
          <w:sz w:val="20"/>
        </w:rPr>
      </w:pPr>
      <w:r>
        <w:rPr>
          <w:sz w:val="20"/>
          <w:sz w:val="20"/>
          <w:rtl w:val="true"/>
        </w:rPr>
        <w:t>במועד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הרלבנטי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לכתב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האישום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התגורר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ביישוב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פוראדיס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ביחד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בני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משפחתו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אחמד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מרעי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יליד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1987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מתגורר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בסמיכות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ובני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משפחתו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להלן</w:t>
      </w:r>
      <w:r>
        <w:rPr>
          <w:sz w:val="20"/>
          <w:rtl w:val="true"/>
        </w:rPr>
        <w:t>: "</w:t>
      </w:r>
      <w:r>
        <w:rPr>
          <w:sz w:val="20"/>
          <w:sz w:val="20"/>
          <w:rtl w:val="true"/>
        </w:rPr>
        <w:t>אחמד</w:t>
      </w:r>
      <w:r>
        <w:rPr>
          <w:sz w:val="20"/>
          <w:rtl w:val="true"/>
        </w:rPr>
        <w:t>").</w:t>
      </w:r>
    </w:p>
    <w:p>
      <w:pPr>
        <w:pStyle w:val="Normal"/>
        <w:tabs>
          <w:tab w:val="clear" w:pos="720"/>
          <w:tab w:val="left" w:pos="2160" w:leader="none"/>
          <w:tab w:val="left" w:pos="2880" w:leader="none"/>
        </w:tabs>
        <w:spacing w:lineRule="auto" w:line="360" w:before="240" w:after="0"/>
        <w:ind w:start="720" w:end="0"/>
        <w:contextualSpacing/>
        <w:jc w:val="both"/>
        <w:rPr/>
      </w:pPr>
      <w:r>
        <w:rPr>
          <w:sz w:val="20"/>
          <w:sz w:val="20"/>
          <w:rtl w:val="true"/>
        </w:rPr>
        <w:t>ביום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08/05/23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בשעות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הצהריים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התפתח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ויכוח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אביו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לאחמד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רקע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פינוי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פסולת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בקרבת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ביתם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ביום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09/05/23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בסמוך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לשעה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13:30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רקע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הסכסוך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גמלה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בליבו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החלטה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אחמד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מנת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להפחידו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להקניטו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לצורך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מימוש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ההחלטה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יצא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מביתו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כשהוא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לובש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ג</w:t>
      </w:r>
      <w:r>
        <w:rPr>
          <w:sz w:val="20"/>
          <w:rtl w:val="true"/>
        </w:rPr>
        <w:t>'</w:t>
      </w:r>
      <w:r>
        <w:rPr>
          <w:sz w:val="20"/>
          <w:sz w:val="20"/>
          <w:rtl w:val="true"/>
        </w:rPr>
        <w:t>לביה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ארוכה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ראשו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כאפייה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המכסה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ואפו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עוטה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ידיו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כפפות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בצבע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שחור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</w:t>
      </w:r>
      <w:r>
        <w:rPr>
          <w:sz w:val="20"/>
          <w:sz w:val="20"/>
          <w:rtl w:val="true"/>
        </w:rPr>
        <w:t>חזיק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בידו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מקלע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מאולתר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מסוג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קרלו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ומחסנית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תואמת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טעונה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בשלושה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כדורים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תואמים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וזאת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רשות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להחזקתם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ונשיאתם</w:t>
      </w:r>
      <w:r>
        <w:rPr>
          <w:sz w:val="20"/>
          <w:rtl w:val="true"/>
        </w:rPr>
        <w:t>.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המקלע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המחסנית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והתחמושת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מהווים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יחדיו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כלי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נשק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שסוגל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ושבכוחו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להמית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אדם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להלן</w:t>
      </w:r>
      <w:r>
        <w:rPr>
          <w:sz w:val="20"/>
          <w:rtl w:val="true"/>
        </w:rPr>
        <w:t>: "</w:t>
      </w:r>
      <w:r>
        <w:rPr>
          <w:sz w:val="20"/>
          <w:sz w:val="20"/>
          <w:rtl w:val="true"/>
        </w:rPr>
        <w:t>הנשק</w:t>
      </w:r>
      <w:r>
        <w:rPr>
          <w:sz w:val="20"/>
          <w:rtl w:val="true"/>
        </w:rPr>
        <w:t>").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עמד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בגרם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המדרגות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סמוך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לביתו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אחמד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באוויר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כדין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באזור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מגורים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ובאופן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שיש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לסכן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אדם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וזאת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בכוונה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להפחיד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אחמד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להקניטו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הירי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הופסק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עקב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מעצור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בנשק</w:t>
      </w:r>
      <w:r>
        <w:rPr>
          <w:sz w:val="20"/>
          <w:rtl w:val="true"/>
        </w:rPr>
        <w:t>.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זמן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קצר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הירי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הגיעו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למקום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שוטרים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בשלב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הניח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הנשק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הרצפה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והחל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ללכת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לעברם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שנעצר</w:t>
      </w:r>
      <w:r>
        <w:rPr>
          <w:sz w:val="20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 טיעוני המאשימה לעונש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Calibri"/>
          <w:rtl w:val="true"/>
        </w:rPr>
        <w:t>המאשימה בטיעוניה הדגישה את חומרת העבירות 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מתן דגש על תופעת האלימות באמצעות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והצורך להחמיר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המטרה היא להגן על 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חיי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שלטון החוק והסדר הציבורי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ציינה כי מדובר במכת מדינה בפרט בחברה הערבית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המחוקק עצמו נרתם לצורך בהחמרה בענישה  וקבע עונשי מינימום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הדגישה את המגמה של החמרה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הן בהחזקת או נשיאת נשק והן מקום בו מדובר בשימוש בנשק לצורכי הטלת אימה או איומים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הקשורות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טענה כי מדובר באירוע מתוכנן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בכוונה להפחיד את המתלונן </w:t>
      </w:r>
      <w:r>
        <w:rPr>
          <w:rFonts w:ascii="David" w:hAnsi="David" w:eastAsia="Calibri"/>
          <w:rtl w:val="true"/>
        </w:rPr>
        <w:t xml:space="preserve"> על </w:t>
      </w:r>
      <w:r>
        <w:rPr>
          <w:rFonts w:ascii="David" w:hAnsi="David" w:eastAsia="Calibri"/>
          <w:rtl w:val="true"/>
        </w:rPr>
        <w:t>רקע סכסוך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ובשל כך הנאשם הצטייד בכלי נשק קטלני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 xml:space="preserve">מסוג תת מקלע מאולתר מסוג קרלו טעון במחסנית שהכילה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עמד במדרגות ביתו הסמוכות לבית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ירה ירייה אחת באוויר בכוונה להפחיד את המתלונן או להקניט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ומעשיו הופסקו עקב מעצור בנשק ולא מתוך החלטה שלו לעשות 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ציינה כי אמנם לא נגרם נזק ממעשיו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אולם הדגישה כי האירוע התרחש </w:t>
      </w:r>
      <w:r>
        <w:rPr>
          <w:rFonts w:ascii="David" w:hAnsi="David" w:eastAsia="Calibri"/>
          <w:rtl w:val="true"/>
        </w:rPr>
        <w:t>באזור מגורים באור יום ובשעת צהריים</w:t>
      </w:r>
      <w:r>
        <w:rPr>
          <w:rFonts w:eastAsia="Calibri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וב</w:t>
      </w:r>
      <w:r>
        <w:rPr>
          <w:rFonts w:ascii="David" w:hAnsi="David" w:eastAsia="David"/>
          <w:rtl w:val="true"/>
        </w:rPr>
        <w:t xml:space="preserve">התאם גם </w:t>
      </w:r>
      <w:r>
        <w:rPr>
          <w:rFonts w:ascii="David" w:hAnsi="David" w:eastAsia="David"/>
          <w:rtl w:val="true"/>
        </w:rPr>
        <w:t xml:space="preserve"> פוטנציאל הפגיעה וההרג גדול יותר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עוד ציינה כי מדובר בנאשם </w:t>
      </w:r>
      <w:r>
        <w:rPr>
          <w:rFonts w:ascii="David" w:hAnsi="David" w:eastAsia="Calibri"/>
          <w:rtl w:val="true"/>
        </w:rPr>
        <w:t>בגיר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</w:t>
      </w:r>
      <w:r>
        <w:rPr>
          <w:rFonts w:ascii="David" w:hAnsi="David" w:eastAsia="Calibri"/>
          <w:rtl w:val="true"/>
        </w:rPr>
        <w:t>אינו סובל מלקויות כלשהן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היה במצוקה נפשית חריגה שהשפיעה על יכולתו לשלוט במעשיו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והיה מודע היטב למעשיו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לחומרתם ולהשלכותיהם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באשר לנסיבות שאינן 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להעדר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הודאתו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בכתב אישום 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לקיחת האחריות ו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חיסכון בזמן שיפוטי יקר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באשר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הפנתה לפסיקה רלוונטית וטענה למתחם עונש הולם אשר נע בין </w:t>
      </w:r>
      <w:r>
        <w:rPr>
          <w:rFonts w:eastAsia="Calibri" w:cs="David" w:ascii="David" w:hAnsi="David"/>
        </w:rPr>
        <w:t>3.5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5.5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לאמץ את מתחם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ולמקם את עונשו של הנאשם ברף התחתון של המתחם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ביקשה להטיל על הנאשם מאסר על תנאי ארוך ומשמעותי וקנס כספי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ascii="David" w:hAnsi="David" w:eastAsia="David"/>
          <w:b/>
          <w:b/>
          <w:bCs/>
          <w:u w:val="single"/>
          <w:rtl w:val="true"/>
        </w:rPr>
        <w:t>עיקר טיעוני הנאשם לעונש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להודאתו המידית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ללקיחת האחריות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הבעת החרטה העמוקה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חיסכון בזמן שיפוטי יקר ו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 xml:space="preserve">חיסכון בשמיעת 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>עדים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הפנה לנסיבותיו האישיות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לגילו הצעיר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היותו רווק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בן למשפחה נורמטיבית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ניהל אורח חיים נורמטיבי עוב</w:t>
      </w:r>
      <w:r>
        <w:rPr>
          <w:rFonts w:ascii="David" w:hAnsi="David" w:eastAsia="Calibri"/>
          <w:rtl w:val="true"/>
        </w:rPr>
        <w:t>ר</w:t>
      </w:r>
      <w:r>
        <w:rPr>
          <w:rFonts w:ascii="David" w:hAnsi="David" w:eastAsia="Calibri"/>
          <w:rtl w:val="true"/>
        </w:rPr>
        <w:t xml:space="preserve"> למעצרו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הדגיש כי מדובר בנאשם ללא עבר פלילי ולמעשה מדובר בהסתבכותו הראשונה בפלילים ומעשיו חריגים בנוף חייו האישיים ובחיי משפחתו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ביקש להתחשב בכך שניהול ההליך המשפטי נגדו והתקופה הארוכה בה הנאשם היה נתון במעצר עד תום ההליכים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חידדו עבורו את חומרת מעשיו ומהווים גורם מרתיע בפני התנהגות דומה בעתיד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טען כי </w:t>
      </w:r>
      <w:r>
        <w:rPr>
          <w:rFonts w:ascii="David" w:hAnsi="David" w:eastAsia="Calibri"/>
          <w:rtl w:val="true"/>
        </w:rPr>
        <w:t xml:space="preserve"> לא </w:t>
      </w:r>
      <w:r>
        <w:rPr>
          <w:rFonts w:ascii="David" w:hAnsi="David" w:eastAsia="Calibri"/>
          <w:rtl w:val="true"/>
        </w:rPr>
        <w:t xml:space="preserve">מדובר באירוע </w:t>
      </w:r>
      <w:r>
        <w:rPr>
          <w:rFonts w:ascii="David" w:hAnsi="David" w:eastAsia="Calibri"/>
          <w:rtl w:val="true"/>
        </w:rPr>
        <w:t>מ</w:t>
      </w:r>
      <w:r>
        <w:rPr>
          <w:rFonts w:ascii="David" w:hAnsi="David" w:eastAsia="Calibri"/>
          <w:rtl w:val="true"/>
        </w:rPr>
        <w:t>תוכנן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אלא  בתגובה </w:t>
      </w:r>
      <w:r>
        <w:rPr>
          <w:rFonts w:ascii="David" w:hAnsi="David" w:eastAsia="Calibri"/>
          <w:rtl w:val="true"/>
        </w:rPr>
        <w:t>ספונט</w:t>
      </w:r>
      <w:r>
        <w:rPr>
          <w:rFonts w:ascii="David" w:hAnsi="David" w:eastAsia="Calibri"/>
          <w:rtl w:val="true"/>
        </w:rPr>
        <w:t>א</w:t>
      </w:r>
      <w:r>
        <w:rPr>
          <w:rFonts w:ascii="David" w:hAnsi="David" w:eastAsia="Calibri"/>
          <w:rtl w:val="true"/>
        </w:rPr>
        <w:t>ני</w:t>
      </w:r>
      <w:r>
        <w:rPr>
          <w:rFonts w:ascii="David" w:hAnsi="David" w:eastAsia="Calibri"/>
          <w:rtl w:val="true"/>
        </w:rPr>
        <w:t>ת שמקורה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ב</w:t>
      </w:r>
      <w:r>
        <w:rPr>
          <w:rFonts w:ascii="David" w:hAnsi="David" w:eastAsia="Calibri"/>
          <w:rtl w:val="true"/>
        </w:rPr>
        <w:t xml:space="preserve">שיקול דעת לקוי על </w:t>
      </w:r>
      <w:r>
        <w:rPr>
          <w:rFonts w:ascii="David" w:hAnsi="David" w:eastAsia="Calibri"/>
          <w:rtl w:val="true"/>
        </w:rPr>
        <w:t xml:space="preserve">רקע </w:t>
      </w:r>
      <w:r>
        <w:rPr>
          <w:rFonts w:ascii="David" w:hAnsi="David" w:eastAsia="Calibri"/>
          <w:rtl w:val="true"/>
        </w:rPr>
        <w:t>הוויכוח שהתפתח בין אביו למתלונן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</w:t>
      </w:r>
      <w:r>
        <w:rPr>
          <w:rFonts w:ascii="David" w:hAnsi="David" w:eastAsia="Calibri"/>
          <w:rtl w:val="true"/>
        </w:rPr>
        <w:t>ציין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כי בזמן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המתלונן עצמו לא נכח בבית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דבר הממחיש את העדר הכוונה לפגוע בו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 טען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</w:t>
      </w:r>
      <w:r>
        <w:rPr>
          <w:rFonts w:ascii="David" w:hAnsi="David" w:eastAsia="Calibri"/>
          <w:rtl w:val="true"/>
        </w:rPr>
        <w:t>מדובר בנשיאת נשק רגעית בלבד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והירי כלל ירייה </w:t>
      </w:r>
      <w:r>
        <w:rPr>
          <w:rFonts w:ascii="David" w:hAnsi="David" w:eastAsia="Calibri"/>
          <w:rtl w:val="true"/>
        </w:rPr>
        <w:t xml:space="preserve"> אחת </w:t>
      </w:r>
      <w:r>
        <w:rPr>
          <w:rFonts w:ascii="David" w:hAnsi="David" w:eastAsia="Calibri"/>
          <w:rtl w:val="true"/>
        </w:rPr>
        <w:t xml:space="preserve">בלבד </w:t>
      </w:r>
      <w:r>
        <w:rPr>
          <w:rFonts w:ascii="David" w:hAnsi="David" w:eastAsia="Calibri"/>
          <w:rtl w:val="true"/>
        </w:rPr>
        <w:t>באוויר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והדגיש את העובדה שלא נגרם </w:t>
      </w:r>
      <w:r>
        <w:rPr>
          <w:rFonts w:ascii="David" w:hAnsi="David" w:eastAsia="Calibri"/>
          <w:rtl w:val="true"/>
        </w:rPr>
        <w:t>כל נזק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הפנה לעובדה ש</w:t>
      </w:r>
      <w:r>
        <w:rPr>
          <w:rFonts w:ascii="David" w:hAnsi="David" w:eastAsia="Calibri"/>
          <w:rtl w:val="true"/>
        </w:rPr>
        <w:t>הנאשם לא התנגד למעצרו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ניסה לברוח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ושיתף פעולה עם גורמי החקירה והמשטרה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אשר לסיכויי השיקום ציין את </w:t>
      </w:r>
      <w:r>
        <w:rPr>
          <w:rFonts w:ascii="David" w:hAnsi="David" w:eastAsia="Calibri"/>
          <w:rtl w:val="true"/>
        </w:rPr>
        <w:t xml:space="preserve">שיתוף הפעולה המלא </w:t>
      </w:r>
      <w:r>
        <w:rPr>
          <w:rFonts w:ascii="David" w:hAnsi="David" w:eastAsia="Calibri"/>
          <w:rtl w:val="true"/>
        </w:rPr>
        <w:t xml:space="preserve">של הנאשם </w:t>
      </w:r>
      <w:r>
        <w:rPr>
          <w:rFonts w:ascii="David" w:hAnsi="David" w:eastAsia="Calibri"/>
          <w:rtl w:val="true"/>
        </w:rPr>
        <w:t>עם גורמי הטיפול במהלך מעצרו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ואת </w:t>
      </w:r>
      <w:r>
        <w:rPr>
          <w:rFonts w:ascii="David" w:hAnsi="David" w:eastAsia="Calibri"/>
          <w:rtl w:val="true"/>
        </w:rPr>
        <w:t>נכונות ורצונו להשתתף בקבוצות טיפול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אשר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הפנה לפסיקה רלוונטית וטען למתחם עונש הולם </w:t>
      </w:r>
      <w:r>
        <w:rPr>
          <w:rFonts w:ascii="David" w:hAnsi="David" w:eastAsia="Calibri"/>
          <w:rtl w:val="true"/>
        </w:rPr>
        <w:t xml:space="preserve">שבין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במכלול הנסיבות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למקם את עונשו של הנאשם ברף התחתון הבינוני של המתחם בניכוי ימי מעצרו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עצמו הצטער על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כי טעה והבטיח שמעשיו לא יישנו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</w:t>
      </w:r>
      <w:r>
        <w:rPr>
          <w:rFonts w:ascii="David" w:hAnsi="David" w:eastAsia="Calibri"/>
          <w:rtl w:val="true"/>
        </w:rPr>
        <w:t>ציין כי הוא בן למשפחה נורמטיבית שחונך על אהבת חינם ועשיית טוב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בנוסף סיפר </w:t>
      </w:r>
      <w:r>
        <w:rPr>
          <w:rFonts w:ascii="David" w:hAnsi="David" w:eastAsia="Calibri"/>
          <w:rtl w:val="true"/>
        </w:rPr>
        <w:t>כי הוא משתתף בקבוצות טיפולי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ת בכלא שעוזרות לו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ascii="David" w:hAnsi="David" w:eastAsia="Calibri"/>
          <w:rtl w:val="true"/>
        </w:rPr>
        <w:t>מאוד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 xml:space="preserve">פרק </w:t>
      </w:r>
      <w:hyperlink r:id="rId16">
        <w:r>
          <w:rPr>
            <w:rStyle w:val="Hyperlink"/>
            <w:rFonts w:ascii="David" w:hAnsi="David" w:eastAsia="David"/>
            <w:color w:val="0000FF"/>
            <w:rtl w:val="true"/>
          </w:rPr>
          <w:t>ו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' </w:t>
        </w:r>
        <w:r>
          <w:rPr>
            <w:rStyle w:val="Hyperlink"/>
            <w:rFonts w:ascii="David" w:hAnsi="David" w:eastAsia="David"/>
            <w:color w:val="0000FF"/>
            <w:rtl w:val="true"/>
          </w:rPr>
          <w:t>סימן 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' </w:t>
        </w:r>
        <w:r>
          <w:rPr>
            <w:rStyle w:val="Hyperlink"/>
            <w:rFonts w:eastAsia="David" w:cs="David" w:ascii="David" w:hAnsi="David"/>
            <w:color w:val="0000FF"/>
          </w:rPr>
          <w:t>1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 </w:t>
        </w:r>
      </w:hyperlink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ל</w:t>
      </w:r>
      <w:hyperlink r:id="rId17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דן בהבניית שיפוט הדעת השיפוטי בענישה </w:t>
      </w:r>
      <w:r>
        <w:rPr>
          <w:rFonts w:eastAsia="David" w:cs="David" w:ascii="David" w:hAnsi="David"/>
          <w:rtl w:val="true"/>
        </w:rPr>
        <w:t>(</w:t>
      </w:r>
      <w:hyperlink r:id="rId18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-</w:t>
        </w:r>
        <w:r>
          <w:rPr>
            <w:rStyle w:val="Hyperlink"/>
            <w:rFonts w:ascii="David" w:hAnsi="David" w:eastAsia="David"/>
            <w:color w:val="0000FF"/>
            <w:rtl w:val="true"/>
          </w:rPr>
          <w:t>טו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וקובע 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העיקרון המנחה בגזירת הדין הינו עקרון ההלימה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קרי קיומו של יחס הולם בין חומרת מעשה העבירה בנסיבותיו ומידת האשמה של הנאשם ובין סוג ומידת העונש המוטלים עליו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ס</w:t>
      </w:r>
      <w:r>
        <w:rPr>
          <w:rFonts w:eastAsia="David" w:cs="David" w:ascii="David" w:hAnsi="David"/>
          <w:rtl w:val="true"/>
        </w:rPr>
        <w:t xml:space="preserve">' </w:t>
      </w:r>
      <w:hyperlink r:id="rId19">
        <w:r>
          <w:rPr>
            <w:rStyle w:val="Hyperlink"/>
            <w:rFonts w:eastAsia="David" w:cs="David" w:ascii="David" w:hAnsi="David"/>
            <w:color w:val="0000FF"/>
          </w:rPr>
          <w:t>40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</w:hyperlink>
      <w:r>
        <w:rPr>
          <w:rFonts w:eastAsia="David" w:cs="David" w:ascii="David" w:hAnsi="David"/>
          <w:rtl w:val="true"/>
        </w:rPr>
        <w:t xml:space="preserve">).  </w:t>
      </w:r>
      <w:r>
        <w:rPr>
          <w:rFonts w:ascii="David" w:hAnsi="David" w:eastAsia="David"/>
          <w:rtl w:val="true"/>
        </w:rPr>
        <w:t>ראשון השיקולים הוא הלימה ואחריו 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שלום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הרתעה אישית והרתעת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בשלב ראשון יש לקבוע את מתחם העונש ההולם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נגזר מחומרת העבירה ונסיבות ביצועהּ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בערך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ומדיניות הענישה הנהוגה ביחס לאותה 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end="0"/>
        <w:jc w:val="both"/>
        <w:rPr>
          <w:rFonts w:ascii="David" w:hAnsi="David" w:eastAsia="David" w:cs="David"/>
          <w:b/>
          <w:bCs/>
          <w:sz w:val="8"/>
          <w:szCs w:val="8"/>
          <w:u w:val="single"/>
        </w:rPr>
      </w:pPr>
      <w:r>
        <w:rPr>
          <w:rFonts w:eastAsia="David" w:cs="David" w:ascii="David" w:hAnsi="David"/>
          <w:b/>
          <w:bCs/>
          <w:sz w:val="8"/>
          <w:szCs w:val="8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הערכים החברתיים עליהם יש להגן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הערכים המוגנים שנפגעו כתוצאה מביצוע העבירות נשוא כתב האישום המתוקן הינם הצורך לשמור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spacing w:val="10"/>
          <w:rtl w:val="true"/>
        </w:rPr>
        <w:t>על חיי אדם ושלמות הגוף</w:t>
      </w:r>
      <w:r>
        <w:rPr>
          <w:rFonts w:eastAsia="David" w:cs="David" w:ascii="David" w:hAnsi="David"/>
          <w:rtl w:val="true"/>
          <w:lang w:eastAsia="he-IL"/>
        </w:rPr>
        <w:t>;</w:t>
      </w:r>
      <w:r>
        <w:rPr>
          <w:rFonts w:eastAsia="David" w:cs="David" w:ascii="David" w:hAnsi="David"/>
          <w:rtl w:val="true"/>
          <w:lang w:eastAsia="he-IL"/>
        </w:rPr>
        <w:t xml:space="preserve">  </w:t>
      </w:r>
      <w:r>
        <w:rPr>
          <w:rFonts w:ascii="David" w:hAnsi="David" w:eastAsia="David"/>
          <w:rtl w:val="true"/>
          <w:lang w:eastAsia="he-IL"/>
        </w:rPr>
        <w:t>על שלום הציבור ותחושת בטחונו מפני פגיעות בגוף ונפש</w:t>
      </w:r>
      <w:r>
        <w:rPr>
          <w:rFonts w:eastAsia="David" w:cs="David" w:ascii="David" w:hAnsi="David"/>
          <w:rtl w:val="true"/>
          <w:lang w:eastAsia="he-IL"/>
        </w:rPr>
        <w:t>;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ועל הסדר הציבורי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נשיאת נשק שלא כדין מחבלת ביכולתהּ של הרשות לבצע פיקוח ואכיפה כנדרש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בנוסף מי שמחזיק נשק ללא רישיון מסכן את הציבור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מאחר שלא עבר הכשרה מתאימה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ויש להניח כי אינו יודע להשתמש בו בדרך נכונה ובטוחה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למותר לציין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כי לא כל אדם רשאי לשאת נשק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ושיקולי הרשות במתן היתר לנשיאת נשק נועדו להבטיח את שלום הציבור וניתנים במשורה ביחס לאזרחים מן השורה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</w:rPr>
        <w:t>החוק והפסיקה ייחסו לעבירות בנשק חומרה מיוחדת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נוכח ההשלכות הרות האסון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ופוטנציאל הסיכון הרב הגלום בהן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נפסק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זמינותו של נשק חם בעל פוטנציאל להסלמה בעבירות אלימות מסוגים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מחייבת ביטוי עונשי הולם והחמרה ברמת הענישה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sz w:val="22"/>
          <w:szCs w:val="22"/>
        </w:rPr>
      </w:pPr>
      <w:r>
        <w:rPr>
          <w:rFonts w:ascii="David" w:hAnsi="David" w:eastAsia="David"/>
          <w:rtl w:val="true"/>
        </w:rPr>
        <w:t>בית המשפט העליון התייחס רבות לחומרתן של 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שהפכו 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ולצורך להחמיר עד מאוד בענישה בעניינן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המחוקק התייחס לחומרת עבירות הנשק כשקבע עונשי מינימום לעבירות נשק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 xml:space="preserve">חוק העונשין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תיקון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– </w:t>
      </w:r>
      <w:r>
        <w:rPr>
          <w:rFonts w:ascii="David" w:hAnsi="David" w:eastAsia="David"/>
          <w:rtl w:val="true"/>
        </w:rPr>
        <w:t>הוראת שעה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התשפ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אשר נכנס לתוקף בדצמבר 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  <w:rtl w:val="true"/>
        </w:rPr>
        <w:t xml:space="preserve"> </w:t>
      </w:r>
      <w:hyperlink r:id="rId20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5813/21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ג</w:t>
      </w:r>
      <w:r>
        <w:rPr>
          <w:rFonts w:eastAsia="David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</w:rPr>
        <w:t>בארין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שם נאמר בין היתר</w:t>
      </w:r>
      <w:r>
        <w:rPr>
          <w:rFonts w:eastAsia="David" w:cs="David" w:ascii="David" w:hAnsi="David"/>
          <w:rtl w:val="true"/>
        </w:rPr>
        <w:t>: 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אם קיימת התערבות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היא בדרך כלל נעשית על מנת להחמיר בעונשם של עברייני נשק ולא להקל עמם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לאחרונה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נאמרו על ידִי הדברים הבאים במסגרת </w:t>
      </w:r>
      <w:hyperlink r:id="rId21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</w:rPr>
          <w:t>8320/21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מדינת ישראל נ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בסילה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: '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אין צורך להכביר במילים על אודות החומרה הנלווית לעבירות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אין היום חולקין כי עבירות מסוג זה הפכו ל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'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מכת מדינה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של ממש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...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מכה זו מצריכה מענה הולם בדמות ענישה מחמירה של הטלת עונשי מאסר משמעותיים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מצויים אנו לעת הזאת במצב חירום של ממש בעניין 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ולא בכדי נתקבל עתה תיקון ל</w:t>
      </w:r>
      <w:hyperlink r:id="rId22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חוק העונשין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תיקון מס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eastAsia="David" w:cs="David" w:ascii="David" w:hAnsi="David"/>
          <w:b/>
          <w:bCs/>
          <w:sz w:val="22"/>
          <w:szCs w:val="22"/>
        </w:rPr>
        <w:t>140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–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הוראת שעה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),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התשפ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-</w:t>
      </w:r>
      <w:r>
        <w:rPr>
          <w:rFonts w:eastAsia="David" w:cs="David" w:ascii="David" w:hAnsi="David"/>
          <w:b/>
          <w:bCs/>
          <w:sz w:val="22"/>
          <w:szCs w:val="22"/>
        </w:rPr>
        <w:t>2021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) –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שלא חל בענייננו – הקובע עונשי מינימום לעבירות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' 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פסקה </w:t>
      </w:r>
      <w:r>
        <w:rPr>
          <w:rFonts w:eastAsia="David" w:cs="David" w:ascii="David" w:hAnsi="David"/>
          <w:b/>
          <w:bCs/>
          <w:sz w:val="22"/>
          <w:szCs w:val="22"/>
        </w:rPr>
        <w:t>25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)</w:t>
      </w:r>
      <w:r>
        <w:rPr>
          <w:rFonts w:eastAsia="David" w:cs="David" w:ascii="David" w:hAnsi="David"/>
          <w:b/>
          <w:bCs/>
          <w:rtl w:val="true"/>
        </w:rPr>
        <w:t>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23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7502/12</w:t>
        </w:r>
      </w:hyperlink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כוויס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</w:t>
      </w:r>
      <w:r>
        <w:rPr>
          <w:rFonts w:ascii="David" w:hAnsi="David" w:eastAsia="David"/>
          <w:rtl w:val="true"/>
          <w:lang w:eastAsia="he-IL"/>
        </w:rPr>
        <w:t>אמר</w:t>
      </w:r>
      <w:r>
        <w:rPr>
          <w:rFonts w:ascii="David" w:hAnsi="David" w:eastAsia="David"/>
          <w:rtl w:val="true"/>
          <w:lang w:eastAsia="he-IL"/>
        </w:rPr>
        <w:t xml:space="preserve"> בין היתר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ואיזה שימוש יעשה בהם בעתיד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24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5833/07</w:t>
        </w:r>
      </w:hyperlink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ח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ורי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</w:t>
      </w:r>
      <w:r>
        <w:rPr>
          <w:rFonts w:ascii="David" w:hAnsi="David" w:eastAsia="David"/>
          <w:rtl w:val="true"/>
          <w:lang w:eastAsia="he-IL"/>
        </w:rPr>
        <w:t xml:space="preserve">אר </w:t>
      </w:r>
      <w:r>
        <w:rPr>
          <w:rFonts w:ascii="David" w:hAnsi="David" w:eastAsia="David"/>
          <w:rtl w:val="true"/>
          <w:lang w:eastAsia="he-IL"/>
        </w:rPr>
        <w:t>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הניסיון מלמד שנשק אשר מקורו מפוקפק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לאחר שהוא יוצא מידי המחזיק בו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מוצא את דרכו לידיים עברייניות או למפגעים למיניהם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..."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.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הפכו למרבה הצער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של ממש</w:t>
      </w:r>
      <w:r>
        <w:rPr>
          <w:rFonts w:eastAsia="David" w:cs="David" w:ascii="David" w:hAnsi="David"/>
          <w:rtl w:val="true"/>
        </w:rPr>
        <w:t xml:space="preserve">:  </w:t>
      </w:r>
      <w:r>
        <w:rPr>
          <w:rFonts w:ascii="David" w:hAnsi="David" w:eastAsia="David"/>
          <w:rtl w:val="true"/>
        </w:rPr>
        <w:t>ראו לעניין זה דבריו של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 xml:space="preserve">אלרון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25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אלהוזייל</w:t>
      </w:r>
      <w:r>
        <w:rPr>
          <w:rFonts w:ascii="David" w:hAnsi="David" w:eastAsia="David"/>
          <w:b/>
          <w:b/>
          <w:bCs/>
          <w:rtl w:val="true"/>
        </w:rPr>
        <w:t xml:space="preserve">  </w:t>
      </w:r>
      <w:r>
        <w:rPr>
          <w:rFonts w:ascii="David" w:hAnsi="David" w:eastAsia="David"/>
          <w:rtl w:val="true"/>
        </w:rPr>
        <w:t>כדלהלן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b/>
          <w:bCs/>
          <w:rtl w:val="true"/>
        </w:rPr>
        <w:t xml:space="preserve"> 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לגופם של דברים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עבירות בנשק הפכו בשנים האחרונות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לתופעה נפוצה בקרב אוכלוסיות שונות בחברה הישראלית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המביאה לעתים מזומנות לפגיעה בחפים מפשע ולאובדן חיי אדם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כתוצאה מכך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בית משפט זה שב וקבע כי מתחייבת החמרה ממשית בענישה על עבירות אלו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על מנת לשדר מסר מרתיע מפני ביצוען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...".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ביצוע העבירות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נסיבות ביצוע העבירות פורטו  במסגרת תיאור עובדות כתב האישום המתוקן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בקביעת חומרת עבירת הנשק יש להביא בחשבון מספר מרכיבים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ובכללם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סוג הנשק המוחזק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מספר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כמות התחמושת ומטרת החזקתו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ראה </w:t>
      </w:r>
      <w:r>
        <w:rPr>
          <w:rFonts w:ascii="David" w:hAnsi="David" w:eastAsia="David"/>
          <w:b/>
          <w:b/>
          <w:bCs/>
          <w:rtl w:val="true"/>
        </w:rPr>
        <w:t>ע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 xml:space="preserve">פ </w:t>
      </w:r>
      <w:r>
        <w:rPr>
          <w:rFonts w:eastAsia="David" w:cs="David" w:ascii="David" w:hAnsi="David"/>
          <w:b/>
          <w:bCs/>
        </w:rPr>
        <w:t>1530/04</w:t>
      </w:r>
      <w:r>
        <w:rPr>
          <w:rFonts w:eastAsia="David" w:cs="David" w:ascii="David" w:hAnsi="David"/>
          <w:b/>
          <w:bCs/>
          <w:rtl w:val="true"/>
        </w:rPr>
        <w:t xml:space="preserve"> + </w:t>
      </w:r>
      <w:r>
        <w:rPr>
          <w:rFonts w:eastAsia="David" w:cs="David" w:ascii="David" w:hAnsi="David"/>
          <w:b/>
          <w:bCs/>
        </w:rPr>
        <w:t>1332/04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יצחק רפאל פס ואח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נגד מדינת ישראל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בימ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ש העליון</w:t>
      </w:r>
      <w:r>
        <w:rPr>
          <w:rFonts w:eastAsia="David"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Calibri"/>
          <w:rtl w:val="true"/>
        </w:rPr>
        <w:t>הנאשם החזיק ונשא בנשק קטלני מסוג תת מקלע טעון במחסנית עם שלושה 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והוא ירה כדור אחד באוויר בסמוך לביתו של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והכל על רקע של סכסוך פעוט בין אביו של הנאשם למתלונן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Calibri" w:cs="David" w:ascii="David" w:hAnsi="David"/>
          <w:rtl w:val="true"/>
        </w:rPr>
        <w:t xml:space="preserve"> </w:t>
      </w:r>
    </w:p>
    <w:p>
      <w:pPr>
        <w:pStyle w:val="ListParagraph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חומרה מיוחדת יש בעובדה שהנאשם החזיק את הנשק ועשה בו שימוש באזור מגורים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ורק במזל לא נפגעו  תושבי המקום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חלקו של הנאשם בביצוע העבירות הינו </w:t>
      </w:r>
      <w:r>
        <w:rPr>
          <w:rFonts w:ascii="David" w:hAnsi="David" w:eastAsia="David"/>
          <w:rtl w:val="true"/>
        </w:rPr>
        <w:t>בלעדי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מדובר בנאשם בגיר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שהבין את הפסול במעשיו והשלכותיהם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יכ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 xml:space="preserve">ל </w:t>
      </w:r>
      <w:r>
        <w:rPr>
          <w:rFonts w:ascii="David" w:hAnsi="David" w:eastAsia="David"/>
          <w:rtl w:val="true"/>
        </w:rPr>
        <w:t xml:space="preserve">היה </w:t>
      </w:r>
      <w:r>
        <w:rPr>
          <w:rFonts w:ascii="David" w:hAnsi="David" w:eastAsia="David"/>
          <w:rtl w:val="true"/>
        </w:rPr>
        <w:t>להימנע מביצועם אך הוא בחר שלא לעשות כן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6"/>
          <w:szCs w:val="16"/>
        </w:rPr>
      </w:pPr>
      <w:r>
        <w:rPr>
          <w:rFonts w:eastAsia="David"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אמנם הירי לא בוצע במטרה לפגוע באדם והנאשם ירה ירייה אחת באוויר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ובפועל לא נגרם נזק לגוף או לרכוש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עם זאת יש לזכור כי הירי הופסק </w:t>
      </w:r>
      <w:r>
        <w:rPr>
          <w:rFonts w:ascii="David" w:hAnsi="David"/>
          <w:rtl w:val="true"/>
        </w:rPr>
        <w:t>בשל מעצור בנשק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 מפאת החלטת הנאשם לחדול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נאשם אינו מורשה לשאת נשק או לעשות בו 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לא עבר הכשרות מתאימות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אלו הקשורות בבטיחות בירי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ופוטנציאל הנזק מירי גם אם אינו מכוון עלול להיות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קטלני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חומרה נוספת יש בעובדה שמדובר בנשק מסוג תת מקלע שפוטנציאל הנזק הטמון בו גדול משל אקדח או משל רובה חצי אוטומטי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אניח לטובת הנאשם כי אכן מדובר </w:t>
      </w:r>
      <w:r>
        <w:rPr>
          <w:rFonts w:ascii="David" w:hAnsi="David" w:eastAsia="David"/>
          <w:rtl w:val="true"/>
        </w:rPr>
        <w:t xml:space="preserve">בנשיאת </w:t>
      </w:r>
      <w:r>
        <w:rPr>
          <w:rFonts w:ascii="David" w:hAnsi="David" w:eastAsia="David"/>
          <w:rtl w:val="true"/>
        </w:rPr>
        <w:t>נשק</w:t>
      </w:r>
      <w:r>
        <w:rPr>
          <w:rFonts w:ascii="David" w:hAnsi="David" w:eastAsia="David"/>
          <w:rtl w:val="true"/>
        </w:rPr>
        <w:t xml:space="preserve"> לפרק זמן קצר בלבד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6"/>
          <w:szCs w:val="16"/>
        </w:rPr>
      </w:pPr>
      <w:r>
        <w:rPr>
          <w:rFonts w:eastAsia="David" w:cs="David" w:ascii="David" w:hAnsi="David"/>
          <w:sz w:val="16"/>
          <w:szCs w:val="1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  <w:sz w:val="16"/>
          <w:szCs w:val="16"/>
        </w:rPr>
      </w:pPr>
      <w:r>
        <w:rPr>
          <w:rFonts w:ascii="David" w:hAnsi="David" w:eastAsia="David"/>
          <w:rtl w:val="true"/>
        </w:rPr>
        <w:t xml:space="preserve">במכלול הנסיבות 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במקרה זה מידת הפגיעה בערכים המוגנים הינה משמעותית ומצויה ברף חומרה בינוני</w:t>
      </w:r>
      <w:r>
        <w:rPr>
          <w:rFonts w:ascii="David" w:hAnsi="David" w:eastAsia="David"/>
          <w:rtl w:val="true"/>
        </w:rPr>
        <w:t xml:space="preserve"> ומעלה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קרוב יותר לבינוני</w:t>
      </w:r>
      <w:r>
        <w:rPr>
          <w:rFonts w:eastAsia="David" w:cs="David" w:ascii="David" w:hAnsi="David"/>
          <w:rtl w:val="true"/>
        </w:rPr>
        <w:t>)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sz w:val="6"/>
          <w:szCs w:val="6"/>
          <w:u w:val="single"/>
        </w:rPr>
      </w:pPr>
      <w:r>
        <w:rPr>
          <w:rFonts w:eastAsia="David" w:cs="David" w:ascii="David" w:hAnsi="David"/>
          <w:b/>
          <w:bCs/>
          <w:sz w:val="6"/>
          <w:szCs w:val="6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מדיניות הענישה והפסיקה הנהוגה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בית המשפט העליון עמד לא אחת על חומרתן של 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המקימות סיכון ממשי וחמור לציבור ויוצרות פוטנציאל להסלמה עבריינית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תוך שהוא חוזר ומבהיר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חומרה זו מחייבת ליתן ביטוי עונשי הולם באמצעות הרחקת מבצעי העבירות לתקופת מאסר ממשית לריצוי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26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1323/13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חסן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בימ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ש העליון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נקבע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כי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הסכנה הנשקפת לציבור כתוצאה מעבירות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לצד הממדים שאליהם הגיעו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בהדרגה</w:t>
      </w:r>
      <w:r>
        <w:rPr>
          <w:rFonts w:eastAsia="David" w:cs="David" w:ascii="David" w:hAnsi="David"/>
          <w:b/>
          <w:bCs/>
          <w:rtl w:val="true"/>
        </w:rPr>
        <w:t>" .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27">
        <w:r>
          <w:rPr>
            <w:rStyle w:val="Hyperlink"/>
            <w:rFonts w:ascii="David" w:hAnsi="David" w:eastAsia="David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pacing w:val="10"/>
            <w:u w:val="single"/>
          </w:rPr>
          <w:t>2918/13</w:t>
        </w:r>
      </w:hyperlink>
      <w:r>
        <w:rPr>
          <w:rFonts w:eastAsia="David"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 w:eastAsia="David"/>
          <w:b/>
          <w:b/>
          <w:bCs/>
          <w:spacing w:val="10"/>
          <w:u w:val="single"/>
          <w:rtl w:val="true"/>
        </w:rPr>
        <w:t>דבס נ</w:t>
      </w:r>
      <w:r>
        <w:rPr>
          <w:rFonts w:eastAsia="David" w:cs="David" w:ascii="David" w:hAnsi="David"/>
          <w:b/>
          <w:bCs/>
          <w:spacing w:val="10"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spacing w:val="10"/>
          <w:u w:val="single"/>
          <w:rtl w:val="true"/>
        </w:rPr>
        <w:t>מדינת ישראל</w:t>
      </w:r>
      <w:r>
        <w:rPr>
          <w:rFonts w:ascii="David" w:hAnsi="David" w:eastAsia="David"/>
          <w:spacing w:val="10"/>
          <w:rtl w:val="true"/>
        </w:rPr>
        <w:t xml:space="preserve"> </w:t>
      </w:r>
      <w:r>
        <w:rPr>
          <w:rFonts w:eastAsia="David" w:cs="David" w:ascii="David" w:hAnsi="David"/>
          <w:spacing w:val="10"/>
          <w:rtl w:val="true"/>
        </w:rPr>
        <w:t>(</w:t>
      </w:r>
      <w:r>
        <w:rPr>
          <w:rFonts w:ascii="David" w:hAnsi="David" w:eastAsia="David"/>
          <w:spacing w:val="10"/>
          <w:rtl w:val="true"/>
        </w:rPr>
        <w:t>בימ</w:t>
      </w:r>
      <w:r>
        <w:rPr>
          <w:rFonts w:eastAsia="David" w:cs="David" w:ascii="David" w:hAnsi="David"/>
          <w:spacing w:val="10"/>
          <w:rtl w:val="true"/>
        </w:rPr>
        <w:t>"</w:t>
      </w:r>
      <w:r>
        <w:rPr>
          <w:rFonts w:ascii="David" w:hAnsi="David" w:eastAsia="David"/>
          <w:spacing w:val="10"/>
          <w:rtl w:val="true"/>
        </w:rPr>
        <w:t>ש העליון</w:t>
      </w:r>
      <w:r>
        <w:rPr>
          <w:rFonts w:eastAsia="David" w:cs="David" w:ascii="David" w:hAnsi="David"/>
          <w:spacing w:val="10"/>
          <w:rtl w:val="true"/>
        </w:rPr>
        <w:t xml:space="preserve">) </w:t>
      </w:r>
      <w:r>
        <w:rPr>
          <w:rFonts w:ascii="David" w:hAnsi="David" w:eastAsia="David"/>
          <w:spacing w:val="10"/>
          <w:rtl w:val="true"/>
        </w:rPr>
        <w:t xml:space="preserve">נקבע  כי </w:t>
      </w:r>
      <w:r>
        <w:rPr>
          <w:rFonts w:eastAsia="David" w:cs="David" w:ascii="David" w:hAnsi="David"/>
          <w:spacing w:val="10"/>
          <w:rtl w:val="true"/>
        </w:rPr>
        <w:t>"</w:t>
      </w:r>
      <w:r>
        <w:rPr>
          <w:rFonts w:ascii="David" w:hAnsi="David" w:eastAsia="David"/>
          <w:b/>
          <w:b/>
          <w:bCs/>
          <w:spacing w:val="10"/>
          <w:rtl w:val="true"/>
        </w:rPr>
        <w:t>המציאות בארץ המתבטאת בזמינותו של נשק חם ורב עוצמה שיש עימו פוטנציאל להסלמת האלימות העבריינית</w:t>
      </w:r>
      <w:r>
        <w:rPr>
          <w:rFonts w:eastAsia="David"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 w:eastAsia="David"/>
          <w:b/>
          <w:b/>
          <w:bCs/>
          <w:spacing w:val="10"/>
          <w:rtl w:val="true"/>
        </w:rPr>
        <w:t>מחייבת מתן ביטוי עונשי הולם שירתיע באופן ממשי מהחזקת נשק בכלל ומשימוש בו בפרט</w:t>
      </w:r>
      <w:r>
        <w:rPr>
          <w:rFonts w:eastAsia="David" w:cs="David" w:ascii="David" w:hAnsi="David"/>
          <w:b/>
          <w:bCs/>
          <w:spacing w:val="10"/>
          <w:rtl w:val="true"/>
        </w:rPr>
        <w:t>"</w:t>
      </w:r>
      <w:r>
        <w:rPr>
          <w:rFonts w:eastAsia="David" w:cs="David" w:ascii="David" w:hAnsi="David"/>
          <w:b/>
          <w:bCs/>
          <w:rtl w:val="true"/>
        </w:rPr>
        <w:t xml:space="preserve">. </w:t>
      </w:r>
    </w:p>
    <w:p>
      <w:pPr>
        <w:pStyle w:val="Normal"/>
        <w:shd w:fill="FFFFFF" w:val="clear"/>
        <w:overflowPunct w:val="false"/>
        <w:autoSpaceDE w:val="false"/>
        <w:spacing w:lineRule="auto" w:line="360" w:before="0" w:after="160"/>
        <w:ind w:start="720" w:end="0"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ב</w:t>
      </w:r>
      <w:hyperlink r:id="rId2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1509/20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ראפאת נבארי</w:t>
      </w:r>
      <w:r>
        <w:rPr>
          <w:rFonts w:ascii="David" w:hAnsi="David"/>
          <w:rtl w:val="true"/>
        </w:rPr>
        <w:t xml:space="preserve"> הנאשם הורשע בעבירות של נשיאה והובלת של נשק מסוג תת מקלע מאולתר ובירי מנשק חם באזור מגורים בהיותו נוהג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הירי שביצע לא גרם לנזק בגוף או ברכוש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בין </w:t>
      </w:r>
      <w:r>
        <w:rPr>
          <w:rFonts w:cs="David" w:ascii="David" w:hAnsi="David"/>
        </w:rPr>
        <w:t>20-50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בעל עבר פלילי הכולל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הוטלו בין היתר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ורכיבים נוספים של מאסר מותנה וחילוט רכב</w:t>
      </w:r>
      <w:r>
        <w:rPr>
          <w:rFonts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ערעור על קולת העונש התקבל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ולעניין מתחם העונש </w:t>
      </w:r>
      <w:r>
        <w:rPr>
          <w:rFonts w:ascii="David" w:hAnsi="David"/>
          <w:rtl w:val="true"/>
        </w:rPr>
        <w:t xml:space="preserve">נקבע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 xml:space="preserve">:" </w:t>
      </w:r>
      <w:r>
        <w:rPr>
          <w:rFonts w:cs="David" w:ascii="David" w:hAnsi="David"/>
          <w:b/>
          <w:bCs/>
          <w:sz w:val="22"/>
          <w:szCs w:val="22"/>
          <w:rtl w:val="true"/>
        </w:rPr>
        <w:t>...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לנוכח הריבוי של אירועי ירי באזורי מגורים בעת האחרונה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הרף התחתון של המתחם צריך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לדעתי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להיות גבוה יותר מעשרים חודשי מאסר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וזאת באופן משמעותי</w:t>
      </w:r>
      <w:r>
        <w:rPr>
          <w:rFonts w:cs="David" w:ascii="David" w:hAnsi="David"/>
          <w:sz w:val="22"/>
          <w:szCs w:val="22"/>
          <w:rtl w:val="true"/>
        </w:rPr>
        <w:t>",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ועונשו של הנאשם הוחמר 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2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8322/21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דחלה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הנאשם הורשע בעבירות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באזור מגורים ושיבוש מהלכי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ועל רקע סכסוך בין משפחות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הצטייד באקדח ובמחסנית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 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כשלידיו כפפות ופניו מכוסים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חם צוואר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ביצע את הירי ונמלט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גם לא שעה לשוטרים שהיו בסמוך וקראו לעברו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עצור משטרה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והמשיך בריצה תוך שהוא זורק את האקדח והמחסנית שהיו ברשותו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3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6985/20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מטר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הנאשם הורשע בעבירות של נשיאת והחזקת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ובזמן שישב במושב הקדמי של רכב כשבידו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 את החלון וירה מספר כדורים מבעד לחלון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נעדר עבר פלילי הוטלו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בצד מאסרים מותנים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במסגרת הערעור הופחת עונשו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בגילו הצעיר ובעברו הנקי של הנאשם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</w:t>
      </w:r>
      <w:hyperlink r:id="rId3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6068/21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פקיה</w:t>
      </w:r>
      <w:r>
        <w:rPr>
          <w:rFonts w:ascii="David" w:hAnsi="David"/>
          <w:rtl w:val="true"/>
        </w:rPr>
        <w:t xml:space="preserve"> הנאשם הורשע בעבירות של נשיאת נשק וירי מנשק חם במקום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שירה מספר כדורים באוויר בסמוך למתחם אירועים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הנע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על הנאשם בעל עבר פלילי הוטלו  </w:t>
      </w:r>
      <w:r>
        <w:rPr>
          <w:rFonts w:eastAsia="David" w:cs="David" w:ascii="David" w:hAnsi="David"/>
        </w:rPr>
        <w:t>14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וזאת בהתחשב בנסיבותיו האישיות והמלצות שירות המבחן החיוביות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ערעור על קולת העונש התקבל באופן שעונשו של הנאשם הועמד על </w:t>
      </w:r>
      <w:r>
        <w:rPr>
          <w:rFonts w:eastAsia="David" w:cs="David" w:ascii="David" w:hAnsi="David"/>
        </w:rPr>
        <w:t>25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</w:t>
      </w:r>
      <w:hyperlink r:id="rId3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1059/21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פלוני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בעבירות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מנשק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 והפרעה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>זיק באקדח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ירה שתי יריות באוויר</w:t>
      </w:r>
      <w:r>
        <w:rPr>
          <w:rFonts w:ascii="David" w:hAnsi="David"/>
          <w:rtl w:val="true"/>
        </w:rPr>
        <w:t xml:space="preserve"> על רקע וויכוח עם </w:t>
      </w:r>
      <w:r>
        <w:rPr>
          <w:rFonts w:ascii="David" w:hAnsi="David"/>
          <w:rtl w:val="true"/>
        </w:rPr>
        <w:t xml:space="preserve">קטין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>ניסה להימלט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הנאשם מספר יריות נוספות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נקבע מתחם ענישה של </w:t>
      </w:r>
      <w:r>
        <w:rPr>
          <w:rFonts w:cs="David" w:ascii="David" w:hAnsi="David"/>
        </w:rPr>
        <w:t>36-60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</w:t>
      </w:r>
      <w:hyperlink r:id="rId33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1682/22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יאיר סבג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הורשע בעבירות ירי מנשק חם באזור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נשיאה והובלת נשק והחזקת סכין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שירה באקדח חצי אוטומטי בשעת צהריים סמוך לביתו של אדם עמו היה מסוכסך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אשר נע בין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בפועל בצד ענישה נלווית 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 xml:space="preserve">המאשימה הפנתה למספר פסקי דין כאשר מתחמי הענישה נעים בין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ועד </w:t>
      </w:r>
      <w:r>
        <w:rPr>
          <w:rFonts w:eastAsia="David" w:cs="David" w:ascii="David" w:hAnsi="David"/>
        </w:rPr>
        <w:t>7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שנות מאסר בפועל והעונשים שהוטלו נעים בין </w:t>
      </w:r>
      <w:r>
        <w:rPr>
          <w:rFonts w:eastAsia="David" w:cs="David" w:ascii="David" w:hAnsi="David"/>
        </w:rPr>
        <w:t>18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60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כ הנאשם הפנה למספר פסקי דין כאשר מתחמי הענישה נעים בין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56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בפועל והעונשים שהוטלו נעים בין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בעבודות שירות ועד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לסיכום מתחם העונש ההולם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למרבה הצער שימוש בנשק חם הפך לחזון נפרץ ברחובות ישובים ערביים רבים במדינה</w:t>
      </w:r>
      <w:r>
        <w:rPr>
          <w:rFonts w:eastAsia="David" w:cs="David" w:ascii="David" w:hAnsi="David"/>
          <w:rtl w:val="true"/>
        </w:rPr>
        <w:t xml:space="preserve">.  </w:t>
      </w:r>
      <w:r>
        <w:rPr>
          <w:rFonts w:ascii="David" w:hAnsi="David" w:eastAsia="David"/>
          <w:rtl w:val="true"/>
        </w:rPr>
        <w:t>מדובר בתופעה קשה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אכזרית וקטלנית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וחדשות לבקרים אנו מתבשרים על מותם של אזרחים תמימים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עוברי אורח שנקלעו לקו הירי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תעוזתם של העושים שימוש בנשק לצורך פתרון סכסוכים וביצוע 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אינה יודעת גבול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ועל בתי המשפט לתרום את חלקם בהגנה על התושבים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eastAsia="David"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החזקת נשק לא חוקי צפויה להסתיים בשימוש לא חוקי בנשק  ובהקשר זה כבר נאמר ב</w:t>
      </w:r>
      <w:hyperlink r:id="rId3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4945/13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עבד אלכרים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עצם החזקת נשק בעל פוטנציאל קטילה מבלי שיש עליו ועל בעליו פיקוח מוסדר של הרשויות טומן בחובו סיכון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כאשר המחזיק בו נתון תמיד לחשש שיתפתה לעשות בו שימוש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ולו ברגעי  לחץ ופחד</w:t>
      </w:r>
      <w:r>
        <w:rPr>
          <w:rFonts w:cs="David" w:ascii="David" w:hAnsi="David"/>
          <w:b/>
          <w:bCs/>
          <w:sz w:val="22"/>
          <w:szCs w:val="22"/>
          <w:rtl w:val="true"/>
        </w:rPr>
        <w:t>...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יתר על כן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במעשיו של המשיב יש משום יסוד של נטילת החוק לידיים תחת הותרת דבר האיומים על חייו לטיפול הגורם המוסמך לכך – משטרת ישראל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זאת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כשאין בידו לדעת כיצד עלולה פרשת האיומים להסתיים אלמלא נתפס הנשק על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>-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ידי המשטרה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התנהלות זו יש בה גם היבט של פגיעה בסדר החברתי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מעבר לעצם יצירת הסיכון לשלום הציבור</w:t>
      </w:r>
      <w:r>
        <w:rPr>
          <w:rFonts w:cs="David" w:ascii="David" w:hAnsi="David"/>
          <w:sz w:val="22"/>
          <w:szCs w:val="22"/>
          <w:rtl w:val="true"/>
        </w:rPr>
        <w:t>".</w:t>
      </w:r>
      <w:r>
        <w:rPr>
          <w:rFonts w:cs="FrankRuehl" w:ascii="FrankRuehl" w:hAnsi="FrankRuehl"/>
          <w:rtl w:val="true"/>
        </w:rPr>
        <w:t xml:space="preserve"> (</w:t>
      </w:r>
      <w:r>
        <w:rPr>
          <w:rFonts w:ascii="David" w:hAnsi="David"/>
          <w:rtl w:val="true"/>
        </w:rPr>
        <w:t>ההדגשות שלי ג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b/>
          <w:bCs/>
          <w:sz w:val="18"/>
          <w:szCs w:val="18"/>
        </w:rPr>
      </w:pPr>
      <w:r>
        <w:rPr>
          <w:rFonts w:cs="David" w:ascii="David" w:hAnsi="David"/>
          <w:b/>
          <w:bCs/>
          <w:sz w:val="18"/>
          <w:szCs w:val="18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הדברים יפים גם בעניינו של הנאשם שבפניי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Calibri"/>
          <w:rtl w:val="true"/>
        </w:rPr>
        <w:t xml:space="preserve">העונש המרבי הקבוע בחוק ביחס לעבירה של החזקת נשק הוא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מאסר </w:t>
      </w:r>
      <w:r>
        <w:rPr>
          <w:rFonts w:ascii="David" w:hAnsi="David" w:eastAsia="David"/>
          <w:rtl w:val="true"/>
        </w:rPr>
        <w:t>ולא פחות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21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>),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העונש המרבי הקבוע בחוק ביחס לעבירה של נשיאה נשק הינו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ולא פחות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העונש המרבי הקבוע בצידה של נשיאה והחזקה של אביזר או תחמושת הוא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מאסר </w:t>
      </w:r>
      <w:r>
        <w:rPr>
          <w:rFonts w:ascii="David" w:hAnsi="David"/>
          <w:rtl w:val="true"/>
        </w:rPr>
        <w:t xml:space="preserve">ובצידה של עבירה של ירי בנשק חם באזור מגורים עד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יש בתיקון 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כדי ללמד על מגמת ההחמרה הכללית ביחס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שהדבר בא לידי ביטוי בפסיקה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כאמור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בית המשפט העליון קבע באופן ברור כי ככלל בעבירת נשיאת והובלת נשק מתחם העונש ההולם נע בין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42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ר</w:t>
      </w:r>
      <w:r>
        <w:rPr>
          <w:rFonts w:eastAsia="David" w:cs="David" w:ascii="David" w:hAnsi="David"/>
          <w:b/>
          <w:bCs/>
          <w:rtl w:val="true"/>
        </w:rPr>
        <w:t xml:space="preserve">'  </w:t>
      </w:r>
      <w:hyperlink r:id="rId36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מ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 w:eastAsia="David"/>
          <w:b/>
          <w:b/>
          <w:bCs/>
          <w:u w:val="single"/>
          <w:rtl w:val="true"/>
        </w:rPr>
        <w:t>ישראל פלוני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color w:val="000000"/>
          <w:rtl w:val="true"/>
        </w:rPr>
        <w:t xml:space="preserve"> </w:t>
      </w:r>
      <w:r>
        <w:rPr>
          <w:rFonts w:eastAsia="David"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 w:eastAsia="David"/>
          <w:b/>
          <w:b/>
          <w:bCs/>
          <w:color w:val="000000"/>
          <w:rtl w:val="true"/>
        </w:rPr>
        <w:t>כעולה מפסיקתו של בית משפט זה</w:t>
      </w:r>
      <w:r>
        <w:rPr>
          <w:rFonts w:eastAsia="David"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 w:eastAsia="David"/>
          <w:b/>
          <w:b/>
          <w:bCs/>
          <w:color w:val="000000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eastAsia="David" w:cs="David" w:ascii="David" w:hAnsi="David"/>
          <w:b/>
          <w:bCs/>
          <w:color w:val="000000"/>
        </w:rPr>
        <w:t>30</w:t>
      </w:r>
      <w:r>
        <w:rPr>
          <w:rFonts w:eastAsia="David"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 w:eastAsia="David"/>
          <w:b/>
          <w:b/>
          <w:bCs/>
          <w:color w:val="000000"/>
          <w:rtl w:val="true"/>
        </w:rPr>
        <w:t>ל</w:t>
      </w:r>
      <w:r>
        <w:rPr>
          <w:rFonts w:eastAsia="David" w:cs="David" w:ascii="David" w:hAnsi="David"/>
          <w:b/>
          <w:bCs/>
          <w:color w:val="000000"/>
          <w:rtl w:val="true"/>
        </w:rPr>
        <w:t>-</w:t>
      </w:r>
      <w:r>
        <w:rPr>
          <w:rFonts w:eastAsia="David" w:cs="David" w:ascii="David" w:hAnsi="David"/>
          <w:b/>
          <w:bCs/>
          <w:color w:val="000000"/>
        </w:rPr>
        <w:t>42</w:t>
      </w:r>
      <w:r>
        <w:rPr>
          <w:rFonts w:eastAsia="David"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 w:eastAsia="David"/>
          <w:b/>
          <w:b/>
          <w:bCs/>
          <w:color w:val="000000"/>
          <w:rtl w:val="true"/>
        </w:rPr>
        <w:t xml:space="preserve">חודשי מאסר בין סורג ובריח </w:t>
      </w:r>
      <w:r>
        <w:rPr>
          <w:rFonts w:eastAsia="David"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 w:eastAsia="David"/>
          <w:b/>
          <w:b/>
          <w:bCs/>
          <w:color w:val="000000"/>
          <w:rtl w:val="true"/>
        </w:rPr>
        <w:t>לצד עונשים נלווים בדמותם של מאסר</w:t>
      </w:r>
      <w:r>
        <w:rPr>
          <w:rFonts w:eastAsia="David"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 w:eastAsia="David"/>
          <w:b/>
          <w:b/>
          <w:bCs/>
          <w:color w:val="000000"/>
          <w:rtl w:val="true"/>
        </w:rPr>
        <w:t>על</w:t>
      </w:r>
      <w:r>
        <w:rPr>
          <w:rFonts w:eastAsia="David"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 w:eastAsia="David"/>
          <w:b/>
          <w:b/>
          <w:bCs/>
          <w:color w:val="000000"/>
          <w:rtl w:val="true"/>
        </w:rPr>
        <w:t>תנאי וקנס</w:t>
      </w:r>
      <w:r>
        <w:rPr>
          <w:rFonts w:eastAsia="David" w:cs="David" w:ascii="David" w:hAnsi="David"/>
          <w:b/>
          <w:bCs/>
          <w:color w:val="000000"/>
          <w:rtl w:val="true"/>
        </w:rPr>
        <w:t>)</w:t>
      </w:r>
      <w:r>
        <w:rPr>
          <w:rFonts w:eastAsia="David" w:cs="David" w:ascii="David" w:hAnsi="David"/>
          <w:color w:val="000000"/>
          <w:rtl w:val="true"/>
        </w:rPr>
        <w:t>"</w:t>
      </w:r>
      <w:r>
        <w:rPr>
          <w:rFonts w:eastAsia="David"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David" w:hAnsi="David" w:eastAsia="David" w:cs="David"/>
          <w:sz w:val="2"/>
          <w:szCs w:val="2"/>
        </w:rPr>
      </w:pPr>
      <w:r>
        <w:rPr>
          <w:rFonts w:eastAsia="David" w:cs="David" w:ascii="David" w:hAnsi="David"/>
          <w:sz w:val="2"/>
          <w:szCs w:val="2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/>
        <w:ind w:hanging="360" w:start="720" w:end="0"/>
        <w:jc w:val="both"/>
        <w:rPr>
          <w:rFonts w:ascii="David" w:hAnsi="David" w:eastAsia="Calibri" w:cs="David"/>
          <w:sz w:val="12"/>
          <w:szCs w:val="12"/>
        </w:rPr>
      </w:pPr>
      <w:r>
        <w:rPr>
          <w:rFonts w:ascii="David" w:hAnsi="David" w:eastAsia="David"/>
          <w:rtl w:val="true"/>
        </w:rPr>
        <w:t>לאחר ששקלתי את חומרת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נסיבות ביצוען </w:t>
      </w:r>
      <w:r>
        <w:rPr>
          <w:rFonts w:ascii="David" w:hAnsi="David" w:eastAsia="David"/>
          <w:rtl w:val="true"/>
        </w:rPr>
        <w:t>כמפורט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הערכים  החברתיים עליהם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בהם והפסיקה הנהוגה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מתחם העונש ההולם  צריך לכלול רכיב של מאסר בפועל שלא יפחת מ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</w:rPr>
        <w:t>34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ולא יעלה על </w:t>
      </w:r>
      <w:r>
        <w:rPr>
          <w:rFonts w:eastAsia="David" w:cs="David" w:ascii="David" w:hAnsi="David"/>
        </w:rPr>
        <w:t>50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בצד עונשים נלווים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שאינן קשורות בביצוע העבירות</w:t>
      </w:r>
    </w:p>
    <w:p>
      <w:pPr>
        <w:pStyle w:val="Normal"/>
        <w:keepLines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ascii="David" w:hAnsi="David" w:eastAsia="David"/>
          <w:rtl w:val="true"/>
        </w:rPr>
        <w:t>לקולה אני מביא בחשבון את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קבלת האחריות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הבעת החרטה הכנה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ההודאה בכתב האישום המתוקן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החיסכון בזמן שיפוטי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החיסכון בעדות המתלונן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גילו הצעיר של הנאשם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העובדה שהוא נעדר כל עבר פלילי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נסיבותיו האישיות כעולה מטיעוני ההגנה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תקופת המעצר המשמעותית בה הוא היה נתון עד היום 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כידוע תנאי המעצר קשים מתנאי מאסר</w:t>
      </w:r>
      <w:r>
        <w:rPr>
          <w:rFonts w:eastAsia="David" w:cs="David" w:ascii="David" w:hAnsi="David"/>
          <w:rtl w:val="true"/>
        </w:rPr>
        <w:t xml:space="preserve">); </w:t>
      </w:r>
      <w:r>
        <w:rPr>
          <w:rFonts w:ascii="David" w:hAnsi="David" w:eastAsia="David"/>
          <w:rtl w:val="true"/>
        </w:rPr>
        <w:t>השלכות המאסר על הנאשם ומשפחתו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בפרט נוכח העובדה שמדובר במאסרו הראשון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ושיתוף הפעולה של הנאשם עם גורמי הטיפול בבית הכלא</w:t>
      </w:r>
      <w:r>
        <w:rPr>
          <w:rFonts w:ascii="David" w:hAnsi="David" w:eastAsia="David"/>
          <w:rtl w:val="true"/>
        </w:rPr>
        <w:t xml:space="preserve"> ורצונו לנהל אורח חיים נורמטיבי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252" w:before="0" w:after="160"/>
        <w:ind w:start="720"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ובהעדר נסיבות לחומרה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שנכון לגזור על הנאשם עונש מאסר בפועל ברף התחתון של המתחם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  <w:b/>
          <w:bCs/>
          <w:sz w:val="2"/>
          <w:szCs w:val="2"/>
        </w:rPr>
      </w:pPr>
      <w:r>
        <w:rPr>
          <w:rFonts w:eastAsia="David"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eastAsia="David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גוזר על הנאשם  את העונשים הבאים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מאסר בפועל לתקופה של 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</w:rPr>
        <w:t>34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ח</w:t>
      </w:r>
      <w:r>
        <w:rPr>
          <w:rFonts w:ascii="David" w:hAnsi="David" w:eastAsia="David"/>
          <w:b/>
          <w:b/>
          <w:bCs/>
          <w:rtl w:val="true"/>
        </w:rPr>
        <w:t xml:space="preserve">ודשים בניכוי ימי מעצרו מתאריך </w:t>
      </w:r>
      <w:r>
        <w:rPr>
          <w:rFonts w:eastAsia="David" w:cs="David" w:ascii="David" w:hAnsi="David"/>
          <w:b/>
          <w:bCs/>
        </w:rPr>
        <w:t>09.05.23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ועד 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10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</w:t>
      </w:r>
      <w:r>
        <w:rPr>
          <w:rFonts w:ascii="David" w:hAnsi="David" w:eastAsia="David"/>
          <w:b/>
          <w:b/>
          <w:bCs/>
          <w:rtl w:val="true"/>
        </w:rPr>
        <w:t xml:space="preserve">ות נשק או אלימות מסוג פשע </w:t>
      </w:r>
      <w:r>
        <w:rPr>
          <w:rFonts w:ascii="David" w:hAnsi="David" w:eastAsia="David"/>
          <w:b/>
          <w:b/>
          <w:bCs/>
          <w:rtl w:val="true"/>
        </w:rPr>
        <w:t xml:space="preserve"> 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8"/>
          <w:szCs w:val="18"/>
        </w:rPr>
      </w:pPr>
      <w:r>
        <w:rPr>
          <w:rFonts w:eastAsia="David"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6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עבירת נשק מסוג עוון 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 </w:t>
      </w:r>
      <w:r>
        <w:rPr>
          <w:rFonts w:ascii="David" w:hAnsi="David" w:eastAsia="David"/>
          <w:b/>
          <w:b/>
          <w:bCs/>
          <w:rtl w:val="true"/>
        </w:rPr>
        <w:t>אני גוזר על הנאשם קנס כספי בסך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</w:rPr>
        <w:t>6,000</w:t>
      </w:r>
      <w:r>
        <w:rPr>
          <w:rFonts w:eastAsia="David" w:cs="David" w:ascii="David" w:hAnsi="David"/>
          <w:b/>
          <w:bCs/>
          <w:rtl w:val="true"/>
        </w:rPr>
        <w:t xml:space="preserve"> ₪  </w:t>
      </w:r>
      <w:r>
        <w:rPr>
          <w:rFonts w:ascii="David" w:hAnsi="David" w:eastAsia="David"/>
          <w:b/>
          <w:b/>
          <w:bCs/>
          <w:rtl w:val="true"/>
        </w:rPr>
        <w:t xml:space="preserve">או </w:t>
      </w:r>
      <w:r>
        <w:rPr>
          <w:rFonts w:eastAsia="David" w:cs="David" w:ascii="David" w:hAnsi="David"/>
          <w:b/>
          <w:bCs/>
        </w:rPr>
        <w:t>60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ימי מאסר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David"/>
          <w:b/>
          <w:b/>
          <w:bCs/>
          <w:rtl w:val="true"/>
        </w:rPr>
        <w:t xml:space="preserve">הקנס שהוטל על הנאשם  ישולם עד ליום </w:t>
      </w:r>
      <w:r>
        <w:rPr>
          <w:rFonts w:eastAsia="David" w:cs="David" w:ascii="David" w:hAnsi="David"/>
          <w:b/>
          <w:bCs/>
        </w:rPr>
        <w:t>01.09.24</w:t>
      </w:r>
      <w:r>
        <w:rPr>
          <w:rFonts w:eastAsia="David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/>
      </w:pPr>
      <w:r>
        <w:rPr>
          <w:rFonts w:eastAsia="David" w:cs="David" w:ascii="David" w:hAnsi="David"/>
          <w:color w:val="FFFFFF"/>
          <w:sz w:val="2"/>
          <w:szCs w:val="2"/>
        </w:rPr>
        <w:t>5129371</w:t>
      </w:r>
      <w:r>
        <w:rPr>
          <w:rFonts w:ascii="David" w:hAnsi="David" w:eastAsia="David"/>
          <w:rtl w:val="true"/>
        </w:rPr>
        <w:t>תשומת לב הנאשם שיש לשלם את הקנס לחשבון המרכז לגביית קנסות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אגרות והוצאות ברשות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החל מחלוף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ימים מיום מתן גזר הדין וזאת באחת מהדרכים הבאות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בכרטיס אשראי – באתר המקוון של 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hyperlink r:id="rId37">
        <w:r>
          <w:rPr>
            <w:rStyle w:val="Hyperlink"/>
            <w:rFonts w:eastAsia="David" w:cs="David" w:ascii="David" w:hAnsi="David"/>
            <w:color w:val="0563C1"/>
            <w:u w:val="single"/>
          </w:rPr>
          <w:t>www.eca.gov.il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או חפש בגוגל 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תשלום גביית קנסות</w:t>
      </w:r>
      <w:r>
        <w:rPr>
          <w:rFonts w:eastAsia="David" w:cs="David" w:ascii="David" w:hAnsi="David"/>
          <w:rtl w:val="true"/>
        </w:rPr>
        <w:t>".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מוקד שירות טלפוני בשרות עצמי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מרכז גבייה</w:t>
      </w:r>
      <w:r>
        <w:rPr>
          <w:rFonts w:eastAsia="David" w:cs="David" w:ascii="David" w:hAnsi="David"/>
          <w:rtl w:val="true"/>
        </w:rPr>
        <w:t xml:space="preserve">)  – </w:t>
      </w:r>
      <w:r>
        <w:rPr>
          <w:rFonts w:ascii="David" w:hAnsi="David" w:eastAsia="David"/>
          <w:rtl w:val="true"/>
        </w:rPr>
        <w:t xml:space="preserve">בטלפון </w:t>
      </w:r>
      <w:r>
        <w:rPr>
          <w:rFonts w:eastAsia="David" w:cs="David" w:ascii="David" w:hAnsi="David"/>
        </w:rPr>
        <w:t>35592</w:t>
      </w:r>
      <w:r>
        <w:rPr>
          <w:rFonts w:eastAsia="David" w:cs="David" w:ascii="David" w:hAnsi="David"/>
          <w:rtl w:val="true"/>
        </w:rPr>
        <w:t xml:space="preserve">* </w:t>
      </w:r>
      <w:r>
        <w:rPr>
          <w:rFonts w:ascii="David" w:hAnsi="David" w:eastAsia="David"/>
          <w:rtl w:val="true"/>
        </w:rPr>
        <w:t xml:space="preserve">או בטלפון </w:t>
      </w:r>
      <w:r>
        <w:rPr>
          <w:rFonts w:eastAsia="David" w:cs="David" w:ascii="David" w:hAnsi="David"/>
        </w:rPr>
        <w:t>073-2055000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>ניתן לפנות לנציגים לקבלת מידע במספרים הללו</w:t>
      </w:r>
      <w:r>
        <w:rPr>
          <w:rFonts w:eastAsia="David" w:cs="David" w:ascii="David" w:hAnsi="David"/>
          <w:rtl w:val="true"/>
        </w:rPr>
        <w:t>).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במזומן בכל סניף של בנק הדואר – בהצגת תעודת זהות בלבד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אין צורך בשוברי תשלום</w:t>
      </w:r>
      <w:r>
        <w:rPr>
          <w:rFonts w:eastAsia="David" w:cs="David" w:ascii="David" w:hAnsi="David"/>
          <w:rtl w:val="true"/>
        </w:rPr>
        <w:t>).</w:t>
      </w:r>
    </w:p>
    <w:p>
      <w:pPr>
        <w:pStyle w:val="Normal"/>
        <w:spacing w:before="0" w:after="160"/>
        <w:ind w:firstLine="720" w:end="0"/>
        <w:jc w:val="both"/>
        <w:rPr>
          <w:rFonts w:ascii="David" w:hAnsi="David" w:eastAsia="David" w:cs="David"/>
          <w:b/>
          <w:bCs/>
          <w:color w:val="FFFFFF"/>
          <w:sz w:val="2"/>
          <w:szCs w:val="2"/>
        </w:rPr>
      </w:pPr>
      <w:r>
        <w:rPr>
          <w:rFonts w:eastAsia="David" w:cs="David" w:ascii="David" w:hAnsi="David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before="0" w:after="160"/>
        <w:ind w:firstLine="720" w:end="0"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David" w:cs="David" w:ascii="David" w:hAnsi="David"/>
          <w:b/>
          <w:bCs/>
        </w:rPr>
        <w:t>45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יום מהיום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eastAsia="David" w:cs="Arial"/>
          <w:b/>
          <w:bCs/>
          <w:sz w:val="26"/>
          <w:szCs w:val="26"/>
        </w:rPr>
      </w:pPr>
      <w:r>
        <w:rPr>
          <w:rFonts w:eastAsia="David"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</w:t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63155-05-23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מוסא וחש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.a." TargetMode="External"/><Relationship Id="rId4" Type="http://schemas.openxmlformats.org/officeDocument/2006/relationships/hyperlink" Target="http://www.nevo.co.il/law/70301/40.if" TargetMode="External"/><Relationship Id="rId5" Type="http://schemas.openxmlformats.org/officeDocument/2006/relationships/hyperlink" Target="http://www.nevo.co.il/law/70301/40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40a.b.1" TargetMode="External"/><Relationship Id="rId9" Type="http://schemas.openxmlformats.org/officeDocument/2006/relationships/hyperlink" Target="http://www.nevo.co.il/law/70301/340a.b.2" TargetMode="External"/><Relationship Id="rId10" Type="http://schemas.openxmlformats.org/officeDocument/2006/relationships/hyperlink" Target="http://www.nevo.co.il/law/70301/fCa(1)S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40a.b.1" TargetMode="External"/><Relationship Id="rId15" Type="http://schemas.openxmlformats.org/officeDocument/2006/relationships/hyperlink" Target="http://www.nevo.co.il/law/70301/340a.b.2" TargetMode="External"/><Relationship Id="rId16" Type="http://schemas.openxmlformats.org/officeDocument/2006/relationships/hyperlink" Target="http://www.nevo.co.il/law/70301/fCa(1)S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.a.;40.if" TargetMode="External"/><Relationship Id="rId19" Type="http://schemas.openxmlformats.org/officeDocument/2006/relationships/hyperlink" Target="http://www.nevo.co.il/law/70301/40a" TargetMode="External"/><Relationship Id="rId20" Type="http://schemas.openxmlformats.org/officeDocument/2006/relationships/hyperlink" Target="http://www.nevo.co.il/case/27894608" TargetMode="External"/><Relationship Id="rId21" Type="http://schemas.openxmlformats.org/officeDocument/2006/relationships/hyperlink" Target="http://www.nevo.co.il/case/2815213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5601503" TargetMode="External"/><Relationship Id="rId24" Type="http://schemas.openxmlformats.org/officeDocument/2006/relationships/hyperlink" Target="http://www.nevo.co.il/case/6034921" TargetMode="External"/><Relationship Id="rId25" Type="http://schemas.openxmlformats.org/officeDocument/2006/relationships/hyperlink" Target="http://www.nevo.co.il/case/26913995" TargetMode="External"/><Relationship Id="rId26" Type="http://schemas.openxmlformats.org/officeDocument/2006/relationships/hyperlink" Target="http://www.nevo.co.il/case/6473037" TargetMode="External"/><Relationship Id="rId27" Type="http://schemas.openxmlformats.org/officeDocument/2006/relationships/hyperlink" Target="http://www.nevo.co.il/case/6950458" TargetMode="External"/><Relationship Id="rId28" Type="http://schemas.openxmlformats.org/officeDocument/2006/relationships/hyperlink" Target="http://www.nevo.co.il/case/26492590" TargetMode="External"/><Relationship Id="rId29" Type="http://schemas.openxmlformats.org/officeDocument/2006/relationships/hyperlink" Target="http://www.nevo.co.il/case/28152125" TargetMode="External"/><Relationship Id="rId30" Type="http://schemas.openxmlformats.org/officeDocument/2006/relationships/hyperlink" Target="http://www.nevo.co.il/case/27063216" TargetMode="External"/><Relationship Id="rId31" Type="http://schemas.openxmlformats.org/officeDocument/2006/relationships/hyperlink" Target="http://www.nevo.co.il/case/27915710" TargetMode="External"/><Relationship Id="rId32" Type="http://schemas.openxmlformats.org/officeDocument/2006/relationships/hyperlink" Target="http://www.nevo.co.il/case/27404359" TargetMode="External"/><Relationship Id="rId33" Type="http://schemas.openxmlformats.org/officeDocument/2006/relationships/hyperlink" Target="http://www.nevo.co.il/case/28384638" TargetMode="External"/><Relationship Id="rId34" Type="http://schemas.openxmlformats.org/officeDocument/2006/relationships/hyperlink" Target="http://www.nevo.co.il/case/7791493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8883087" TargetMode="External"/><Relationship Id="rId37" Type="http://schemas.openxmlformats.org/officeDocument/2006/relationships/hyperlink" Target="http://www.eca.gov.il/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2024-02-29T12:17:00Z</dcterms:created>
  <dc:creator> </dc:creator>
  <dc:description/>
  <cp:keywords/>
  <dc:language>en-IL</dc:language>
  <cp:lastModifiedBy>h4</cp:lastModifiedBy>
  <dcterms:modified xsi:type="dcterms:W3CDTF">2024-02-29T12:17:00Z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מוסא וחש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ProcID=133;209&amp;PartA=1530&amp;PartC=04</vt:lpwstr>
  </property>
  <property fmtid="{D5CDD505-2E9C-101B-9397-08002B2CF9AE}" pid="9" name="CASESLISTTMP1">
    <vt:lpwstr>27894608;28152132;5601503;6034921;26913995;6473037;6950458;26492590;28152125;27063216;27915710;27404359;28384638;7791493;28883087</vt:lpwstr>
  </property>
  <property fmtid="{D5CDD505-2E9C-101B-9397-08002B2CF9AE}" pid="10" name="CITY">
    <vt:lpwstr>חי'</vt:lpwstr>
  </property>
  <property fmtid="{D5CDD505-2E9C-101B-9397-08002B2CF9AE}" pid="11" name="DATE">
    <vt:lpwstr>20240226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גיל קרזבום</vt:lpwstr>
  </property>
  <property fmtid="{D5CDD505-2E9C-101B-9397-08002B2CF9AE}" pid="15" name="LAWLISTTMP1">
    <vt:lpwstr>70301/144.a;144.b;340a.b.1;340a.b.2;fCa(1)S;040.a;040.if;040a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63155</vt:lpwstr>
  </property>
  <property fmtid="{D5CDD505-2E9C-101B-9397-08002B2CF9AE}" pid="23" name="NEWPARTB">
    <vt:lpwstr>05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390020240226</vt:lpwstr>
  </property>
  <property fmtid="{D5CDD505-2E9C-101B-9397-08002B2CF9AE}" pid="35" name="TYPE_N_DATE">
    <vt:lpwstr>39020240226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