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98"/>
        <w:gridCol w:w="1356"/>
        <w:gridCol w:w="3667"/>
        <w:gridCol w:w="81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63305-08-22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הלסה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28.5.2023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69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104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51" w:hRule="atLeast"/>
        </w:trPr>
        <w:tc>
          <w:tcPr>
            <w:tcW w:w="369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10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סיף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אלדין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הלסה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זחאיקה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</w:t>
      </w:r>
      <w:bookmarkEnd w:id="2"/>
      <w:r>
        <w:rPr>
          <w:rtl w:val="true"/>
        </w:rPr>
        <w:t>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))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דכוואר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275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452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2016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Fonts w:ascii="Arial" w:hAnsi="Arial" w:cs="Arial"/>
          <w:rtl w:val="true"/>
        </w:rPr>
        <w:t>שני הנאשמים הורשעו בהתאם להודאותיהם בעובדותיו של כתב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4065" w:leader="none"/>
        </w:tabs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סיף אלאדין הלסה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21.6.2004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במועד העבירות וכיום כבן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הורשע ביום </w:t>
      </w:r>
      <w:r>
        <w:rPr>
          <w:rFonts w:cs="Arial" w:ascii="Arial" w:hAnsi="Arial"/>
        </w:rPr>
        <w:t>6.3.2023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שתי עבירות ניסיון 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275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</w:t>
      </w:r>
      <w:hyperlink r:id="rId12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b/>
          <w:b/>
          <w:bCs/>
          <w:rtl w:val="true"/>
        </w:rPr>
        <w:t>שתי עבירות 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רישה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1" w:name="ABSTRACT_END"/>
      <w:bookmarkEnd w:id="11"/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מוחמד זחאיקה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18.1.2002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20.5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במועד העבירות וכיום כבן </w:t>
      </w:r>
      <w:r>
        <w:rPr>
          <w:rFonts w:cs="Arial" w:ascii="Arial" w:hAnsi="Arial"/>
        </w:rPr>
        <w:t>21.5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הורשע ביום </w:t>
      </w:r>
      <w:r>
        <w:rPr>
          <w:rFonts w:cs="Arial" w:ascii="Arial" w:hAnsi="Arial"/>
        </w:rPr>
        <w:t>29.1.2023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היזק בזדון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452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שלוש עבירות של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רישה </w:t>
      </w:r>
      <w:hyperlink r:id="rId22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ניסיון היזק בזדון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452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24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התסקירים לעונש התקבלו סמוך לישיבת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שהתקיימה ביום </w:t>
      </w:r>
      <w:r>
        <w:rPr>
          <w:rFonts w:cs="Arial" w:ascii="Arial" w:hAnsi="Arial"/>
        </w:rPr>
        <w:t>23.5.2023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 – עובדות כתב האישום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הראיות לעונש ותסקיר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עובדות 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אישום ראשון – בעניין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 (</w:t>
      </w:r>
      <w:r>
        <w:rPr>
          <w:rFonts w:ascii="Arial" w:hAnsi="Arial" w:cs="Arial"/>
          <w:b/>
          <w:b/>
          <w:bCs/>
          <w:u w:val="single"/>
          <w:rtl w:val="true"/>
        </w:rPr>
        <w:t>עבירות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ייצור נשק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היזק בזדון וניסיון הצתה</w:t>
      </w:r>
      <w:r>
        <w:rPr>
          <w:rFonts w:cs="Arial" w:ascii="Arial" w:hAnsi="Arial"/>
          <w:b/>
          <w:bCs/>
          <w:u w:val="single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בתחילת שנת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נודע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מעצרם של חבריו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ואסים עבידאת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עבידאת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ביקש לנקום את מעצרם באמצעות הצתת בתי יהודים הגרים בשכונת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נוף ציון</w:t>
      </w:r>
      <w:r>
        <w:rPr>
          <w:rFonts w:cs="Arial" w:ascii="Arial" w:hAnsi="Arial"/>
          <w:rtl w:val="true"/>
        </w:rPr>
        <w:t>' (</w:t>
      </w:r>
      <w:r>
        <w:rPr>
          <w:rFonts w:ascii="Arial" w:hAnsi="Arial" w:cs="Arial"/>
          <w:rtl w:val="true"/>
        </w:rPr>
        <w:t xml:space="preserve">להלן גם – </w:t>
      </w:r>
      <w:r>
        <w:rPr>
          <w:rFonts w:ascii="Arial" w:hAnsi="Arial" w:cs="Arial"/>
          <w:b/>
          <w:b/>
          <w:bCs/>
          <w:rtl w:val="true"/>
        </w:rPr>
        <w:t>בתי היהודים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הסמוכה לבתי הנאשמים בשכונת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אבל מוכבר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10.1.2022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ייצר שני בקבוקי תבערה בכך שמילא שני בקבוקי זכוכית בדלק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בשעות הלילה הוא ביקש מבן דודו לבדוק אם כוחות הביטחון מצויים בדרך המובילה מביתו אל שכונת נוף ציון ולאחר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22:30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מביתו עם בקבוקי התבערה בעודו עוטה רעלה על פניו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שהלך כעשר דקות הוציא את בקבוקי התבערה ויידה אותם אל עבר בתי היהודים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מהם פגע בדשא חצר ביתו של נתניאל דוד לוי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התלקח והסב נזק לחצר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מהות הנזק והיקפו לא צוינו בכתב האישום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אישום שלישי – בעניין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 (</w:t>
      </w:r>
      <w:r>
        <w:rPr>
          <w:rFonts w:ascii="Arial" w:hAnsi="Arial" w:cs="Arial"/>
          <w:b/>
          <w:b/>
          <w:bCs/>
          <w:u w:val="single"/>
          <w:rtl w:val="true"/>
        </w:rPr>
        <w:t>עבירות ניסיון תקיפת שוטר בנסיבות מחמירות ומעשה פזיזות ורשלנות</w:t>
      </w:r>
      <w:r>
        <w:rPr>
          <w:rFonts w:cs="Arial" w:ascii="Arial" w:hAnsi="Arial"/>
          <w:b/>
          <w:bCs/>
          <w:u w:val="single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בשעות הערב בתחילת חודש יולי נפגש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עם חברו עלאא סרור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סרור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באזור שכונת מגוריו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סרור הציע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לירות זיקוקים אל עבר השוטרים בעמדה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נפגשו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נטל זיקוקים מסרור ושמר אותם בביתו במשך מספר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פירק את הזיקוקים לשני חלקים והדביק כל חלק למקלות שישמשו אותו בירי הזיקוקים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סמוך לאחר מכן פגש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סרור בשעת ערב בשכונת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בל מוכבר וסרור הציע לו שייצאו כדי לירות את הזיקוקים אל עבר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הסכים והשניים עטו רעלות פנים ואדם אחר הסיע אותם עד מרחק עשרות מטרים מעמדת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וסרור הציתו את הזיקוקים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כיוונו אותם אל עבר כוחות הביטחון ולאחר שיגורם נמלטו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אישום רביעי – בעניין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 (</w:t>
      </w:r>
      <w:r>
        <w:rPr>
          <w:rFonts w:ascii="Arial" w:hAnsi="Arial" w:cs="Arial"/>
          <w:b/>
          <w:b/>
          <w:bCs/>
          <w:u w:val="single"/>
          <w:rtl w:val="true"/>
        </w:rPr>
        <w:t>עבירות ייצור נשק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נשיאת נשק וניסיון הצתה</w:t>
      </w:r>
      <w:r>
        <w:rPr>
          <w:rFonts w:cs="Arial" w:ascii="Arial" w:hAnsi="Arial"/>
          <w:b/>
          <w:bCs/>
          <w:u w:val="single"/>
          <w:rtl w:val="true"/>
        </w:rPr>
        <w:t xml:space="preserve">)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ובעניין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 (</w:t>
      </w:r>
      <w:r>
        <w:rPr>
          <w:rFonts w:ascii="Arial" w:hAnsi="Arial" w:cs="Arial"/>
          <w:b/>
          <w:b/>
          <w:bCs/>
          <w:u w:val="single"/>
          <w:rtl w:val="true"/>
        </w:rPr>
        <w:t>עבירות החזקת נשק וניסיון היזק בזדון</w:t>
      </w:r>
      <w:r>
        <w:rPr>
          <w:rFonts w:cs="Arial" w:ascii="Arial" w:hAnsi="Arial"/>
          <w:b/>
          <w:bCs/>
          <w:u w:val="single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בסוף חודש יוני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החליט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לתקוף יהודים הגרים בשכנות לביתו 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אבל מוכבר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היה זה על רקע מריבה עם הוריו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אסף חמישה בקבוקי זכוכית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מילא ארבעה מהם בדלק שרכש בתחנת דלק ושמר אותם בתיק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29.6.2022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התקשר אל חברו עבידאת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סיפר לו על בקבוקי התבערה והציע לו להצטרף אליו ולהשליכם אל עבר בתי יהודים בשכונת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נוף ציון</w:t>
      </w:r>
      <w:r>
        <w:rPr>
          <w:rFonts w:cs="Arial" w:ascii="Arial" w:hAnsi="Arial"/>
          <w:rtl w:val="true"/>
        </w:rPr>
        <w:t xml:space="preserve">'. </w:t>
      </w:r>
      <w:r>
        <w:rPr>
          <w:rFonts w:ascii="Arial" w:hAnsi="Arial" w:cs="Arial"/>
          <w:rtl w:val="true"/>
        </w:rPr>
        <w:t xml:space="preserve">עבידאת הסכים וביקש לצרף את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חברו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הסכים ועבידאת התקשר אל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שהסכים להצטרף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השלושה סיכמו על מקום המפגש בשעה </w:t>
      </w:r>
      <w:r>
        <w:rPr>
          <w:rFonts w:cs="Arial" w:ascii="Arial" w:hAnsi="Arial"/>
        </w:rPr>
        <w:t>22:00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ובשעה זו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ועבידאת הגיעו באמצעות קטנוע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 ברגל עם התיק שבו חמשת הבקבוקים שתוארו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משם הלכו השלושה במשך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דקות עד אזור בתי היהודים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עטו מסכות על פניהם כדי להסתיר את זהותם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נתן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בקבוק תבערה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לעבידאת נתן שני בקבוקי תבערה ואצלו השאיר בקבוק תבערה אחד ואת בקבוק המים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השלושה הלכו עד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סופר מרקט ההר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המצוי במרחק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40-30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 מבתי היהודים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שם הדליק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בקבוק תבערה כדי ליידות אל עבר בתי היהודים אך הבקבוק נפל מידיו והתלקח על הכביש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השליך את בקבוק המים אל עבר עמוד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מעבידאת בקבוק תבערה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הצית אותו והשליך אותו אל עבר בתי היהודים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הבקבוק התלקח סמוך לחניון כלי הרכב של בתי היהודים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עבידאת 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הדליקו שני בקבוקי תבערה ויידו אותם אל עבר החניון האמור ולאחר השלכתם ברחו מהמקום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אישום חמישי – בעניין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 (</w:t>
      </w:r>
      <w:r>
        <w:rPr>
          <w:rFonts w:ascii="Arial" w:hAnsi="Arial" w:cs="Arial"/>
          <w:b/>
          <w:b/>
          <w:bCs/>
          <w:u w:val="single"/>
          <w:rtl w:val="true"/>
        </w:rPr>
        <w:t>עבירות החזקת נשק וניסיון הצתה</w:t>
      </w:r>
      <w:r>
        <w:rPr>
          <w:rFonts w:cs="Arial" w:ascii="Arial" w:hAnsi="Arial"/>
          <w:b/>
          <w:bCs/>
          <w:u w:val="single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6.7.2022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הצטייד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בבקבוק תבערה כדי ליידות אותו אל עבר בתי היהודים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סמוך לחצות הוא נשא את בקבוק התבערה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הצית אותו ויידה אותו אל עבר מרפסת בית בקומה השלישית של בניין בשכונת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נוף ציון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הבקבוק פגע בקיר חזית הקומה השלישית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התלקח ונפל באזור חניון הבניין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מכך נגרמו סימני פיח על חזית הבניין ובחלון אחד מכלי הרכב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אישום שישי – בעניין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 (</w:t>
      </w:r>
      <w:r>
        <w:rPr>
          <w:rFonts w:ascii="Arial" w:hAnsi="Arial" w:cs="Arial"/>
          <w:b/>
          <w:b/>
          <w:bCs/>
          <w:u w:val="single"/>
          <w:rtl w:val="true"/>
        </w:rPr>
        <w:t>עבירות תקיפת שוטר בנסיבות מחמירות ומעשה פזיזות ורשלנות</w:t>
      </w:r>
      <w:r>
        <w:rPr>
          <w:rFonts w:cs="Arial" w:ascii="Arial" w:hAnsi="Arial"/>
          <w:u w:val="single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24.7.2022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17:30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נפגש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עם סרור ועם אוסאמה עבדה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עבדה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ושיתף אותם שבכוונתו לירות זיקוקים אל עבר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רכש מסרור כוורת זיקוקים תמורת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חילק אותם לשני חלקים והדביק אותם למקלות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ביקש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מעבדה ומסרור שיחסמו את הרחוב וכן ביקש מסרור להסיעו אל עבר עמדת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אדם אחר הסיע את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אל המקום הסמוך אל העמדה ושם כיסה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פניו ברעלה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ירה זיקוקים אל עבר כוחות הביטחון ונמלט מהמקום בריצה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עניינם של השותפים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במענה לשאלת בית המשפט הודיע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מבין כלל המעורבים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לא הוגשו כתבי אישום</w:t>
      </w:r>
      <w:r>
        <w:rPr>
          <w:rFonts w:ascii="Arial" w:hAnsi="Arial" w:cs="Arial"/>
          <w:rtl w:val="true"/>
        </w:rPr>
        <w:t xml:space="preserve"> נגד </w:t>
      </w:r>
      <w:r>
        <w:rPr>
          <w:rFonts w:ascii="Arial" w:hAnsi="Arial" w:cs="Arial"/>
          <w:b/>
          <w:b/>
          <w:bCs/>
          <w:rtl w:val="true"/>
        </w:rPr>
        <w:t xml:space="preserve">עבידאת </w:t>
      </w:r>
      <w:r>
        <w:rPr>
          <w:rFonts w:ascii="Arial" w:hAnsi="Arial" w:cs="Arial"/>
          <w:rtl w:val="true"/>
        </w:rPr>
        <w:t>ונגד</w:t>
      </w:r>
      <w:r>
        <w:rPr>
          <w:rFonts w:ascii="Arial" w:hAnsi="Arial" w:cs="Arial"/>
          <w:b/>
          <w:b/>
          <w:bCs/>
          <w:rtl w:val="true"/>
        </w:rPr>
        <w:t xml:space="preserve"> סרור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שאף כלל לא זומנו לחקירה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בקשר לאירועים המתוארים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הוגשו כתבי אישום רק נגד שני הנאשמים הנדונים ונגד </w:t>
      </w:r>
      <w:r>
        <w:rPr>
          <w:rFonts w:ascii="Arial" w:hAnsi="Arial" w:cs="Arial"/>
          <w:b/>
          <w:b/>
          <w:bCs/>
          <w:rtl w:val="true"/>
        </w:rPr>
        <w:t>עבדה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שעניינו נדון 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56027-08-22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מוהנד גנים ואוסאמה עבדה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לפני 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הוא הורשע בהתאם להודאתו בעובדות כתב אישום מתוקן במסגרת הסדר טיעון ב</w:t>
      </w:r>
      <w:r>
        <w:rPr>
          <w:rFonts w:ascii="Arial" w:hAnsi="Arial" w:cs="Arial"/>
          <w:b/>
          <w:b/>
          <w:bCs/>
          <w:rtl w:val="true"/>
        </w:rPr>
        <w:t>שתי עבירות גילוי הזדהות עם ארגון טרור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לפי חוק המאבק בטרור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שתי עבירות התפרעות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ניסיון תקיפת שוטר בנסיבות מחמירות</w:t>
      </w:r>
      <w:r>
        <w:rPr>
          <w:rFonts w:cs="Arial" w:ascii="Arial" w:hAnsi="Arial"/>
          <w:b/>
          <w:bCs/>
          <w:rtl w:val="true"/>
        </w:rPr>
        <w:t xml:space="preserve">,; </w:t>
      </w:r>
      <w:r>
        <w:rPr>
          <w:rFonts w:ascii="Arial" w:hAnsi="Arial" w:cs="Arial"/>
          <w:b/>
          <w:b/>
          <w:bCs/>
          <w:rtl w:val="true"/>
        </w:rPr>
        <w:t>הפרעה לשוטר בנסיבות מחמירות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ומעשה פזיזות ורשלנות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צירף תיק נוסף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שלום נוער ירושלים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1339-05-22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שבמסגרתו הורשע </w:t>
      </w:r>
      <w:r>
        <w:rPr>
          <w:rFonts w:ascii="Arial" w:hAnsi="Arial" w:cs="Arial"/>
          <w:b/>
          <w:b/>
          <w:bCs/>
          <w:rtl w:val="true"/>
        </w:rPr>
        <w:t>בעבירת התפרעות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הסדר הטיעון בעניינו של עבדה כלל </w:t>
      </w:r>
      <w:r>
        <w:rPr>
          <w:rFonts w:ascii="Arial" w:hAnsi="Arial" w:cs="Arial"/>
          <w:b/>
          <w:b/>
          <w:bCs/>
          <w:rtl w:val="true"/>
        </w:rPr>
        <w:t>הסכמה בעניין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מטענות המאשימה לעונש בעניינו ומגזר הדין עלו הנסיבות החמורות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העבירות באישום השני נעברו במתחם מסגד אל אקצה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לחובתו </w:t>
      </w:r>
      <w:r>
        <w:rPr>
          <w:rFonts w:ascii="Arial" w:hAnsi="Arial" w:cs="Arial"/>
          <w:b/>
          <w:b/>
          <w:bCs/>
          <w:rtl w:val="true"/>
        </w:rPr>
        <w:t>הרשעות קודמות</w:t>
      </w:r>
      <w:r>
        <w:rPr>
          <w:rFonts w:ascii="Arial" w:hAnsi="Arial" w:cs="Arial"/>
          <w:rtl w:val="true"/>
        </w:rPr>
        <w:t xml:space="preserve"> בעבירות דומות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לחובתו </w:t>
      </w:r>
      <w:r>
        <w:rPr>
          <w:rFonts w:ascii="Arial" w:hAnsi="Arial" w:cs="Arial"/>
          <w:b/>
          <w:b/>
          <w:bCs/>
          <w:rtl w:val="true"/>
        </w:rPr>
        <w:t>מאסר מותנה בר הפעלה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התסקיר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אינו חיובי במיוחד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ואף עולה ממנו כי הוא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נעדר הבנה עמוקה לחומרת מעשיו והשלכותיהם וכי הוא מחזיק בעמדות אנטי ממסדיות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כאמור בגזר הדין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לצד זה צוין כי הוא סיים לימודי תיכון עם תעודת בגרות והשתלב בלימודים אקדמאים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אימץ את הסדר הטיעון ובהתאם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הופעל מאסר מותנה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חלקו בחופף ובסך הכול הושתו עליו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מותנה וקנס בסך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לעניינו של עבדה ולעונשו </w:t>
      </w:r>
      <w:r>
        <w:rPr>
          <w:rFonts w:ascii="Arial" w:hAnsi="Arial" w:cs="Arial"/>
          <w:b/>
          <w:b/>
          <w:bCs/>
          <w:rtl w:val="true"/>
        </w:rPr>
        <w:t>המוסכם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עוד נשוב בהמשך הדברים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התסקיר בעניין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סיף אלאדין הלסה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בפסקה זו –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 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בל מוכבר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הוריו פרודים ובמשפחתו הוא הבן השני מבין ארבעה ילדים בני </w:t>
      </w:r>
      <w:r>
        <w:rPr>
          <w:rFonts w:cs="Arial" w:ascii="Arial" w:hAnsi="Arial"/>
        </w:rPr>
        <w:t>21-8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אביו כבן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עובד ומאז שהוריו נפרדו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האב ניתק עמו את הקשר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אמו כבת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עובדת בחברת סיעוד וממתמודדת עם בעיות רפואיות ועם קשיים כלכליים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האח הבכור מאורס ואינו חי בבית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הקשר בין הנאשם לאחיו ולאמו קרוב ואף אחד מהם אינו מעורב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למד עשר שנות לימוד ונשר כדי לסייע בפרנסת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 מעצרו עבד כשליח בחברה לשליחויות מזון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לחובת הנאשם הרשעה אחת מבית משפט לנוער בעבירות 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כלפי הציבור ממניע גזעני ותקיפה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שבעטיה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ופיצוי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העבירות הנדונות אמר כי הוא מכיר באחריותו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מודה בהכנת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נזרקו בשטח חניה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יידה אותם מהסיבה שיהודים גרים במקום וכי העבירות אינן ממניע אידיאולוגי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אף מודה בירי זיקוקים אל עבר 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נראה כי משליך את האחריות על חבריו שלפיו 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נגרר אחריהם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טען כי עבר את העבירות כדי לזכות בתשומת לבו של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התרשמות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נוטה למזער את חומרת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כגורמי סיכוי לשיקום הנאשם צוינו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אחריותו למשפחתו וסיועו לפרנסתה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כגורמי סיכון להישנות עבירות צוינו גם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הרשעתו הקודמת בעבירות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הרקע המשפחתי המורכב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היעדר גורמי תמיכה משפחתיים וסביבתיים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דפוסי חשיבה ילדותיים ורצון להשגת תשומת לב באמצעות מעשים שליליים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מתן משקל להשפעת בני גילו ורצון להשתוות אליהם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היעדר הכרה מלאה באחריותו למעשים תוך ניסיון למזער את חומרתם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האמור ובהתחשב בחומרת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ביחסו של הנאשם אליהן והעובדה שלא היה בהרשעה הקודמת כדי להרתיעו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הומלץ להשית עליו ענישה מוחשית שתכלול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התסקיר בעניין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מוחמד זחאיקה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בפסקה זו –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 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בל מוכבר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הוריו גרושים מאז היה כבן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הבכור מבין שני בנים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הנטען הרקע לגירושין היו אלימות האב כלפי האם והילדים ומאז הגירושין הקשר עם האב דל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למשפחה קשיים כלכליים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נעזרים לפרנסתם בבני משפחה וחווים מחסור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סיים שתיים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עשרה שנות לימוד עם תעודת בגרות ולדבריו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תלמיד טוב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הלימודים למד עברית כדי ללמוד לימודים מקצועיים ובמקביל עבד בעבודות מזדמנות כדי לסייע בפרנסת המשפחה ולחסוך כסף למימון הלימודים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 מעצרו עבד בעבודות שיפוצים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אין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מכיר באחריותו לעבירות ולפי 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הרקע להן הוא תחושות כעס כלפי כוחות ביטחון הישראליים בשל מעצרם של חבריו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לתחושתו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מוצדק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ברקע העבירות עומד כעסו כלפי אביו ומריבה עמו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אינו משתייך לארגון אידיאולוגי ולדבריו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פעל על דעת עצמו ועל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הוראות הכנה שמצא באינטרנט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שירות המבחן התרשם כי הנאשם אינו מבין לעומק את חומרת מעשיו ואת השלכותיהם האפשריות וכי הדבר מתבטא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בטענתו כי יידוי בקבוקי התבערה לא יכול היה לגרום לפגיעה בחיי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ניכר כי דבריו נועדו לצמצום חומרת מעשיו וכן כי החרטה שהביע נובעת מהמחיר האישי שנאלץ לשלם בשל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המתבטא בקשייו בשהייה במעצר ובהפסקת מהלך חייו ועבודתו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עולה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ברקע העבירות עומדות תחושות זעם הנובעות מנסיבות גדילתו בסביבה אלימה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דמות אב מיטיבה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תחושות אלו לא זכו לביטוי מתאים ואילו מעשיו נועדו להפגת מתחים וכעסים באופן קיצוני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נבחנה אפשרות שילובו במסגרת טיפולית כדי לעבד את חוויות ילדותו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לדבריו אינו נזקק לכך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כגורמי סיכוי לשיקום הנאשם צוינו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היותו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יכולתו ליציבות בלימודים ושאיפות עתידיות תקינות וכן ניכר כי מעצרו והשלכותיו על חייו נחווים כמרתיעים במידה מסוימת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כגורמי סיכון להישנות עבירות מצדו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צוינו נסיבות גדילתו ללא דמות אב מטיבה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מצב סוציו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אקונומי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חוויות אלימות בשנות ילדותו כלפיו וכלפי אמו אשר לא עובדו והקושי לבחון אותן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בעוד שאלו הותירו בו משקעים רגשיים משמעותיים המתבטאים בזעם ומכאן החשש שיפעל באופן 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ניכרת גם אדישות או קלות דעת מצדו לגבי תוצאות התנהגותו האפשריות וחוסר נכונות להשתלב במסגרת טיפולית מותאמת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נראה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רמת הסיכון להישנות עבירות מצדו היא בינונית ורמת החומרה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תישנה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היא בינונית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ולנוכח חומרת העבירות והיעדר מוטיבציה להשתלב בתהליך 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התסקיר כולל המלצה טיפולית או שיקומית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באופי המעשים וחומרתם והקושי של הנאשם להכיר באחריותו המלאה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להביע חרטה כנה ולהבין את 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הומלץ להשית עליו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מתן משקל לגילו הצעיר וכן ענישה מותנית שתשמש גורם מרתיע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הראיות לעונש מטעם המאשימה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מידע פלילי בעניין 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הלסה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בצירוף גזר הדין מיום </w:t>
      </w:r>
      <w:r>
        <w:rPr>
          <w:rFonts w:cs="Arial" w:ascii="Arial" w:hAnsi="Arial"/>
        </w:rPr>
        <w:t>15.11.2022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שלום נוער ירושלים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60162-02-22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פיו הורשע בעבירות 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ממניע גזעני כלפי הציבור ותקיפה סתם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עונשי מאסר מותנה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שאינם בני הפעלה בהליך הנדון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ופיצוי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הוגשו ראיות לעונש מטעם הנאשמים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טענות הצדדים ודברי הנאשמים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המאשימה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טען כי יש לקבוע מתחמי ענישה כלהלן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בעניין 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לאישום השלישי –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לאישום הרביעי – בין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לאישום השישי –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בהתאם לכך עמדת המאשימה היא כי יש להשית עליו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ביחס לנאשם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לאישום הראשון – בין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לאישום הרביעי –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לאישום החמישי –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בהתאם לכך עמדת המאשימה היא כי יש להשית עליו 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ההבדל במתחמי הענישה בעניין האישום הרביעי הוסבר בחלקו היותר דומיננטי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נסיבות העבירות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לא מדובר באירוע חד פעמי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במספר אירועים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באירועי הזיקוקים ויידוי בקבוקי התבערה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פוטנציאל הנזק גבוה וכי בקלות עלול היה להיגרם נזק חמור יותר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למעשים קדמו תכנון והכנה אשר כללו ייצור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תיאום ועטית מסיכות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אמנם הנאשמים צעירים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הם בגירים והם יכולים היו להבין את הפסול במעשיהם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באישום הראשון מתואר נזק שנגרם בחצר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גם אם לא נגרם נזק כבד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עצם ההצתה הופכת את האירוע לחמור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שלא ניתן לדעת כיצד הצתה תתפתח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הערכים המוגנים שנפגעו הם חיי אדם והשמירה על הסדר הציבורי וכי מידת הפגיעה בהם גבוהה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אל שישה פסקי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יפורטו בהמשך הדברים במסגרת הדיון בעניין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נסיבותיהם של הנאשמים אשר אינן קשורות במעשיי העבירות נטען כי הנאשמים הכירו באחריותם למעשים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הודו וחסכו בזמן שיפוטי וכי הם יחסית צעירים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מהסוג הנדון ישנה חשיבות להרתעת היחיד ולהרתעת הרבים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ישנה הרשעה קודמת  וכי העבירות הנדונות נעברו לאחר הגשת כתב האישום באותו הליך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אל האמור בתסקירים מטעם שירות המבחן ואל ההמלצות להשתת עונשי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טענותיו של בא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כוח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כל בסיס לעמדת המאשימה וכי לא מוכרת כל פסיקה המשיתה ענישה כפי שביקשה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הוסיף ותקף את עמדת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פעם אחר פעם עותרת לקביעת מתחמי ענישה מפליגים בחומרתם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נעדרים כל עיגון בפסיקה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עליה להתאים את טענותיה לרמת הענישה הנהוגה ולהימנע מלעתור להשתת ענישה נעדרת כל בסיס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הנאשמים לא הורשעו בעבירות 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התשע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cs="Arial" w:ascii="Arial" w:hAnsi="Arial"/>
            <w:color w:val="0000FF"/>
            <w:u w:val="single"/>
          </w:rPr>
          <w:t>2016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חוק המאבק בטרור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הקובע כפל ענישה וכן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בנסיבות הנדונות אין מקום למתחמי ענישה נפרדים לכל אחד מפרטי האישום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נסיבות מעשיי העבירות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לא נגרם כל נזק באף לא אחד ממעשיי העבירות שעבר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לא היה פוטנציאל נזק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מרחק עשרות המטרים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אף </w:t>
      </w:r>
      <w:r>
        <w:rPr>
          <w:rFonts w:cs="Arial" w:ascii="Arial" w:hAnsi="Arial"/>
        </w:rPr>
        <w:t>30-20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 כפי שצוין באחד המקרים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ממקום הימצאות הנאשמים אל בתי היהודים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הדגיש את העובדה שהעבירות נעברו עת הוא היה כבן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ולכן יש לשקול גם את גילו הצעיר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בתסקיר נפלה טעות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נכתב בו 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לכאורה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היה מודע לכך שבאותם בתים גרים 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לדברי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כלל לא אמר זאת לקצינת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אמר לה כי לא זרק אל בית היהודים אלא אל כיוון החצר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כנטען באישום הרביעי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מדיניות הענישה הנוהגת 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אל חמישה פסקי דין ואל הפסיקה הנזכרת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הדגשה כי מקצתם עוסקים בנסיבות חמורות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יפורטו בהמשך הדברים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חזר וטען כי אין כל מקום לקביעת מתחמי הענישה שביקשה המאשימה וכן כי יש לתת את הדעת לכך שמדובר בענישת בגירים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צעירים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לגביהם נדרשת קביעת ענישה תוך התחשבות מיוחדת בגילם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שנקבע לא אחת ובין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בפסקי הדין הבאים</w:t>
      </w:r>
      <w:r>
        <w:rPr>
          <w:rFonts w:cs="Arial" w:ascii="Arial" w:hAnsi="Arial"/>
          <w:rtl w:val="true"/>
        </w:rPr>
        <w:t xml:space="preserve">: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7228/11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04.04.2012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11-10</w:t>
      </w:r>
      <w:r>
        <w:rPr>
          <w:rFonts w:cs="Arial" w:ascii="Arial" w:hAnsi="Arial"/>
          <w:rtl w:val="true"/>
        </w:rPr>
        <w:t xml:space="preserve">;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4467/08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25.05.2008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פסקה ח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);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5048/09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14.02.2010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בכל הנוגע לנסיבותיו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אשר אינן קשורות במעשיי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 אל התסקיר ואל הנסיבות הקשות מאד המפורטות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המשבר בעקבות גירושי הוריו וההשלכות הכלכליות הקשות שיש לכך עליו ועל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כל אלו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לשקול את הפגיעה שמאסרו מסבים לו ולמשפחתו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שעד מעצרו הוא זה שעול פרנסתם היה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הודה והכיר באחריותו למעשים וכי אין כל יסוד לאמירה בתסקיר כי הכרתו באחריותו היא חלקית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שאף עולה מהתסקיר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העבירות לא נעברו ממניע אידיאולוגי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מדפוסי חשיבה ילדותיים ומרצון לזכות בתשומת לב באמצעות מעשים שליליים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טען כי ניתן להסתפק בתקופת מעצרו של הנאשם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 (</w:t>
      </w:r>
      <w:r>
        <w:rPr>
          <w:rFonts w:ascii="Arial" w:hAnsi="Arial" w:cs="Arial"/>
          <w:rtl w:val="true"/>
        </w:rPr>
        <w:t>כעשרה חודשים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וכי די בכך כדי לשמש גורם מרתיע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במועד העבירות היה נגדו כתב אישום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אז הוא עדיין לא חווה 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שכוחו המרתיע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שקרוב לוודאי שהוא לא יחזור עוד על המעשים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טענותיו של בא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כוח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הצטרף לביקורת שמתח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מתחמי הענישה שהמאשימה ביקשה לקבוע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הפסיקה המוגשת מטעם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סקירת פסקי הדין באותם פסקי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מצביעים על מדיניות ענישה שונה בתכלית מרמת הענישה שהמאשימה מבקשת להשית על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אף אינה עקבית בעמדתה עד שדומה כי עמדתה נקבעת באופן אקראי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זהות הגורם בפרקליטות המטפל בתיק בשונה מנסיבות ההליך שנדון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לקבוע את הענישה בהתאם למדיניות הפסיקה המשתקפת מהפסיקה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בטיעוניו הפנה אל שמונה פסקי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רובם מהעת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שאף הם יפורטו בהמשך הדברים במסגרת הדיון במדיניות הענישה הנהוגה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בעניין נסיבותיו האישיות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 אל התסקיר בעניינו והוסיף כי הנאשמים הודו בעשיית מעשיי העבירות כבר בשלב חקירתם במשטרה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הכירו באחריותם למעשיהם ואף מסרו את שמותיהם של השותפים לעבירות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שאף הצהיר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עבידאת וסרור כלל לא נחקרו וזאת בהיעדר מחלוקת כי היו ראיות נגדם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באכיפה בררנית מובהקת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רק מחייבת הימנעות מהשתת הענישה המחמירה שהמאשימה ביקשה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הימנעות מכל ענישה בקשר לאותם פרטי האישום שבהם הם היו מעורבים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ברור מניין התעוזה של המאשימה לעתור להשתת ענישה כה מחמירה על שני הנאשמים בקשר לאישום שבעניינו המאשימה פטרה מעורבים אחרים מכל 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בצדק שאל בית המשפט בפתח הדיון ועוד קודם לשמיעת טענות המאשימה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נעשה עם המעורבים האחרים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מעת שתשובת המאשימה הייתה כי הם כלל לא נחקרו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להשית על הנאשמים כל 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אף אין מקום לקביעת מספר מתחמי 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יש לקבוע מתחם ענישה אחד כפי שאף נקבע בפסקי הדין שהגיש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אשר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יידונו בהמשך הדברים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נסיבות העבירות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לתת את הדעת לכך שלא נגרם כל 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לא באישום הראשון שבו הפגיעה הייתה בדשא בחצר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ההבחנות בין מעשיו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לאלו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אינן משתקפות במתחמי הענישה שביקשה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להסתפק בשנת מאסר אחת וזאת בהתחשב בכך שהנאשם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במצבה של משפחתו ובדוחק הכלכלי הקשה של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להשתת קנס או לחיוב בתשלום פיצוי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 חזר והדגיש כי יש להתחשב בכך שהנאשם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מתחרט על מעשיו ומכה על חטא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דברי הנאשמים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הלסה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חזר והבהיר את דברי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 בעניין הטעות שנפלה בתסקיר בעניינו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שהסביר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זרק את בקבוק התבערה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 לא היה אל הבית של היהודים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אל החניון וכי לא התכוון לגרום נזק כלשהו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בניגוד לאמור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ידע שמדובר בביתם של היהודים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אבל הוא לא התכוון לזרוק לעברו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זחאיקה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אמר כי הוא מסתפק בדברים שאמר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מספר מתחמי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הנדונות לא נמצא מקום לקביעת מתחמי ענישה נפרדים לגבי כל אחד מפרטי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שביקשה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פרטי האישום בעלי מאפיינים זהים ומדובר בעבירות דומות אשר נעברו בסמיכות זמנים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כחלק מתכנית עבריינית אחת ובאותם מקומות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ועל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מבחן הקשר ההדוק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ניתן לראות בכל האירועים משום אירוע אחד אשר לגביו ניתן לקבוע מתחם עונש הולם אחד </w:t>
      </w:r>
      <w:r>
        <w:rPr>
          <w:rFonts w:cs="Arial" w:ascii="Arial" w:hAnsi="Arial"/>
          <w:rtl w:val="true"/>
        </w:rPr>
        <w:t>(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4910/13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29.10.2014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בפסק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דינה של כבוד השופטת 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ברק ארז ופסקה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בפסק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דינו של כבוד 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פוגלמן</w:t>
      </w:r>
      <w:r>
        <w:rPr>
          <w:rFonts w:cs="Arial" w:ascii="Arial" w:hAnsi="Arial"/>
          <w:rtl w:val="true"/>
        </w:rPr>
        <w:t xml:space="preserve">;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1261/15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דלאל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3.9.2015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סולברג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לכך יש להוסיף כי כפי שאף עולה מפסקי הדין הרבים שנסיבותיהם יובאו בהמשך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מעטים ונדירים המקרים הדומים שבהם נקבעים מתחמי ענישה נפרדים לכל פרט 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הערכים החברתיים הנפגעים מהעבירות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ומידת הפגיעה בהם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העבירות הנדונות פוגעות בשלום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עשויות לפגוע בשלמות הגוף ובשלמות הקניין והן פוגעות בסדר הציבורי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אחת נקבע כי יש לראות מעשיי יידוי אבנים ובקבוקי תבערה בחומרה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לא נגרם נזק בפועל וזאת לנוכח הסכנה הרבה הגלומה בכך ובמיוחד אם העבירות נעברו על רקע אידיאולוגי ותוך ניסיון פגיעה בכוחות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בין השאר 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בית משפט זה עמד לא אחת על הסכנה הגלומה במעשים מעין אלה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העלולים לגרום לנזק רב ואף לגבות קורבנות בנפש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לפיכך נפסק כי יש להתייחס בחומרה גם למקרים שבהם לא נגרם נזק בפועל מעבירות אלו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למשל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9821/16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30.11.2017</w:t>
      </w:r>
      <w:r>
        <w:rPr>
          <w:rFonts w:cs="Arial" w:ascii="Arial" w:hAnsi="Arial"/>
          <w:rtl w:val="true"/>
        </w:rPr>
        <w:t xml:space="preserve">);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4324/16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נגאר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31.7.2016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הדברים מקבלים משנה תוקף כאשר העבירות האמורות מבוצעות על רקע אידיאולוגי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תוך ניסיון לפגוע בכוחות הבטחון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733/17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מיאלה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15-14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7.6.2017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2390/17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מרזיק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28.12.2017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פוגלמן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מרזיק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ריבוי העבירות וריבוי האירועים ומנגד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שבפועל לא נגרם נזק או לא נגרם נזק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הפגיעה בערכים המוגנים היא ברמה בינונית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מדיניות הענישה הנוהגת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מדיניות הענישה הנוהגת </w:t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כללי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להלן תובא סקירת פסקי הדין שהוגשו מטעם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שניתן יהיה להיווכח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חלקם נוגעים לנסיבות חמורות מאלו הנדונות וזאת בין בשל כך שנדונות בהם עבירות לפי חוק המאבק בטרור או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שלגביהם נקבע כפל העונש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בהיותם עוסקים במקרים שבהם הנאשמים הורשעו בקשר למספר אירועים רב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ובהיותם עוסקים בנסיבות שבהן לנאשמים הרשעות קודמות בעבירות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מאסרים מותנים בני הפעלה וכדומה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 מאותם פסקי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עוסקים בקטינים או בנסיבות קלות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מכל מקום וכידוע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בעבירות מהסוג הנדון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קיים מנעד רחב של עונשים בהתאם לטיבו של המעשה ולנסיבותיו האישיות של העושה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כשהמגמה בשנים האחרונות היא לעבר החמרה בענישה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(...)"</w:t>
      </w:r>
      <w:r>
        <w:rPr>
          <w:rFonts w:cs="Arial" w:ascii="Arial" w:hAnsi="Arial"/>
          <w:rtl w:val="true"/>
        </w:rPr>
        <w:t xml:space="preserve"> ((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2390/17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מרזיק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28.12.2017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פוגלמן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ופסקי הדין הנזכרים שם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חשוב להדגיש כי פסקי הדין שיפורטו להלן ועוד רבים הנזכרים בכל אחד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שרובם מהעת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משקפים נכונה את רמת הענישה הנהוגה והמקובלת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בעוד שכטענת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נמצאה פסיקה התומכת בעמדה העונשית המחמירה שהציגה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אפילו ישנה </w:t>
      </w:r>
      <w:r>
        <w:rPr>
          <w:rFonts w:ascii="Arial" w:hAnsi="Arial" w:cs="Arial"/>
          <w:rtl w:val="true"/>
        </w:rPr>
        <w:t>כזו</w:t>
      </w:r>
      <w:r>
        <w:rPr>
          <w:rFonts w:ascii="Arial" w:hAnsi="Arial" w:cs="Arial"/>
          <w:rtl w:val="true"/>
        </w:rPr>
        <w:t xml:space="preserve"> – אשר לא הוגשה – הרי שמדובר במקרים החריגים שאין בהם כדי ללמד על הכלל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פסקי הדין שהוגשו מטעם המאשימה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10894-06-21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אבו זינה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8.12.2021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פעולה בנשק למטרת טרור ומעשה טרור של חבלה בכוונה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בהצתת צמיגים והשלכתם אל עבר שוטרים ויידוי אבנים וירי זיקוקים לעברם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חסימת הכביש באמצעות פחי אשפה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 הנאשם על העונש נדחה </w:t>
      </w:r>
      <w:r>
        <w:rPr>
          <w:rFonts w:cs="Arial" w:ascii="Arial" w:hAnsi="Arial"/>
          <w:rtl w:val="true"/>
        </w:rPr>
        <w:t>(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זינה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(‏</w:t>
      </w:r>
      <w:r>
        <w:rPr>
          <w:rFonts w:cs="Arial" w:ascii="Arial" w:hAnsi="Arial"/>
        </w:rPr>
        <w:t>27.7.2022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31216-01-22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נגאר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19.10.2022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שלחובתו הרשעה קודמת בעבירות דומות שבעטיה נדון לעונש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בשני פרטי אישום בעבירות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תקיפת שוטר בנסיבות מחמירות וייצור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נעברו בתקופת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חזר בו מערעור שהגיש בעקבות הערות בית המשפט </w:t>
      </w:r>
      <w:r>
        <w:rPr>
          <w:rFonts w:cs="Arial" w:ascii="Arial" w:hAnsi="Arial"/>
          <w:rtl w:val="true"/>
        </w:rPr>
        <w:t>(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8167/22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נגאר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1.3.2023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3708/21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13.7.2021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קטין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בשני פרטי אישום בשתי עבירות מעשה טרור של חבלה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טרור של 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טרור של סיוע לייצור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טרור של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טרור של יידוי אבן אל עבר כלי תחבורה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</w:t>
        <w:tab/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37131-02-19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דארי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12.9.2019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ולחובתו שתי הרשעות בעבירות דומות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התפרעות וניסיון תקיפת שוטר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ערעורו נדחה </w:t>
      </w:r>
      <w:r>
        <w:rPr>
          <w:rFonts w:cs="Arial" w:ascii="Arial" w:hAnsi="Arial"/>
          <w:rtl w:val="true"/>
        </w:rPr>
        <w:t>(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6216/19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דארי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24.5.2020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</w:t>
        <w:tab/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4770/18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הדרה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מדנית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12.7.2018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המבקש הורשע בבית משפט השלום לאחר ניהול הוכחות בעבירות ניסיון תקיפת שוטר בנסיבות מחמירות והתפרעות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על הכרעת הדין ועל גזר הדין נדחה בבית המשפט המחוזי וגם בקשת רשות הערעור נדחתה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)</w:t>
        <w:tab/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9723/16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נאצר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26.10.2017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סיוע לייצור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ניסיון 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עבירות התפרעות והפרעה לשוטר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נעברו במהלך שלושה אירועים שונים של הפרות סדר ויידוי אבנים ובאחד מהם גם סייע לאחרים לידות בקבוקי 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הושתו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פסקי הדין שהוגשו מטעם בא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כוח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 (</w:t>
      </w:r>
      <w:r>
        <w:rPr>
          <w:rFonts w:ascii="Arial" w:hAnsi="Arial" w:cs="Arial"/>
          <w:b/>
          <w:b/>
          <w:bCs/>
          <w:u w:val="single"/>
          <w:rtl w:val="true"/>
        </w:rPr>
        <w:t>הלסה</w:t>
      </w:r>
      <w:r>
        <w:rPr>
          <w:rFonts w:cs="Arial" w:ascii="Arial" w:hAnsi="Arial"/>
          <w:b/>
          <w:bCs/>
          <w:u w:val="single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ירושלים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46706-02-22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גול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13.12.2022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שלושת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קטין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בני </w:t>
      </w:r>
      <w:r>
        <w:rPr>
          <w:rFonts w:cs="Arial" w:ascii="Arial" w:hAnsi="Arial"/>
        </w:rPr>
        <w:t>17.5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ושני צעירים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22.5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הורשעו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הודאותיהם בעבירות מעשה טרור של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שניים הורשעו גם בניסיון היזק בזדון ממניע גזעני ואחר בפעולה בנשק למטרת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ביידוי בקבוקי תבערה ובירי 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שני הבגירים נקבע מתחם עונש בין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שלחובתו הרשעה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הקטין הושתו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שלושתם הושת גם מאסר מותנה וחיוב בתשלום פיצוי בסך </w:t>
      </w:r>
      <w:r>
        <w:rPr>
          <w:rFonts w:cs="Arial" w:ascii="Arial" w:hAnsi="Arial"/>
        </w:rPr>
        <w:t>700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בשל נזק קל שנגרם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נוער ירושלים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43214-04-22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פלוני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19.12.2022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קטין כבן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חבלה בכוונה מחמירה והתפרעות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ביידוי אבן לכיוון 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הושתו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שחפף את משך המעצר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33616-10-20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הידרא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12.04.2021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שלחובתו הרשעה בעבירות דומות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בקשר לשני אירועים בעבירות יידוי אבן אל עבר כלי תחבורה והפרעה לשוטר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 אירוע אחד נקבע מתחם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ובקשר לשני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</w:t>
        <w:tab/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10961-06-21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נאסר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20.01.2022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ניסיון תקיפת שוטר בנסיבות מחמירות והתפרעות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שנעברו בתקופת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</w:t>
        <w:tab/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25904-10-15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טהה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18.4.2016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ולחובתו הרשעה בעבירה דומה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יידוי אבן אל עבר כלי תחבורה והפרעה לשוטר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מתחם עונש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ונדון לשנה מאסר בפועל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פסקי הדין שהוגשו מטעם בא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כוח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 (</w:t>
      </w:r>
      <w:r>
        <w:rPr>
          <w:rFonts w:ascii="Arial" w:hAnsi="Arial" w:cs="Arial"/>
          <w:b/>
          <w:b/>
          <w:bCs/>
          <w:u w:val="single"/>
          <w:rtl w:val="true"/>
        </w:rPr>
        <w:t>זחאייקה</w:t>
      </w:r>
      <w:r>
        <w:rPr>
          <w:rFonts w:cs="Arial" w:ascii="Arial" w:hAnsi="Arial"/>
          <w:b/>
          <w:bCs/>
          <w:u w:val="single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49353-07-21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גית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17.11.2022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19.5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הודאתו בארבעה פרטי אישום בעבירות רבות שעניינן יידוי בקבוקי תבערה ואבנים וירי זיקוקים בתקופת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ארבע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הפרעה לשוטר בנסיבות מחמירות וניסיון תקיפת שוטר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סקירת פסיקה רבה נקבע מתחם בין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31228-01-22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אבו אדוואן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שני הנאשמים כבני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לחובתם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הודאותיהם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הורשע בעבירות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חבלה בכוונה מחמירה וייצור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 הורשע בעבירות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חבלה בכוונה מחמירה ופעולה בנשק למטרת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הנאשם הראשון נקבע מתחם עונש בין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עליו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ומאסר מותנה ובעניין השני נקבע מתחם עונש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עליו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ומאסר מותנה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המדינה הגישה ערעורים אשר טרם נדונו</w:t>
      </w:r>
      <w:r>
        <w:rPr>
          <w:rFonts w:cs="Arial" w:ascii="Arial" w:hAnsi="Arial"/>
          <w:rtl w:val="true"/>
        </w:rPr>
        <w:t xml:space="preserve">: 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1925/23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2207/23</w:t>
        </w:r>
      </w:hyperlink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7425-03-22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ראזם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24.10.2022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מדובר בגזר דין בעניין שבעה נאשמים כבני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הורשעו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הודאותיהם בקשר למספר פרטי אישום רב ומספר אירועים בעבירות לפי חוק המאבק בטרור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עבירת חברות פעילה בארגון טרור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מפאת ריבוי הפרטים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שבעה נאשמים שהורשעו בעבירות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בקשר למספר פרטי אישום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ומאחר שלא נמצא כי פסק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דין זה זה רלוונטי לעניינם של הנאשמים הנדונים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אשר לא הורשעו בעבירות לפי חוק המאבק בטרור או בחברות בארגון טרור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לא מצאתי לנכון לפרט את נסיבותיו של הליך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למען הסדר הטוב ראיתי לנכון להעיר כי המדינה והנאשמים ערערו על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ובמסגרת הערעור עונשי המאסר הוחמרו בתוספת בת כשליש מתקופת המאסר המקורית </w:t>
      </w:r>
      <w:r>
        <w:rPr>
          <w:rFonts w:cs="Arial" w:ascii="Arial" w:hAnsi="Arial"/>
          <w:rtl w:val="true"/>
        </w:rPr>
        <w:t>(</w:t>
      </w: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8114/22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‏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ראזם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30.1.2023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</w:t>
        <w:tab/>
      </w:r>
      <w:hyperlink r:id="rId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4325-02-21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נאג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יב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16.3.2022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שלושת הנאשמים כבני </w:t>
      </w:r>
      <w:r>
        <w:rPr>
          <w:rFonts w:cs="Arial" w:ascii="Arial" w:hAnsi="Arial"/>
        </w:rPr>
        <w:t>20-19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הודאותיהם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 שלושתם הרשעות קודמות בעבירות דומות ושלושתם כבר נשאו בעבר בעונשי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הורשעו בשורה של עבירות שנעברו בצוותא ושעניינן יידוי בקבוקי תבערה וירי זיקוקים ועונשיהם נקבעו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הורשע בעבירות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 והתפרעות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ארבע הרשעות קודמות בעבירות דומות והוא אף נשא בעבר בעונשי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לגביו מתחם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עליו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הורשע בעבירות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סיוע להצתה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 והתפרעות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ארבע הרשעות קודמות בעבירות דומות והוא אף נשא בעבר בעונשי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בעניינו מתחם בין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עליו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הורשע בעבירות סיוע לניסיון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 והתפרעות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</w:t>
      </w:r>
      <w:r>
        <w:rPr>
          <w:rFonts w:ascii="Arial" w:hAnsi="Arial" w:cs="Arial"/>
          <w:rtl w:val="true"/>
        </w:rPr>
        <w:t>לגביו</w:t>
      </w:r>
      <w:r>
        <w:rPr>
          <w:rFonts w:ascii="Arial" w:hAnsi="Arial" w:cs="Arial"/>
          <w:rtl w:val="true"/>
        </w:rPr>
        <w:t xml:space="preserve"> מתחם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שלושתם הושתו גם מאסר מותנה וקנס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לשלמות הדברים יוער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עונשיהם של שלושתם נקבעו גם בהתחשב בעונשו של השותף שעניינו נדון בנפרד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ירושלים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4288-02-21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סנינה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6.1.2022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אף הוא צעיר כבן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שלחובתו הרשעה אחת בעבירה דומה ואף הוא נשא בעבר בעונש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סיוע לניסיון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 והתפרעות שנעברו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בעניינו מתחם עונש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ועונשו הועמד על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עונשי מאסר מותנה וקנס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ערעורו על חומרת העונש נדחה לאחר שבהמלצת בית המשפט הוא חזר בו מהערעור </w:t>
      </w:r>
      <w:r>
        <w:rPr>
          <w:rFonts w:cs="Arial" w:ascii="Arial" w:hAnsi="Arial"/>
          <w:rtl w:val="true"/>
        </w:rPr>
        <w:t>(</w:t>
      </w:r>
      <w:hyperlink r:id="rId5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1132/22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סנינה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3.3.2022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</w:t>
        <w:tab/>
      </w: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49029-05-22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אבו אלהווה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15.3.2023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בקשר לארבעה פרטי אישום בעבירות שנעברו בצוותא שעניינן יידוי אבנים ובקבוקי תבערה וירי 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באחד המקרים בקבוק תבערה פגע בחלון בית שהחל להתלקח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הורשע בארבע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עבירות הפרעה לשוטר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תקיפת שוטר בנסיבות מחמירות ומעשה פזיזות ורשלנות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נקבעו מתחמי ענישה נפרדים ולאחר חפיפתם הושתו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עונשי מאסר מותנה ופיצוי בסך 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ירושלים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37550-11-22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אעואר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22.5.23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שלושת הנאשמים קטינים כבני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שהורשעו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הודאותיהם בשני פרטי אישום בעבירות שעניינן יידוי בקבוקי תבערה ואבנים אל עבר רכב הסעות של יהודים בשכונת סילוואן בשני אירועים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הורשעו בשתי עבירות מעשה טרור של חבלה בכוונה מחמירה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פעולה בנשק למטרת טרור בצוותא ושתי עבירות ניסיון חבלה במזיד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שלושתם הושתו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)</w:t>
        <w:tab/>
      </w:r>
      <w:hyperlink r:id="rId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21278-09-21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נאסר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7.6.2022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בשישה פרטי 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בשלוש עבירות מעשה פזיזות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תקיפה בצוותא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ניסיון 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תקיפה בצוותא ממניע גזעני והפרעה לשוטר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 מהאירועים התרחשו ליד בתי היהודים בשכונת שייח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ראח בירושלים ואחד היה בהר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אחד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לשלמות הדברים נוסיף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עונשו נקבע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השוואה לעונש שהוטל על שותפו בחלק מהעבירות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שנדון בנפרד</w:t>
      </w:r>
      <w:r>
        <w:rPr>
          <w:rFonts w:cs="Arial" w:ascii="Arial" w:hAnsi="Arial"/>
          <w:rtl w:val="true"/>
        </w:rPr>
        <w:t xml:space="preserve">: 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56327-08-21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סלאח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7.3.2022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הוא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בחמישה פרטי אישום בעבירות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ארבע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ריבוי עבירות ניסיון 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מעשה פזיזות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מעשה פזיזות ממניעה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למעשה פזיזות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תקיפה ממניע גזעני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הרשעה קודמת 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עליו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)</w:t>
        <w:tab/>
      </w:r>
      <w:hyperlink r:id="rId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25366-10-21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שאלודי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6.2.2023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הנאשם צעיר 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בארבעה פרטי אישום שעניינם יידוי מטען צינור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בקבוקי תבערה ואבנים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הורשע בשתי עבירות מעשה טרור של חבלה בכוונה מחמירה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עבירות ניסיון תקיפת שוטרים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סיוע להתפרעות ופעולה בנשק למטרת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אחד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ועונשי 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הנסיבות שבהן נעברו העבירות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בעת בחינת הנסיבות שבהן נעברו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משקל לשיקולים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u w:val="single"/>
          <w:rtl w:val="true"/>
        </w:rPr>
        <w:t>ראשית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מדובר בעבירות שהן פרי תכנון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תיאום והכנה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שאף חזרו על עצמן בדרכים שונות מספר פעמים במועדים שונים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שנית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חלקם היחסי של הנאשמים בעבירות שונה וגם מידת מעורבותם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למשל וכטענת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חלקו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באישום הרביעי משמעותי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באישום הראשון שבו מעורב רק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נגרם 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מינורי שטיבו לא ידוע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שלישית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אין מחלוקת על כך שמעשיי הנאשמים כוונו כלפי מקום מגורי יהודים וכלפי 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לצד זה ניתן משקל לכך שהנאשמים לא הורשעו בעבירות טרור או בעבירות ממניע גזעני ולנוכח האמור בתסקירים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המניע אינו ברור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רביעית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מעשיי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שכללו ירי זיקוקים ויידוי בקבוקי תבערה היה כזה שהנזק שהיה צפוי ממנו היה 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בפועל לא התממש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כטענת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משקל גם למרחק שממנו הושלכו בקבוקי התבערה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הפחית את אפשרות גרימת הנזק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חמישית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לנוכח גילם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חזקה עליהם כי הם יכולים היו להבין את מעשיהם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הפסול בהם ואת משמעותם וממילא יכולים היו להימנע מעשייתם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טענת אכיפה בררנית כשיקול בקביעת העונש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במעשים המתוארים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שישה 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באישום הראשון – רק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באישום השני –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שהיה היוזם והגורם הפעיל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באישום הרביעי – שני הנאשמים ועבידאת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הדומיננטי מבין השלושה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באישום החמישי –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באישום השישי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סרור ועבדה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מבין ששת המעורבים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הוגשו כתבי אישום נגד שני הנאשמים הנדונים ונגד עבדה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בשורה של 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גם שתי עבירות גילוי הזדהות עם ארגון טרור ניסיון תקיפת שוטר בנסיבות מחמירות והפרעה לשוטר בנסיבות מחמירות ועוד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חרף העובדה שלחובתו היו הרשעות קודמות ומאסר מותנה בר הפעלה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עונשו הועמד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בהסכמת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וכן הופעל המאסר המותנה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בחופף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עבידאת וסרור לא נחקרו וממילא לא הוגש נגדם כתב 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למרות העובדה שעל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טענת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הייתה שנויה במחלוקת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נגדם ראיות שאפשרו את העמדתם לדין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בנסיבות אלו לא ניתן לחלוק על כך שדובר באכיפה בררנית מובהקת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למצער מצדיקה הקלה בענישה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שנקבע לא אחת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>אכיפה סלקטיבית יכולה להוות שיקול לקולה בקביעת עונש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6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2138/13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קווידר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23.6.2013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בדומה נאמר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במקרים של אכיפה בררנית שהוכחה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ניתן יהיה להתחשב בכך כשיקול לקולה בעת קביעת העונש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8568/14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גאבר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19.5.2015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פסקה לב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 גם</w:t>
      </w:r>
      <w:r>
        <w:rPr>
          <w:rFonts w:cs="Arial" w:ascii="Arial" w:hAnsi="Arial"/>
          <w:rtl w:val="true"/>
        </w:rPr>
        <w:t xml:space="preserve">: </w:t>
      </w: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2681/15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בן שטרית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14.2.2016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ופסקי הדין המובאים 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ראו דיון בעניין זה ב</w:t>
      </w:r>
      <w:hyperlink r:id="rId6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חליל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29.5.2022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סולברג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15-14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עיקרון אחידות הענישה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עבידאת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מעורב רק באירוע אחד מבין אלו הנדונים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בשורה של עבירות חמורות שנעברו גם במסגרת אירועים אחרים בעוד שכאמור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תלוי ועומד נגדו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הוסכם כי יושת עליו עונש מקל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לכך יש לתת משקל משמעותי בעת קביעת מתחם העונש בעניין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לנוכח חשיבות עיקרון אחידות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שמשמעותו רבה במיוחד אם ההשוואה היא אל מעורבים באותה פרשה </w:t>
      </w:r>
      <w:r>
        <w:rPr>
          <w:rFonts w:cs="Arial" w:ascii="Arial" w:hAnsi="Arial"/>
          <w:rtl w:val="true"/>
        </w:rPr>
        <w:t>(</w:t>
      </w:r>
      <w:hyperlink r:id="rId6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27/17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בסל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12.12.2017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12-11</w:t>
      </w:r>
      <w:r>
        <w:rPr>
          <w:rFonts w:cs="Arial" w:ascii="Arial" w:hAnsi="Arial"/>
          <w:rtl w:val="true"/>
        </w:rPr>
        <w:t xml:space="preserve">; </w:t>
      </w:r>
      <w:hyperlink r:id="rId6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3065/15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חסין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26.6.2016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פוגלמן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; </w:t>
      </w:r>
      <w:hyperlink r:id="rId6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5236/05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עמאשה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4.3.2009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פוגלמן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 – סיכום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לנוכח 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מתחמי הענישה נקבעים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לעיקרון ההלימה ובהתחשב בכל השיקולים שעליהם עמדנו בהרחבה ובכלל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הערכים החברתיים שנפגעו ממעשיי העבירות ומידת הפגיעה בהם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מדיניות הענישה הנהוגה בפועל כפי שהיא משתקפת בפסקי הדין מהעת האחרונה שפורטו לעיל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הנסיבות שבהן כל אחד מהנאשמים עבר את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ניתן משקל לאכיפה הבררנית ולעיקרון אחידות הענישה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בהתאם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במידת מעורבותו של כל אחד מהנאשמים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מתחמי הענישה ההולמים הם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בעניין 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הלסה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בין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44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 xml:space="preserve">בעניין 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זחאיקה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בין </w:t>
      </w:r>
      <w:r>
        <w:rPr>
          <w:rFonts w:cs="Arial" w:ascii="Arial" w:hAnsi="Arial"/>
          <w:b/>
          <w:bCs/>
        </w:rPr>
        <w:t>34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46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לצד ענישה נלווית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גזירת עונשיהם של הנאשמים</w:t>
      </w:r>
      <w:r>
        <w:rPr>
          <w:rFonts w:ascii="Arial" w:hAnsi="Arial" w:cs="Arial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נסיבותיו של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 (</w:t>
      </w:r>
      <w:r>
        <w:rPr>
          <w:rFonts w:ascii="Arial" w:hAnsi="Arial" w:cs="Arial"/>
          <w:b/>
          <w:b/>
          <w:bCs/>
          <w:u w:val="single"/>
          <w:rtl w:val="true"/>
        </w:rPr>
        <w:t>הלסה</w:t>
      </w:r>
      <w:r>
        <w:rPr>
          <w:rFonts w:cs="Arial" w:ascii="Arial" w:hAnsi="Arial"/>
          <w:b/>
          <w:bCs/>
          <w:u w:val="single"/>
          <w:rtl w:val="true"/>
        </w:rPr>
        <w:t xml:space="preserve">), </w:t>
      </w:r>
      <w:r>
        <w:rPr>
          <w:rFonts w:ascii="Arial" w:hAnsi="Arial" w:cs="Arial"/>
          <w:b/>
          <w:b/>
          <w:bCs/>
          <w:u w:val="single"/>
          <w:rtl w:val="true"/>
        </w:rPr>
        <w:t>שאינן קשורות במעשיי העבירות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ראשית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צעיר מאד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העבירות הוא היה על גבול הקטינות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נשר מהלימודים בגיל צעיר ובדרך כלל ניהל אורח חיים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נסיבות משפחתו המורכבות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נרתם לסייע לפרנסת משפחתו ובפועל עול פרנסת המשפחה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משקל לכך שבעת שעבר את העבירות הנדונות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כבר הוגש נגדו כתב אישום בעבירות דומות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שנית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לזכותו נזקפה הכרתו באחריותו לעבירות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זה אף אין ממש באמור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דובר בהכרה מלאה באחריותו למעשים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שכבר בשלב חקירתו במשטרה הוא הודה במעשים ובכך הכיר באחריותו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שלישית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עצם מעצרו הממושך משמש עבורו גורם מרתיע וכך בייחוד בהינתן הרושם כי העבירות נעברו על רקע חוסר בשלות וניסיון להשגת תשומת לב ולא ממניע אידיאולוגי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נסיבותיו של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 (</w:t>
      </w:r>
      <w:r>
        <w:rPr>
          <w:rFonts w:ascii="Arial" w:hAnsi="Arial" w:cs="Arial"/>
          <w:b/>
          <w:b/>
          <w:bCs/>
          <w:u w:val="single"/>
          <w:rtl w:val="true"/>
        </w:rPr>
        <w:t>זחאייקה</w:t>
      </w:r>
      <w:r>
        <w:rPr>
          <w:rFonts w:cs="Arial" w:ascii="Arial" w:hAnsi="Arial"/>
          <w:b/>
          <w:bCs/>
          <w:u w:val="single"/>
          <w:rtl w:val="true"/>
        </w:rPr>
        <w:t xml:space="preserve">), </w:t>
      </w:r>
      <w:r>
        <w:rPr>
          <w:rFonts w:ascii="Arial" w:hAnsi="Arial" w:cs="Arial"/>
          <w:b/>
          <w:b/>
          <w:bCs/>
          <w:u w:val="single"/>
          <w:rtl w:val="true"/>
        </w:rPr>
        <w:t>שאינן קשורות במעשיי העבירות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ראשית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שאף נסיבות חייו ונסיבות משפחתו מורכבות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השלים שתיים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עשרה שנות לימוד עם בגרות ועבד בעבודות מזדמנות כדי לממן לימודי מקצוע ולסייע בפרנסת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אורח חייו עד מעצרו היה נורמטיבי ושאיפותיו לעתיד אף הן נורמטיביות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 מצטרפת גם העובדה שאין לחובתו הרשעות קודמות וזו לו המעורבות הראשונה בפלילים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שנית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לזכותו נזקפת הודאתו במעשים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הכרתו באחריותו למעשים והחרטה שהביע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בתסקיר שירות המבחן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שלישית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ניכר כי מעצרו הממושך קשה לו במיוחד וכי יש בו כדי לשמש עבורו גורם מרתיע ממשי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זה ניתן משקל להתרשמות שירות המבחן כי ברקע העבירות עמדו תחושות זעם וקיפוח המגבירות את החשש מפני אפשרות של הישנות מעשים פסולים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גזירת עונשיהם של הנאשמים – סיכום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>איזון כל השיקולים אשר נדונו בהרחבה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שקילת עמדת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טענותיהם של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מובילים להעמדת עונשי המאסר אשר יושתו על כל אחד משני הנאשמים בתחתית מתחם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נשקלו שיקולי 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אחת עשויה להיות מושגת בעצם המאסר המשמעותי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בהיעדר כל מידע בדבר היקף הנזק המתואר באישום הראשון ואם אמנם נגרם ולנוכח מצבם הכלכלי הקשה מאד של הנאשמים ושל משפחותיהם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שתוארו בתסקירים בעניינם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ראיתי לנכון להשית על מי מהם קנס כספי או לחייב בתשלום פיצוי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גזר הדין – 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לנוכח כל השיקולים שהובאו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הנאשמים נגזרים העונשים שיפורטו להלן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עונשו של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סיף אלאדין הלסה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בפועל למשך שלושים 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מעצרו ביום </w:t>
      </w:r>
      <w:r>
        <w:rPr>
          <w:rFonts w:cs="Arial" w:ascii="Arial" w:hAnsi="Arial"/>
        </w:rPr>
        <w:t>27.7.2022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 שישה חודשים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שאותו יישא אם תוך שלוש שנים מיום שחרורו מן המאסר יעבור עבירת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אלימות או נשק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 שלושה חודשים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שאותו יישא אם תוך שלוש שנים מיום שחרורו מן המאסר יעבור עבירת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אלימות או נשק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עונשו של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מוחמד זחאיקה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בפועל למשך שלושים וארבעה 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מעצרו ביום </w:t>
      </w:r>
      <w:r>
        <w:rPr>
          <w:rFonts w:cs="Arial" w:ascii="Arial" w:hAnsi="Arial"/>
        </w:rPr>
        <w:t>11.8.2022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 שישה חודשים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שאותו יישא אם תוך שלוש שנים מיום שחרורו מן המאסר יעבור עבירת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אלימות או נשק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 שלושה חודשים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שאותו יישא אם תוך שלוש שנים מיום שחרורו מן המאסר יעבור עבירת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אלימות או נשק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זכות ערעור לבית המשפט העליון תוך ארבעים וחמישה 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bookmarkStart w:id="12" w:name="Nitan"/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ח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 xml:space="preserve">בסיוון </w:t>
            </w:r>
            <w:bookmarkEnd w:id="12"/>
            <w:r>
              <w:rPr>
                <w:rFonts w:ascii="Arial" w:hAnsi="Arial" w:cs="Arial"/>
                <w:rtl w:val="true"/>
              </w:rPr>
              <w:t>התשפ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ג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28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במאי </w:t>
            </w:r>
            <w:r>
              <w:rPr>
                <w:rFonts w:cs="Arial" w:ascii="Arial" w:hAnsi="Arial"/>
              </w:rPr>
              <w:t>2023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הנאשמים ובאי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הצדדים כמפורט </w:t>
            </w:r>
            <w:r>
              <w:rPr>
                <w:rFonts w:ascii="Arial" w:hAnsi="Arial" w:cs="Arial"/>
                <w:rtl w:val="true"/>
              </w:rPr>
              <w:t>בפרוטוקול הדיון מהיום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9"/>
      <w:footerReference w:type="default" r:id="rId70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63305-08-22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סיף אלדין הלסה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275a" TargetMode="External"/><Relationship Id="rId7" Type="http://schemas.openxmlformats.org/officeDocument/2006/relationships/hyperlink" Target="http://www.nevo.co.il/law/70301/338.a.3" TargetMode="External"/><Relationship Id="rId8" Type="http://schemas.openxmlformats.org/officeDocument/2006/relationships/hyperlink" Target="http://www.nevo.co.il/law/70301/448.a" TargetMode="External"/><Relationship Id="rId9" Type="http://schemas.openxmlformats.org/officeDocument/2006/relationships/hyperlink" Target="http://www.nevo.co.il/law/70301/452.b.1" TargetMode="External"/><Relationship Id="rId10" Type="http://schemas.openxmlformats.org/officeDocument/2006/relationships/hyperlink" Target="http://www.nevo.co.il/law/141771" TargetMode="External"/><Relationship Id="rId11" Type="http://schemas.openxmlformats.org/officeDocument/2006/relationships/hyperlink" Target="http://www.nevo.co.il/law/70301/275a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38.a.3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448.a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/452.b.1" TargetMode="External"/><Relationship Id="rId21" Type="http://schemas.openxmlformats.org/officeDocument/2006/relationships/hyperlink" Target="http://www.nevo.co.il/law/70301/448.a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/452.b.1" TargetMode="External"/><Relationship Id="rId24" Type="http://schemas.openxmlformats.org/officeDocument/2006/relationships/hyperlink" Target="http://www.nevo.co.il/law/70301/25" TargetMode="External"/><Relationship Id="rId25" Type="http://schemas.openxmlformats.org/officeDocument/2006/relationships/hyperlink" Target="http://www.nevo.co.il/case/28892266" TargetMode="External"/><Relationship Id="rId26" Type="http://schemas.openxmlformats.org/officeDocument/2006/relationships/hyperlink" Target="http://www.nevo.co.il/law/141771" TargetMode="External"/><Relationship Id="rId27" Type="http://schemas.openxmlformats.org/officeDocument/2006/relationships/hyperlink" Target="http://www.nevo.co.il/case/6247668" TargetMode="External"/><Relationship Id="rId28" Type="http://schemas.openxmlformats.org/officeDocument/2006/relationships/hyperlink" Target="http://www.nevo.co.il/case/6245657" TargetMode="External"/><Relationship Id="rId29" Type="http://schemas.openxmlformats.org/officeDocument/2006/relationships/hyperlink" Target="http://www.nevo.co.il/case/6246087" TargetMode="External"/><Relationship Id="rId30" Type="http://schemas.openxmlformats.org/officeDocument/2006/relationships/hyperlink" Target="http://www.nevo.co.il/case/13093721" TargetMode="External"/><Relationship Id="rId31" Type="http://schemas.openxmlformats.org/officeDocument/2006/relationships/hyperlink" Target="http://www.nevo.co.il/case/20033641" TargetMode="External"/><Relationship Id="rId32" Type="http://schemas.openxmlformats.org/officeDocument/2006/relationships/hyperlink" Target="http://www.nevo.co.il/case/23506710" TargetMode="External"/><Relationship Id="rId33" Type="http://schemas.openxmlformats.org/officeDocument/2006/relationships/hyperlink" Target="http://www.nevo.co.il/case/21474812" TargetMode="External"/><Relationship Id="rId34" Type="http://schemas.openxmlformats.org/officeDocument/2006/relationships/hyperlink" Target="http://www.nevo.co.il/case/22189170" TargetMode="External"/><Relationship Id="rId35" Type="http://schemas.openxmlformats.org/officeDocument/2006/relationships/hyperlink" Target="http://www.nevo.co.il/case/22401477" TargetMode="External"/><Relationship Id="rId36" Type="http://schemas.openxmlformats.org/officeDocument/2006/relationships/hyperlink" Target="http://www.nevo.co.il/case/22401477" TargetMode="External"/><Relationship Id="rId37" Type="http://schemas.openxmlformats.org/officeDocument/2006/relationships/hyperlink" Target="http://www.nevo.co.il/case/27679696" TargetMode="External"/><Relationship Id="rId38" Type="http://schemas.openxmlformats.org/officeDocument/2006/relationships/hyperlink" Target="http://www.nevo.co.il/case/28217264" TargetMode="External"/><Relationship Id="rId39" Type="http://schemas.openxmlformats.org/officeDocument/2006/relationships/hyperlink" Target="http://www.nevo.co.il/case/28246295" TargetMode="External"/><Relationship Id="rId40" Type="http://schemas.openxmlformats.org/officeDocument/2006/relationships/hyperlink" Target="http://www.nevo.co.il/case/29181056" TargetMode="External"/><Relationship Id="rId41" Type="http://schemas.openxmlformats.org/officeDocument/2006/relationships/hyperlink" Target="http://www.nevo.co.il/case/27654256" TargetMode="External"/><Relationship Id="rId42" Type="http://schemas.openxmlformats.org/officeDocument/2006/relationships/hyperlink" Target="http://www.nevo.co.il/case/25454895" TargetMode="External"/><Relationship Id="rId43" Type="http://schemas.openxmlformats.org/officeDocument/2006/relationships/hyperlink" Target="http://www.nevo.co.il/case/26058630" TargetMode="External"/><Relationship Id="rId44" Type="http://schemas.openxmlformats.org/officeDocument/2006/relationships/hyperlink" Target="http://www.nevo.co.il/case/24323398" TargetMode="External"/><Relationship Id="rId45" Type="http://schemas.openxmlformats.org/officeDocument/2006/relationships/hyperlink" Target="http://www.nevo.co.il/case/21771420" TargetMode="External"/><Relationship Id="rId46" Type="http://schemas.openxmlformats.org/officeDocument/2006/relationships/hyperlink" Target="http://www.nevo.co.il/case/27080151" TargetMode="External"/><Relationship Id="rId47" Type="http://schemas.openxmlformats.org/officeDocument/2006/relationships/hyperlink" Target="http://www.nevo.co.il/case/27679763" TargetMode="External"/><Relationship Id="rId48" Type="http://schemas.openxmlformats.org/officeDocument/2006/relationships/hyperlink" Target="http://www.nevo.co.il/case/20629562" TargetMode="External"/><Relationship Id="rId49" Type="http://schemas.openxmlformats.org/officeDocument/2006/relationships/hyperlink" Target="http://www.nevo.co.il/case/27806291" TargetMode="External"/><Relationship Id="rId50" Type="http://schemas.openxmlformats.org/officeDocument/2006/relationships/hyperlink" Target="http://www.nevo.co.il/case/28246308" TargetMode="External"/><Relationship Id="rId51" Type="http://schemas.openxmlformats.org/officeDocument/2006/relationships/hyperlink" Target="http://www.nevo.co.il/case/29466637" TargetMode="External"/><Relationship Id="rId52" Type="http://schemas.openxmlformats.org/officeDocument/2006/relationships/hyperlink" Target="http://www.nevo.co.il/case/29490941" TargetMode="External"/><Relationship Id="rId53" Type="http://schemas.openxmlformats.org/officeDocument/2006/relationships/hyperlink" Target="http://www.nevo.co.il/case/28371095" TargetMode="External"/><Relationship Id="rId54" Type="http://schemas.openxmlformats.org/officeDocument/2006/relationships/hyperlink" Target="http://www.nevo.co.il/case/29173557" TargetMode="External"/><Relationship Id="rId55" Type="http://schemas.openxmlformats.org/officeDocument/2006/relationships/hyperlink" Target="http://www.nevo.co.il/case/27370795" TargetMode="External"/><Relationship Id="rId56" Type="http://schemas.openxmlformats.org/officeDocument/2006/relationships/hyperlink" Target="http://www.nevo.co.il/case/28320575" TargetMode="External"/><Relationship Id="rId57" Type="http://schemas.openxmlformats.org/officeDocument/2006/relationships/hyperlink" Target="http://www.nevo.co.il/case/28630522" TargetMode="External"/><Relationship Id="rId58" Type="http://schemas.openxmlformats.org/officeDocument/2006/relationships/hyperlink" Target="http://www.nevo.co.il/case/28003105" TargetMode="External"/><Relationship Id="rId59" Type="http://schemas.openxmlformats.org/officeDocument/2006/relationships/hyperlink" Target="http://www.nevo.co.il/case/27892670" TargetMode="External"/><Relationship Id="rId60" Type="http://schemas.openxmlformats.org/officeDocument/2006/relationships/hyperlink" Target="http://www.nevo.co.il/case/27959228" TargetMode="External"/><Relationship Id="rId61" Type="http://schemas.openxmlformats.org/officeDocument/2006/relationships/hyperlink" Target="http://www.nevo.co.il/case/6846339" TargetMode="External"/><Relationship Id="rId62" Type="http://schemas.openxmlformats.org/officeDocument/2006/relationships/hyperlink" Target="http://www.nevo.co.il/case/18736271" TargetMode="External"/><Relationship Id="rId63" Type="http://schemas.openxmlformats.org/officeDocument/2006/relationships/hyperlink" Target="http://www.nevo.co.il/case/20205876" TargetMode="External"/><Relationship Id="rId64" Type="http://schemas.openxmlformats.org/officeDocument/2006/relationships/hyperlink" Target="http://www.nevo.co.il/case/28243256" TargetMode="External"/><Relationship Id="rId65" Type="http://schemas.openxmlformats.org/officeDocument/2006/relationships/hyperlink" Target="http://www.nevo.co.il/case/21946424" TargetMode="External"/><Relationship Id="rId66" Type="http://schemas.openxmlformats.org/officeDocument/2006/relationships/hyperlink" Target="http://www.nevo.co.il/case/20253096" TargetMode="External"/><Relationship Id="rId67" Type="http://schemas.openxmlformats.org/officeDocument/2006/relationships/hyperlink" Target="http://www.nevo.co.il/case/5736890" TargetMode="External"/><Relationship Id="rId68" Type="http://schemas.openxmlformats.org/officeDocument/2006/relationships/hyperlink" Target="http://www.nevo.co.il/advertisements/nevo-100.doc" TargetMode="External"/><Relationship Id="rId69" Type="http://schemas.openxmlformats.org/officeDocument/2006/relationships/header" Target="header1.xml"/><Relationship Id="rId70" Type="http://schemas.openxmlformats.org/officeDocument/2006/relationships/footer" Target="footer1.xm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<Relationship Id="rId7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2024-04-07T08:49:00Z</dcterms:created>
  <dc:creator> </dc:creator>
  <dc:description/>
  <cp:keywords/>
  <dc:language>en-IL</dc:language>
  <cp:lastModifiedBy>h1</cp:lastModifiedBy>
  <dcterms:modified xsi:type="dcterms:W3CDTF">2024-04-07T08:49:00Z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סיף אלדין הלסה;מוחמד זחאיקה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28892266;6247668;6245657;6246087;13093721;20033641;23506710;21474812;22189170;22401477:2;27679696;28217264;28246295;29181056;27654256;25454895;26058630;24323398;21771420;27080151;27679763;20629562;27806291;28246308;29466637;29490941;28371095;29173557</vt:lpwstr>
  </property>
  <property fmtid="{D5CDD505-2E9C-101B-9397-08002B2CF9AE}" pid="9" name="CASESLISTTMP2">
    <vt:lpwstr>27370795;28320575;28630522;28003105;27892670;27959228;6846339;18736271;20205876;28243256;21946424;20253096;5736890</vt:lpwstr>
  </property>
  <property fmtid="{D5CDD505-2E9C-101B-9397-08002B2CF9AE}" pid="10" name="CITY">
    <vt:lpwstr>י-ם</vt:lpwstr>
  </property>
  <property fmtid="{D5CDD505-2E9C-101B-9397-08002B2CF9AE}" pid="11" name="DATE">
    <vt:lpwstr>20230528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תמר בר אשר</vt:lpwstr>
  </property>
  <property fmtid="{D5CDD505-2E9C-101B-9397-08002B2CF9AE}" pid="15" name="LAWLISTTMP1">
    <vt:lpwstr>70301/275a;025:4;338.a.3;144.b2:2;144.b;448.a:2;452.b.1:2</vt:lpwstr>
  </property>
  <property fmtid="{D5CDD505-2E9C-101B-9397-08002B2CF9AE}" pid="16" name="LAWLISTTMP2">
    <vt:lpwstr>141771</vt:lpwstr>
  </property>
  <property fmtid="{D5CDD505-2E9C-101B-9397-08002B2CF9AE}" pid="17" name="LAWYER">
    <vt:lpwstr>אריאל אילוז;עאטף פרחאת;וסים דכוואר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63305</vt:lpwstr>
  </property>
  <property fmtid="{D5CDD505-2E9C-101B-9397-08002B2CF9AE}" pid="24" name="NEWPARTB">
    <vt:lpwstr>08</vt:lpwstr>
  </property>
  <property fmtid="{D5CDD505-2E9C-101B-9397-08002B2CF9AE}" pid="25" name="NEWPARTC">
    <vt:lpwstr>22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390020230528</vt:lpwstr>
  </property>
  <property fmtid="{D5CDD505-2E9C-101B-9397-08002B2CF9AE}" pid="36" name="TYPE_N_DATE">
    <vt:lpwstr>39020230528</vt:lpwstr>
  </property>
  <property fmtid="{D5CDD505-2E9C-101B-9397-08002B2CF9AE}" pid="37" name="VOLUME">
    <vt:lpwstr/>
  </property>
  <property fmtid="{D5CDD505-2E9C-101B-9397-08002B2CF9AE}" pid="38" name="WORDNUMPAGES">
    <vt:lpwstr>17</vt:lpwstr>
  </property>
</Properties>
</file>