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63355-02-23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חידרי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חיאדרי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14"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ובעבירה של שינוי זהות של רכב או של חלק של רכב – עבירה לפי </w:t>
      </w:r>
      <w:hyperlink r:id="rId16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413</w:t>
        </w:r>
        <w:r>
          <w:rPr>
            <w:rStyle w:val="Hyperlink"/>
            <w:rFonts w:ascii="David" w:hAnsi="David" w:eastAsia="David"/>
            <w:color w:val="0000FF"/>
            <w:rtl w:val="true"/>
          </w:rPr>
          <w:t>ט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'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  <w:tab w:val="left" w:pos="2880" w:leader="none"/>
        </w:tabs>
        <w:spacing w:lineRule="auto" w:line="360" w:before="24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בזמנים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עשה שימוש ברכב מסוג סוזוקי בצבע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83-637-60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הרשום על שם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הרכב היה בשימושו ובשליטתו והוא נהג בו מנהג בעלים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בזמנים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מ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בכפר  תרשיחא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ובבעלותו מסעדה שנמצאת מתחת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הנאשם לבין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לא קיימת היכרות מוקדמת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16/02/23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תכנן הנאשם לבצע ירי לעבר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התוכנית ולשם מימושה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16/02/23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הנאשם בתת מקלע מאולתר 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שסוגל לירות כדור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הקרלו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ובתוכו מחסנית תואמת המהווה אביזר לנשק שהכילה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המהווים תחמושת לנשק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התוכנית ולשם מימושה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16/02/23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04:00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הנאשם ברכב מביתו בעיר סכנין לכיוון תרשיחא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 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בהגיעו לתרשיחא או סמוך לפני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הוריד הנאשם את לוחית הזיהוי האחורית ברכב וכיסה את לוחית הזיהוי הקדמית באמצעות 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בכוונה להקשות על זיהוי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05:06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הגיע הנאשם ברכב סמוך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את הרכב ויצא ממנו כשהוא נושא ומוביל את הקרלו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הלך מספר צעדים לכיוון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את הקרלו לעבר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בשל סיבה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לא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נכנס לרכב ונסע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עצר את רכבו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הכביש במרחק כשישים מטר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05:26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השוטרים נדים ברכאת ותאופיק סעד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נסעו בניידת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ברכב חונה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הכביש ללא לוחית זיהוי אחורית ולוחית הזיהוי הקדמית מכוסה בבד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ניגשו אל הרכב והחליטו לעכב את הנאשם לתחנת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שנערך ברכב בתחנה נתפס הקרלו עם המחסנית והתחמושת כשהוא מוחבא מתחת למושב שליד הנהג ברכב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תמצית </w:t>
      </w:r>
      <w:r>
        <w:rPr>
          <w:rFonts w:ascii="David" w:hAnsi="David" w:eastAsia="David"/>
          <w:b/>
          <w:b/>
          <w:bCs/>
          <w:u w:val="single"/>
          <w:rtl w:val="true"/>
        </w:rPr>
        <w:t>תסקיר שירות 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בעניינו של הנאשם הוגש תסקיר שרות המבחן למבוגרים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תסקיר חובה נוכח גילו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בתסקיר שירות המבחן פורטו בהרחבה נסיבותיו האישיות של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מהתסקיר עולה כי הנאשם מביע צער וחרטה על התנהלותו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מבין את טעותו וחומרת מעשיו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וכי בדיעבד היה צריך להיות קשוב לאביו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כגורמי סיכון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מנה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אופי העבירות וחומרתן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אישיותו של הנאשם המאופיינת בד</w:t>
      </w:r>
      <w:r>
        <w:rPr>
          <w:rFonts w:ascii="David" w:hAnsi="David" w:eastAsia="David"/>
          <w:rtl w:val="true"/>
        </w:rPr>
        <w:t>ימוי עצמי לא מגובש</w:t>
      </w:r>
      <w:r>
        <w:rPr>
          <w:rFonts w:ascii="David" w:hAnsi="David" w:eastAsia="David"/>
          <w:rtl w:val="true"/>
        </w:rPr>
        <w:t xml:space="preserve"> ו</w:t>
      </w:r>
      <w:r>
        <w:rPr>
          <w:rFonts w:ascii="David" w:hAnsi="David" w:eastAsia="David"/>
          <w:rtl w:val="true"/>
        </w:rPr>
        <w:t>צמצום רגשי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קושי במתן אמון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גבולות פנימיים מטושטשים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קושי להתמודד עם תחושות דחק ולחץ רגשי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קושי </w:t>
      </w:r>
      <w:r>
        <w:rPr>
          <w:rFonts w:ascii="David" w:hAnsi="David" w:eastAsia="David"/>
          <w:rtl w:val="true"/>
        </w:rPr>
        <w:t xml:space="preserve">להתבונן במאפייני אישיותו </w:t>
      </w:r>
      <w:r>
        <w:rPr>
          <w:rFonts w:ascii="David" w:hAnsi="David" w:eastAsia="David"/>
          <w:rtl w:val="true"/>
        </w:rPr>
        <w:t xml:space="preserve"> אלו אשר </w:t>
      </w:r>
      <w:r>
        <w:rPr>
          <w:rFonts w:ascii="David" w:hAnsi="David" w:eastAsia="David"/>
          <w:rtl w:val="true"/>
        </w:rPr>
        <w:t>הובילו אותו בין היתר לביצוע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קושי להעריך סיכונים ולהתנהל באופן שקול ובוגר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חיבור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 לחברה שולית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כגורמי סיכוי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מנה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היותו של הנאשם נעדר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תפקודו התקין במסגרת החינוך והתעסוקה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מחויבותו למשפחה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ההתרשמות כי ההליך המשפטי מהווה עבורו גורם </w:t>
      </w:r>
      <w:r>
        <w:rPr>
          <w:rFonts w:ascii="David" w:hAnsi="David" w:eastAsia="David"/>
          <w:rtl w:val="true"/>
        </w:rPr>
        <w:t xml:space="preserve">מרתיע </w:t>
      </w:r>
      <w:r>
        <w:rPr>
          <w:rFonts w:ascii="David" w:hAnsi="David" w:eastAsia="David"/>
          <w:rtl w:val="true"/>
        </w:rPr>
        <w:t>וגבול חיצוני ברור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הצער והחרטה שב</w:t>
      </w:r>
      <w:r>
        <w:rPr>
          <w:rFonts w:ascii="David" w:hAnsi="David" w:eastAsia="David"/>
          <w:rtl w:val="true"/>
        </w:rPr>
        <w:t>יטא</w:t>
      </w:r>
      <w:r>
        <w:rPr>
          <w:rFonts w:ascii="David" w:hAnsi="David" w:eastAsia="David"/>
          <w:rtl w:val="true"/>
        </w:rPr>
        <w:t xml:space="preserve"> באשר להתנהלות וחומרת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השתלבותו בהליך טיפולי במסגרת שב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>שקלול הנתונים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העריך כי קיימת רמת סיכון להישנות ביצוע עבירות דומות בעתיד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לא בא בהמלצה טיפולית בעניינו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והומלץ על הטלת ענישה חיצונית מוחשית ובעלת גבולות ברורים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העשויה לחדד עבורו את גבולות החוק ואת חומרת מעשיו ולהוות גורם מרתיע לטווח הרחוק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צוין כי במידה ויוטל על הנאשם מאסר מאחורי סורג ובריח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הומלץ לשקול אפשרות שילובו בתהליך טיפולי במסגרת שב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ס בהתאם לצרכיו הטיפוליים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המחוקק עצמו נרתם לצורך בהחמרה וקבע עונשי מינימום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המאשימה הדגישה כי חרף העובדה כי אין כל היכרות מוקדמת בין הנאשם לבין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תכנן לביצוע ירי לעבר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ולצורך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שינה את זהות הרכב בו הוא 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הוריד את לוחית הזיהוי האחורית וכיסה את לוחית הזיהוי הקדמית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הצטייד בנשק מסוג תת מקלע מאולתר מסוג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טעון במחסנית שהכילה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ובהגיעו לביתו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יצא מהרכב שהוא נושא על גופו את תת המקלע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ומסיבה שאינה ידועה חזר לרכב ונעצר באקראי על ידי 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</w:t>
      </w:r>
      <w:r>
        <w:rPr>
          <w:rFonts w:ascii="David" w:hAnsi="David" w:eastAsia="Calibri"/>
          <w:rtl w:val="true"/>
        </w:rPr>
        <w:t>ציינה כי אלמלא המשטרה עצרה אותו עם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ייתכן והנאשם היה מוציא את תכוניתו לפועל</w:t>
      </w:r>
      <w:r>
        <w:rPr>
          <w:rFonts w:ascii="David" w:hAnsi="David" w:eastAsia="Calibri"/>
          <w:rtl w:val="true"/>
        </w:rPr>
        <w:t xml:space="preserve"> ולהביא לתוצאות קשות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והנשק היה ממשיך להסתובב ברחובות בין גורמים עבריינים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אמנם לא נגרם נזק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זאת פוטנציאל הנזק הגלום בעבירות נשק הוא</w:t>
      </w:r>
      <w:r>
        <w:rPr>
          <w:rFonts w:ascii="David" w:hAnsi="David" w:eastAsia="Calibri"/>
          <w:rtl w:val="true"/>
        </w:rPr>
        <w:t xml:space="preserve">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טענה </w:t>
      </w:r>
      <w:r>
        <w:rPr>
          <w:rFonts w:ascii="David" w:hAnsi="David" w:eastAsia="Calibri"/>
          <w:rtl w:val="true"/>
        </w:rPr>
        <w:t>כי מדובר בנאשם בגיר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אינו סובל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במצוקה נפשית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מודע היטב למעשיו לחומרתם ולהשלכותיהם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להודאתו בעובדות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בזמן שיפוטי 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הפנתה לתסקיר שירות המבחן ממנו עולה כי הנאשם מתקשה להתבונן במאפייני אישיותו שהובילו לביצוע העבירה וכי מתקשה להבין את הצורך בטיפול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שירות המבחן התרשם מקיומה של רמת סיכון להישנות ביצוע עבירות</w:t>
      </w:r>
      <w:r>
        <w:rPr>
          <w:rFonts w:ascii="David" w:hAnsi="David" w:eastAsia="Calibri"/>
          <w:rtl w:val="true"/>
        </w:rPr>
        <w:t xml:space="preserve"> ו</w:t>
      </w:r>
      <w:r>
        <w:rPr>
          <w:rFonts w:ascii="David" w:hAnsi="David" w:eastAsia="Calibri"/>
          <w:rtl w:val="true"/>
        </w:rPr>
        <w:t>נמנע מהמלצה טיפולית בעניינו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שרות המבחן המליץ </w:t>
      </w:r>
      <w:r>
        <w:rPr>
          <w:rFonts w:ascii="David" w:hAnsi="David" w:eastAsia="Calibri"/>
          <w:rtl w:val="true"/>
        </w:rPr>
        <w:t xml:space="preserve"> על ענישה חיצונית מוחשית ובעלת גבולות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הפנתה להודעת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לפיה הנאשם הפסיק את הטיפול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והניסיונות להחזירו </w:t>
      </w:r>
      <w:r>
        <w:rPr>
          <w:rFonts w:ascii="David" w:hAnsi="David" w:eastAsia="Calibri"/>
          <w:rtl w:val="true"/>
        </w:rPr>
        <w:t xml:space="preserve">לטיפול </w:t>
      </w:r>
      <w:r>
        <w:rPr>
          <w:rFonts w:ascii="David" w:hAnsi="David" w:eastAsia="Calibri"/>
          <w:rtl w:val="true"/>
        </w:rPr>
        <w:t>לא צלחו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הפנתה לפסיקה רלוונטית וטענה למתחם עונש הולם אשר נע בין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למקם את עונשו של הנאשם בשליש </w:t>
      </w:r>
      <w:r>
        <w:rPr>
          <w:rFonts w:ascii="David" w:hAnsi="David" w:eastAsia="Calibri"/>
          <w:rtl w:val="true"/>
        </w:rPr>
        <w:t>הראשון</w:t>
      </w:r>
      <w:r>
        <w:rPr>
          <w:rFonts w:ascii="David" w:hAnsi="David" w:eastAsia="Calibri"/>
          <w:rtl w:val="true"/>
        </w:rPr>
        <w:t xml:space="preserve">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בתחתיתו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ביקשה להטיל על הנאשם 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כספי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ביקשה לחלט את רכב הסוזוקי אשר שימש לביצוע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לכך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הפנים את טעותו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</w:t>
      </w:r>
      <w:r>
        <w:rPr>
          <w:rFonts w:ascii="David" w:hAnsi="David" w:eastAsia="Calibri"/>
          <w:rtl w:val="true"/>
        </w:rPr>
        <w:t>בושה</w:t>
      </w:r>
      <w:r>
        <w:rPr>
          <w:rFonts w:ascii="David" w:hAnsi="David" w:eastAsia="Calibri"/>
          <w:rtl w:val="true"/>
        </w:rPr>
        <w:t xml:space="preserve"> אותם הוא חש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</w:t>
      </w:r>
      <w:r>
        <w:rPr>
          <w:rFonts w:ascii="David" w:hAnsi="David" w:eastAsia="Calibri"/>
          <w:rtl w:val="true"/>
        </w:rPr>
        <w:t xml:space="preserve"> לתיקון המשמעותי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בשמיעת עדים רבים ולחיסכון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למצבו הרפואי בגינו הוא מקבל 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לגילו הצעיר מאוד </w:t>
      </w:r>
      <w:r>
        <w:rPr>
          <w:rFonts w:ascii="David" w:hAnsi="David" w:eastAsia="Calibri"/>
          <w:rtl w:val="true"/>
        </w:rPr>
        <w:t xml:space="preserve">על סף </w:t>
      </w:r>
      <w:r>
        <w:rPr>
          <w:rFonts w:ascii="David" w:hAnsi="David" w:eastAsia="Calibri"/>
          <w:rtl w:val="true"/>
        </w:rPr>
        <w:t>הקטינות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חוסר הבשלות</w:t>
      </w:r>
      <w:r>
        <w:rPr>
          <w:rFonts w:ascii="David" w:hAnsi="David" w:eastAsia="Calibri"/>
          <w:rtl w:val="true"/>
        </w:rPr>
        <w:t xml:space="preserve"> הנפשית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להמעיט בחומרתן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לכך כי במבחן התוצאה הנאשם </w:t>
      </w:r>
      <w:r>
        <w:rPr>
          <w:rFonts w:ascii="David" w:hAnsi="David" w:eastAsia="Calibri"/>
          <w:rtl w:val="true"/>
        </w:rPr>
        <w:t>לא ביצע ירי ואף לא ניסה לעשות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טען כי הנאשם יכול היה לממש את תכניתו בזמן שחלף עד שנתפס בקרבת 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והעובדה שלא עשה כן מלמדת על כך שהחליט שלא לבצעה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ביקש להתחשב בתקופת המעצר בה הנאשם 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תנאי מעצר יותר קשים מתנאי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בפרט שהנאשם עדיין מוגדר כעצור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תקופה אשר חידדה לנאשם את חומרת מעשיו והשלכותיהן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לתסקיר המבחן שהוגש בעניינו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הפנה לפוטנציאל 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>שיקומי</w:t>
      </w:r>
      <w:r>
        <w:rPr>
          <w:rFonts w:ascii="David" w:hAnsi="David" w:eastAsia="David"/>
          <w:rtl w:val="true"/>
        </w:rPr>
        <w:t xml:space="preserve"> ולנסיבות התומכות בכך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חלק על מתחם </w:t>
      </w:r>
      <w:r>
        <w:rPr>
          <w:rFonts w:ascii="David" w:hAnsi="David" w:eastAsia="Calibri"/>
          <w:rtl w:val="true"/>
        </w:rPr>
        <w:t xml:space="preserve"> הענישה </w:t>
      </w:r>
      <w:r>
        <w:rPr>
          <w:rFonts w:ascii="David" w:hAnsi="David" w:eastAsia="Calibri"/>
          <w:rtl w:val="true"/>
        </w:rPr>
        <w:t>לו טוענת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 ועד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הטלת מאסר בפועל מאחורי סורג ובריח לתקופה ארוכה תפגע בנאשם ובמשפחתו המט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פלת בבת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סובלת ממגבלות תפקודיות קוגניטיביות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ביקש למקם את עונשו של הנאשם במרכז המתחם ולהטיל עליו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ascii="David" w:hAnsi="David" w:eastAsia="Calibri"/>
          <w:rtl w:val="true"/>
        </w:rPr>
        <w:t xml:space="preserve"> בניכוי ימי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לרכיב הקנס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שיהיה מדוד לאור מצבה הכלכלי של המשפחה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והעובדה כי הנאשם מרצה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לעתירת המאשימה לחילוט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 לא לקבלה וציין כי מדובר ברכב ששייך למשפחה המשמש את אביו של הנאשם להסעת את בתו הנכה לטיפולים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אביו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 בורהאן חיאדרי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הצטער והתנצל על</w:t>
      </w:r>
      <w:r>
        <w:rPr>
          <w:rFonts w:ascii="David" w:hAnsi="David" w:eastAsia="Calibri"/>
          <w:rtl w:val="true"/>
        </w:rPr>
        <w:t xml:space="preserve"> מעשיו של בנו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סליחה על כך שלא היו ערניים מספיק למעשי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לנסיבותי</w:t>
      </w:r>
      <w:r>
        <w:rPr>
          <w:rFonts w:ascii="David" w:hAnsi="David" w:eastAsia="Calibri"/>
          <w:rtl w:val="true"/>
        </w:rPr>
        <w:t>הם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וציין כי </w:t>
      </w:r>
      <w:r>
        <w:rPr>
          <w:rFonts w:ascii="David" w:hAnsi="David" w:eastAsia="Calibri"/>
          <w:rtl w:val="true"/>
        </w:rPr>
        <w:t xml:space="preserve"> הוא עובד לפרנסתו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ומגדל בת נכה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להתחשב בנאשם ולתת לו הזדמנות 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העידה אחותו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קטרין חידרי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הבעלים של הרכב </w:t>
      </w:r>
      <w:r>
        <w:rPr>
          <w:rFonts w:ascii="David" w:hAnsi="David" w:eastAsia="Calibri"/>
          <w:rtl w:val="true"/>
        </w:rPr>
        <w:t>אשר שימש</w:t>
      </w:r>
      <w:r>
        <w:rPr>
          <w:rFonts w:ascii="David" w:hAnsi="David" w:eastAsia="Calibri"/>
          <w:rtl w:val="true"/>
        </w:rPr>
        <w:t xml:space="preserve">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וציינה כי היא זאת שמשתמשת ברכב לצורכי הגעה לעבודתה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הוריה מסיעים אותה למקום עבודתה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לא ידעה שהנאשם השתמש ברכב במועד 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rtl w:val="true"/>
        </w:rPr>
        <w:t>הנאשם עצמו לקח אחריות והצטער על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כי תינתן האפשרות ללכת בדרך חדשה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לקשיים אותם חווה במהלך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7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0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....". </w:t>
      </w:r>
      <w:r>
        <w:rPr>
          <w:rFonts w:ascii="David" w:hAnsi="David" w:eastAsia="David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נסיבות ביצוע העבירות חמורות</w:t>
      </w:r>
      <w:r>
        <w:rPr>
          <w:rFonts w:ascii="David" w:hAnsi="David" w:eastAsia="Calibri"/>
          <w:rtl w:val="true"/>
        </w:rPr>
        <w:t xml:space="preserve"> והמניע עברייני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הנאשם נסע ברכב ביישוב תרשיחא 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בלא רשות על פי דין בכלי נשק מסוג תת מקלע קרלו ובתוכו מחסנית שהכילה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לירות לעבר 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כאמור הוא לא הכיר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מדובר ב</w:t>
      </w:r>
      <w:r>
        <w:rPr>
          <w:rFonts w:ascii="David" w:hAnsi="David" w:eastAsia="Calibri"/>
          <w:rtl w:val="true"/>
        </w:rPr>
        <w:t>נשק תקיפה מסוג תת מקלע שפוטנציאל הנזק הנשקף ממנו הינו</w:t>
      </w:r>
      <w:r>
        <w:rPr>
          <w:rFonts w:ascii="David" w:hAnsi="David" w:eastAsia="Calibri"/>
          <w:rtl w:val="true"/>
        </w:rPr>
        <w:t xml:space="preserve">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הובל ברכב בישוב בשעות הבוקר המוקדמות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גם הסיכון ל</w:t>
      </w:r>
      <w:r>
        <w:rPr>
          <w:rFonts w:ascii="David" w:hAnsi="David" w:eastAsia="Calibri"/>
          <w:rtl w:val="true"/>
        </w:rPr>
        <w:t xml:space="preserve">הימצאות אנשים בבית והפגיעה </w:t>
      </w:r>
      <w:r>
        <w:rPr>
          <w:rFonts w:ascii="David" w:hAnsi="David" w:eastAsia="Calibri"/>
          <w:rtl w:val="true"/>
        </w:rPr>
        <w:t>בהם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מדובר בנשק טעון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מוכן לירי באופן מידי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כל אלה מלמדי</w:t>
      </w:r>
      <w:r>
        <w:rPr>
          <w:rFonts w:ascii="David" w:hAnsi="David" w:eastAsia="Calibri"/>
          <w:rtl w:val="true"/>
        </w:rPr>
        <w:t xml:space="preserve">ם על הסיכון הממשי לגרימת </w:t>
      </w:r>
      <w:r>
        <w:rPr>
          <w:rFonts w:ascii="David" w:hAnsi="David" w:eastAsia="Calibri"/>
          <w:rtl w:val="true"/>
        </w:rPr>
        <w:t xml:space="preserve">נזק חמור וקטלני שעלול היה להיגרם </w:t>
      </w:r>
      <w:r>
        <w:rPr>
          <w:rFonts w:ascii="David" w:hAnsi="David" w:eastAsia="Calibri"/>
          <w:rtl w:val="true"/>
        </w:rPr>
        <w:t>כתוצאה ממעשיו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אינו מורשה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נשיאתו של הנשק </w:t>
      </w:r>
      <w:r>
        <w:rPr>
          <w:rFonts w:ascii="David" w:hAnsi="David"/>
          <w:rtl w:val="true"/>
        </w:rPr>
        <w:t>כדי להוות סכנה לציבור ללא קשר למטרות נשיאתו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חלקו של הנאשם בתכנון וביצוע העבירה הינו</w:t>
      </w:r>
      <w:r>
        <w:rPr>
          <w:rFonts w:ascii="David" w:hAnsi="David" w:eastAsia="Calibri"/>
          <w:rtl w:val="true"/>
        </w:rPr>
        <w:t xml:space="preserve"> מרכזי גם בהתחשב בדבריו בפני שרות המבחן לפיהם פעל בהוראתו של אדם שאיים עליו בפגיעה בו ובמשפחתו אם לא יפעל כפי דרישתו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  <w:lang w:val="en-IL" w:eastAsia="en-IL"/>
        </w:rPr>
        <w:t>הנאשם היה מודע למעשיו ולחומרתם</w:t>
      </w:r>
      <w:r>
        <w:rPr>
          <w:rFonts w:eastAsia="Calibri"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 w:eastAsia="Calibri"/>
          <w:rtl w:val="true"/>
          <w:lang w:val="en-IL" w:eastAsia="en-IL"/>
        </w:rPr>
        <w:t>ו</w:t>
      </w:r>
      <w:r>
        <w:rPr>
          <w:rFonts w:ascii="David" w:hAnsi="David" w:eastAsia="Calibri"/>
          <w:rtl w:val="true"/>
          <w:lang w:val="en-IL" w:eastAsia="en-IL"/>
        </w:rPr>
        <w:t>הוא הבין היטב את הפסול שבמעשיו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נסיבה נוספת לחומרה הינה העובדה שהנאשם כי</w:t>
      </w:r>
      <w:r>
        <w:rPr>
          <w:rFonts w:ascii="David" w:hAnsi="David" w:eastAsia="Calibri"/>
          <w:rtl w:val="true"/>
        </w:rPr>
        <w:t>סה את לוחית הרישוי הקדמית והוריד את לוחית הרישוי האחורית</w:t>
      </w:r>
      <w:r>
        <w:rPr>
          <w:rFonts w:ascii="David" w:hAnsi="David" w:eastAsia="Calibri"/>
          <w:rtl w:val="true"/>
        </w:rPr>
        <w:t xml:space="preserve"> של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פעולות שמטרתן להקשות על זיהוי הרכב אשר שימש לביצוע העבירה ואשר מתיישבות היטב עם המניע העברייני שבמעשיו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מאחר וכתב האישום לא מציין את פרק הזמן אותו החזיק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נשא והוביל הנאשם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להניח לטובתו כי הוא עשה כן לפרק זמן קצר שלא עלה זמן הנסיעה </w:t>
      </w:r>
      <w:r>
        <w:rPr>
          <w:rFonts w:ascii="David" w:hAnsi="David" w:eastAsia="Calibri"/>
          <w:rtl w:val="true"/>
        </w:rPr>
        <w:t xml:space="preserve"> והשהייה </w:t>
      </w:r>
      <w:r>
        <w:rPr>
          <w:rFonts w:ascii="David" w:hAnsi="David" w:eastAsia="Calibri"/>
          <w:rtl w:val="true"/>
        </w:rPr>
        <w:t>ברכב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יצוין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בסופו של יום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התוכנית לא יצאה לפועל ופוטנציאל הנזק לא התממש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ובהעדר ראיות אחרות לסתור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אניח </w:t>
      </w:r>
      <w:r>
        <w:rPr>
          <w:rFonts w:ascii="David" w:hAnsi="David" w:eastAsia="David"/>
          <w:rtl w:val="true"/>
        </w:rPr>
        <w:t xml:space="preserve">לטובת הנאשם </w:t>
      </w:r>
      <w:r>
        <w:rPr>
          <w:rFonts w:ascii="David" w:hAnsi="David" w:eastAsia="David"/>
          <w:rtl w:val="true"/>
        </w:rPr>
        <w:t xml:space="preserve"> כי הוא נמלך בדעתו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התחרט  והחליט להימנע מביצוע פעולת הירי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מצויה ברף הבינוני ומעלה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67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זראיעה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– הנאשם בעל עבר פלילי שאינו מכביד הורשע על פי הודאתו בעבירות של נשיאת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טעונה וקופסאות עם כדורי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42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בין סורג ובריח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רובה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ניקוב עם מחסנית שבה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שמתאימים לרובה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ואקדח חצי אוטומטי שבתוכו מחסנית עם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מתאימים ומחסנית נוספת עם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עליו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ועונש הוחמר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עלי עבוד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בנשיאת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והפרעה לשוטר ונדון למאסר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זועבי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30.8.2021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בן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חולה טרשת נפוצה נדון בגין נשיאת שני אקדחים על רקע 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למאסר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נדחה חרף מצבו הרפואי וסולחה שנערכה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1658/22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איהאב נח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ללא עבר פלילי שהורשע בעבירת נשיאה והובלה של 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לטענתו לשם הגנה עצמית ועבר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למאסר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5900/15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מעוז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שיחד עם אחרים הטמין רובה ומחסנית המכילה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שאחרים ישתמשו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 נשא הנאשם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הוטמן על ידו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3336/18</w:t>
        </w:r>
      </w:hyperlink>
      <w:r>
        <w:rPr>
          <w:rFonts w:cs="David" w:ascii="David" w:hAnsi="David"/>
          <w:b/>
          <w:bCs/>
          <w:rtl w:val="true"/>
        </w:rPr>
        <w:t xml:space="preserve"> ‏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השאם סמארה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spacing w:val="10"/>
          <w:rtl w:val="true"/>
        </w:rPr>
        <w:t xml:space="preserve">בעבירות של נשיאת שני רובי 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קרל גוסטב</w:t>
      </w:r>
      <w:r>
        <w:rPr>
          <w:rFonts w:cs="David" w:ascii="David" w:hAnsi="David"/>
          <w:spacing w:val="10"/>
          <w:rtl w:val="true"/>
        </w:rPr>
        <w:t xml:space="preserve">" </w:t>
      </w:r>
      <w:r>
        <w:rPr>
          <w:rFonts w:ascii="David" w:hAnsi="David"/>
          <w:spacing w:val="10"/>
          <w:rtl w:val="true"/>
        </w:rPr>
        <w:t>מאולתרים עם מחסניות בתוכם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כשהם מכוסים בשק יוטה בצבע חום</w:t>
      </w:r>
      <w:r>
        <w:rPr>
          <w:rFonts w:ascii="David" w:hAnsi="David"/>
          <w:spacing w:val="10"/>
          <w:rtl w:val="true"/>
        </w:rPr>
        <w:t xml:space="preserve"> ברכבו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תסקיר שירות מבחן שהוגש בעניינו של הנאשם המליץ </w:t>
      </w:r>
      <w:r>
        <w:rPr>
          <w:rFonts w:ascii="David" w:hAnsi="David"/>
          <w:spacing w:val="10"/>
          <w:rtl w:val="true"/>
        </w:rPr>
        <w:t>על מאסר בדרך של עבודות שירות וצו מב</w:t>
      </w:r>
      <w:r>
        <w:rPr>
          <w:rFonts w:ascii="David" w:hAnsi="David"/>
          <w:rtl w:val="true"/>
        </w:rPr>
        <w:t>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spacing w:val="10"/>
          <w:rtl w:val="true"/>
        </w:rPr>
        <w:t xml:space="preserve">מתחם העונש </w:t>
      </w:r>
      <w:r>
        <w:rPr>
          <w:rFonts w:ascii="David" w:hAnsi="David"/>
          <w:spacing w:val="10"/>
          <w:rtl w:val="true"/>
        </w:rPr>
        <w:t>בין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</w:rPr>
        <w:t>40-16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חודשי מאסר בפועל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התקבל באופן שעונשו הועמד על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135/17</w:t>
        </w:r>
      </w:hyperlink>
      <w:r>
        <w:rPr>
          <w:rFonts w:cs="David" w:ascii="David" w:hAnsi="David"/>
          <w:b/>
          <w:bCs/>
          <w:rtl w:val="true"/>
        </w:rPr>
        <w:t xml:space="preserve"> ‏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בסל</w:t>
      </w:r>
      <w:r>
        <w:rPr>
          <w:rFonts w:ascii="David" w:hAnsi="David"/>
          <w:rtl w:val="true"/>
        </w:rPr>
        <w:t xml:space="preserve">  הנאשם נשא תת מקלע מאולתר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החביא אותו בביתו ובהמשך מסר אותו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התקבל ועונשו של הנאשם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hd w:fill="FFFFFF" w:val="clear"/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84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והעונשים שהוטלו נעים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למספר פסקי 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מתחמי הענישה נעים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והעונשים שהוטלו נעים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המינימום הקבוע בחוק שאינו יכול להיות כולו על תנאי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עונשי המינימום הקבועים בחוק חלים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3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42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תנאי וקנס</w:t>
      </w:r>
      <w:r>
        <w:rPr>
          <w:rFonts w:eastAsia="David" w:cs="David" w:ascii="David" w:hAnsi="David"/>
          <w:b/>
          <w:bCs/>
          <w:rtl w:val="true"/>
        </w:rPr>
        <w:t>)</w:t>
      </w:r>
      <w:r>
        <w:rPr>
          <w:rFonts w:eastAsia="David"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העונש המרבי לעבירה של שינוי זהות של רכב או של חלק של רכב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העובדה ששתי העבירות שלובות האחת בשנייה יקבע מתחם עונש הולם אחד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ביצוען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יליד דצמבר </w:t>
      </w:r>
      <w:r>
        <w:rPr>
          <w:rFonts w:eastAsia="David" w:cs="David" w:ascii="David" w:hAnsi="David"/>
        </w:rPr>
        <w:t>2004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נסיבותיו האישיות 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מצבו הרפואי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השלכות המאסר על הנאשם בפרט נוכח העובדה שמדובר במאסרו הראשון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רצונו לנהל אורח חיים נורמטיבי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שהשתלב באופן חיובי בקבוצת הכנה לכישורי חיים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וההשפעה</w:t>
      </w:r>
      <w:r>
        <w:rPr>
          <w:rFonts w:ascii="David" w:hAnsi="David" w:eastAsia="David"/>
          <w:rtl w:val="true"/>
        </w:rPr>
        <w:t xml:space="preserve"> שעלולה להיות למאסר </w:t>
      </w:r>
      <w:r>
        <w:rPr>
          <w:rFonts w:ascii="David" w:hAnsi="David" w:eastAsia="David"/>
          <w:rtl w:val="true"/>
        </w:rPr>
        <w:t xml:space="preserve"> על משפחתו</w:t>
      </w:r>
      <w:r>
        <w:rPr>
          <w:rFonts w:ascii="David" w:hAnsi="David" w:eastAsia="David"/>
          <w:rtl w:val="true"/>
        </w:rPr>
        <w:t xml:space="preserve"> של הנאשם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מביא בחשבון את הערכת שירות המבחן לפיה קיימת רמת סיכון להישנות ביצוע עבירות דומות בעתיד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ובפרט לאור העובדה כי מדובר בנאשם נעדר עבר פלילי  אני סבור שנכון לגזור על הנאשם עונש מאסר בפועל  </w:t>
      </w:r>
      <w:r>
        <w:rPr>
          <w:rFonts w:ascii="David" w:hAnsi="David" w:eastAsia="David"/>
          <w:rtl w:val="true"/>
        </w:rPr>
        <w:t xml:space="preserve">ברף </w:t>
      </w:r>
      <w:r>
        <w:rPr>
          <w:rFonts w:ascii="David" w:hAnsi="David" w:eastAsia="David"/>
          <w:rtl w:val="true"/>
        </w:rPr>
        <w:t>התחתון של מתחם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280" w:after="280"/>
        <w:ind w:firstLine="360" w:end="0"/>
        <w:jc w:val="both"/>
        <w:rPr>
          <w:rFonts w:ascii="David" w:hAnsi="David" w:cs="Times New Roman"/>
          <w:sz w:val="10"/>
          <w:szCs w:val="10"/>
        </w:rPr>
      </w:pPr>
      <w:r>
        <w:rPr>
          <w:rFonts w:ascii="David" w:hAnsi="David"/>
          <w:b/>
          <w:b/>
          <w:bCs/>
          <w:u w:val="single"/>
          <w:rtl w:val="true"/>
        </w:rPr>
        <w:t>עתירת המאשימה לחילוט הרכב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המאשימה עתרה לחילוט הרכב בו בוצעו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הדגישה את חומרת העבירות שבוצעו באמצעותו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העובדה שהרכב היווה כלי מרכזי לצורך ביצוע העבירות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ההגנה התנגדה לחילוט הרכב וטענה  כי מדובר ברכב משפחתי אשר רשום על שם אחותו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ואין לנאשם כל זיקה לאותו הרכב למעט נהיגתו בו באותו היום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והכל ללא ידיעתה או הסכמתה של אחותו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עוד נטען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הרכב משמש את המשפחה בין היתר להסעת אחותו החולה של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4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sz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rtl w:val="true"/>
        </w:rPr>
        <w:t>על אף האמור בכל דין</w:t>
      </w:r>
      <w:r>
        <w:rPr>
          <w:rFonts w:cs="David" w:ascii="David" w:hAnsi="David"/>
          <w:b/>
          <w:bCs/>
          <w:sz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rtl w:val="true"/>
        </w:rPr>
        <w:t>רשאי בית המשפט</w:t>
      </w:r>
      <w:r>
        <w:rPr>
          <w:rFonts w:cs="David" w:ascii="David" w:hAnsi="David"/>
          <w:b/>
          <w:bCs/>
          <w:sz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rtl w:val="true"/>
        </w:rPr>
        <w:t>בנוסף על כל עונש שיטיל</w:t>
      </w:r>
      <w:r>
        <w:rPr>
          <w:rFonts w:cs="David" w:ascii="David" w:hAnsi="David"/>
          <w:b/>
          <w:bCs/>
          <w:sz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לצוות על חילוט החפץ שנתפס לפי סעיף </w:t>
      </w:r>
      <w:r>
        <w:rPr>
          <w:rFonts w:cs="David" w:ascii="David" w:hAnsi="David"/>
          <w:b/>
          <w:bCs/>
          <w:sz w:val="26"/>
        </w:rPr>
        <w:t>32</w:t>
      </w:r>
      <w:r>
        <w:rPr>
          <w:rFonts w:cs="David" w:ascii="David" w:hAnsi="David"/>
          <w:b/>
          <w:bCs/>
          <w:sz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או שהגיע לידי המשטרה כאמור בסעיף </w:t>
      </w:r>
      <w:r>
        <w:rPr>
          <w:rFonts w:cs="David" w:ascii="David" w:hAnsi="David"/>
          <w:b/>
          <w:bCs/>
          <w:sz w:val="26"/>
        </w:rPr>
        <w:t>33</w:t>
      </w:r>
      <w:r>
        <w:rPr>
          <w:rFonts w:cs="David" w:ascii="David" w:hAnsi="David"/>
          <w:b/>
          <w:bCs/>
          <w:sz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אם האדם שהורשע במעשה העבירה שנעשה בחפץ או לגביו </w:t>
      </w:r>
      <w:r>
        <w:rPr>
          <w:rFonts w:ascii="David" w:hAnsi="David"/>
          <w:b/>
          <w:b/>
          <w:bCs/>
          <w:sz w:val="26"/>
          <w:sz w:val="26"/>
          <w:u w:val="single"/>
          <w:rtl w:val="true"/>
        </w:rPr>
        <w:t>הוא בעל החפץ</w:t>
      </w:r>
      <w:r>
        <w:rPr>
          <w:rFonts w:cs="David" w:ascii="David" w:hAnsi="David"/>
          <w:b/>
          <w:bCs/>
          <w:sz w:val="26"/>
          <w:rtl w:val="true"/>
        </w:rPr>
        <w:t xml:space="preserve">; </w:t>
      </w:r>
      <w:r>
        <w:rPr>
          <w:rFonts w:ascii="David" w:hAnsi="David"/>
          <w:b/>
          <w:b/>
          <w:bCs/>
          <w:sz w:val="26"/>
          <w:sz w:val="26"/>
          <w:rtl w:val="true"/>
        </w:rPr>
        <w:t>דין צו זה כדין עונש שהוטל על הנאשם</w:t>
      </w:r>
      <w:r>
        <w:rPr>
          <w:rFonts w:cs="David" w:ascii="David" w:hAnsi="David"/>
          <w:b/>
          <w:bCs/>
          <w:sz w:val="26"/>
          <w:rtl w:val="true"/>
        </w:rPr>
        <w:t xml:space="preserve">" </w:t>
      </w:r>
      <w:r>
        <w:rPr>
          <w:rFonts w:cs="David" w:ascii="David" w:hAnsi="David"/>
          <w:sz w:val="26"/>
          <w:rtl w:val="true"/>
        </w:rPr>
        <w:t>(</w:t>
      </w:r>
      <w:r>
        <w:rPr>
          <w:rFonts w:ascii="David" w:hAnsi="David"/>
          <w:sz w:val="26"/>
          <w:sz w:val="26"/>
          <w:rtl w:val="true"/>
        </w:rPr>
        <w:t>ההדגשה שלי ג</w:t>
      </w:r>
      <w:r>
        <w:rPr>
          <w:rFonts w:cs="David" w:ascii="David" w:hAnsi="David"/>
          <w:sz w:val="26"/>
          <w:rtl w:val="true"/>
        </w:rPr>
        <w:t>.</w:t>
      </w:r>
      <w:r>
        <w:rPr>
          <w:rFonts w:ascii="David" w:hAnsi="David"/>
          <w:sz w:val="26"/>
          <w:sz w:val="26"/>
          <w:rtl w:val="true"/>
        </w:rPr>
        <w:t>ק</w:t>
      </w:r>
      <w:r>
        <w:rPr>
          <w:rFonts w:cs="David" w:ascii="David" w:hAnsi="David"/>
          <w:sz w:val="26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המידה למתן 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חילוט היא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מהותה ועוצמתה של הזיקה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ביצוע העבירות לבין רכבו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בהקשר זה </w:t>
      </w:r>
      <w:r>
        <w:rPr>
          <w:rFonts w:cs="David" w:ascii="David" w:hAnsi="David"/>
          <w:rtl w:val="true"/>
        </w:rPr>
        <w:t>-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4148/92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מועד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:  "</w:t>
      </w:r>
      <w:r>
        <w:rPr>
          <w:rFonts w:ascii="David" w:hAnsi="David"/>
          <w:b/>
          <w:b/>
          <w:bCs/>
          <w:rtl w:val="true"/>
        </w:rPr>
        <w:t>אין צריך לומר כי בעבירות שבפנינו מן הראוי להחליט על חילוט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אמת המידה היא במהותה ובעוצמתה של הזיקה בין החפץ לבין העבירה ובחומרתה של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היינו במקרה כגון זה שבפנינו עולה השאלה באיזה מידה שימש הרכב באופן מהותי לביצוע העבירות שבוצעו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4"/>
          <w:szCs w:val="4"/>
        </w:rPr>
      </w:pPr>
      <w:r>
        <w:rPr>
          <w:rFonts w:eastAsia="David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4"/>
          <w:szCs w:val="4"/>
        </w:rPr>
      </w:pPr>
      <w:r>
        <w:rPr>
          <w:rFonts w:eastAsia="David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280" w:after="28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 חילוט הרכב על המאשימה להוכיח כי הרכב מצוי בבעלותו של הנאשם</w:t>
      </w:r>
      <w:r>
        <w:rPr>
          <w:rFonts w:ascii="David" w:hAnsi="David"/>
          <w:rtl w:val="true"/>
        </w:rPr>
        <w:t xml:space="preserve"> וככל שאינו בבעלותו להצביע על </w:t>
      </w:r>
      <w:r>
        <w:rPr>
          <w:rFonts w:ascii="David" w:hAnsi="David"/>
          <w:rtl w:val="true"/>
        </w:rPr>
        <w:t xml:space="preserve">מידת הזיקה של הנאשם לרכב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4148/92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חוסין מועד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6234/03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זיתאווי</w:t>
      </w:r>
      <w:r>
        <w:rPr>
          <w:rFonts w:ascii="David" w:hAnsi="David"/>
          <w:rtl w:val="true"/>
        </w:rPr>
        <w:t xml:space="preserve"> סיכם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לוי את תנאי החילוט הקבועים </w:t>
      </w:r>
      <w:hyperlink r:id="rId45">
        <w:r>
          <w:rPr>
            <w:rStyle w:val="Hyperlink"/>
            <w:rFonts w:ascii="David" w:hAnsi="David"/>
            <w:color w:val="0000FF"/>
            <w:rtl w:val="true"/>
          </w:rPr>
          <w:t xml:space="preserve">בסעיפים </w:t>
        </w:r>
        <w:r>
          <w:rPr>
            <w:rStyle w:val="Hyperlink"/>
            <w:rFonts w:cs="David" w:ascii="David" w:hAnsi="David"/>
            <w:color w:val="0000FF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6">
        <w:r>
          <w:rPr>
            <w:rStyle w:val="Hyperlink"/>
            <w:rFonts w:cs="David" w:ascii="David" w:hAnsi="David"/>
            <w:color w:val="0000FF"/>
          </w:rPr>
          <w:t>34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rtl w:val="true"/>
        </w:rPr>
        <w:t>(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1982/93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בנק לאומי לישראל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 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מח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cs="David" w:ascii="David" w:hAnsi="David"/>
          <w:b/>
          <w:bCs/>
        </w:rPr>
        <w:t>238</w:t>
      </w:r>
      <w:r>
        <w:rPr>
          <w:rFonts w:cs="David" w:ascii="David" w:hAnsi="David"/>
          <w:b/>
          <w:bCs/>
          <w:rtl w:val="true"/>
        </w:rPr>
        <w:t>)"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בנטל הנדרש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</w:t>
      </w:r>
      <w:r>
        <w:rPr>
          <w:rFonts w:ascii="David" w:hAnsi="David"/>
          <w:rtl w:val="true"/>
        </w:rPr>
        <w:t xml:space="preserve"> המתוקן 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כי הנאשם עשה שימוש תכוף ברכב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החזיק בו באופן קבוע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ונהג בו מנהג </w:t>
      </w:r>
      <w:r>
        <w:rPr>
          <w:rFonts w:ascii="David" w:hAnsi="David"/>
          <w:rtl w:val="true"/>
        </w:rPr>
        <w:t>בעלים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אינני מתעלם מהעובדה שאחותו של הנאשם הינה הבעלים הרשום של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ולטענתה לא ידעה דבר על כוונת הנאשם לבצע עבירה באמצעות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כאמור הנאשם עשה ברכב מנהג בעלים והרכב היה בשימושו ובשליטתו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ובהתאם אין ברישום הבעלות על שם האחות כדי למנוע את אפשרות חילוטו של הרכב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בנוסף </w:t>
      </w:r>
      <w:r>
        <w:rPr>
          <w:rFonts w:ascii="David" w:hAnsi="David"/>
          <w:rtl w:val="true"/>
        </w:rPr>
        <w:t xml:space="preserve"> מתקיימת </w:t>
      </w:r>
      <w:r>
        <w:rPr>
          <w:rFonts w:ascii="David" w:hAnsi="David"/>
          <w:rtl w:val="true"/>
        </w:rPr>
        <w:t xml:space="preserve">במקרה זה </w:t>
      </w:r>
      <w:r>
        <w:rPr>
          <w:rFonts w:ascii="David" w:hAnsi="David"/>
          <w:rtl w:val="true"/>
        </w:rPr>
        <w:t>זיקה ישירה</w:t>
      </w:r>
      <w:r>
        <w:rPr>
          <w:rFonts w:ascii="David" w:hAnsi="David"/>
          <w:rtl w:val="true"/>
        </w:rPr>
        <w:t xml:space="preserve"> ומשמעותית</w:t>
      </w:r>
      <w:r>
        <w:rPr>
          <w:rFonts w:ascii="David" w:hAnsi="David"/>
          <w:rtl w:val="true"/>
        </w:rPr>
        <w:t xml:space="preserve"> בין העבירות בהן הנאשם הורשע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 שימש להובלתו ונשיאתם של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שימש להבאת הנאשם למקום הירי המתוכנן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הנאשם ביצע ברכב עבירה של שינוי זהות באמצעות הורדת לוחית זיהוי אחת וכיסוי הלוחית 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שהרכב שימש  את הנאשם גם בניסיון לחמוק מבלי שזהותו תיחשף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ind w:end="0"/>
        <w:jc w:val="start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יצוין כי מדובר ברכב ישן יחסית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משנת </w:t>
      </w:r>
      <w:r>
        <w:rPr>
          <w:rFonts w:eastAsia="David" w:cs="David" w:ascii="David" w:hAnsi="David"/>
        </w:rPr>
        <w:t>2007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שערכו הכספי אינו רב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שהפגיעה באחותו של הנאשם  ובמשפחתו הינה מידתית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ונסוגה מפני האינטרס הציבורי הקשור בחילוט אמצעים אשר משמשים לביצוע עבירות חמורות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בדעתי להורות על חילוט הרכב לטובת המדינה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נוכח תקופת המאסר המשמעותית שתוטל על הנאשם וחילוט הרכב יוטל קנס נמוך יחסית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16.02.23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עוון </w:t>
      </w:r>
      <w:r>
        <w:rPr>
          <w:rFonts w:ascii="David" w:hAnsi="David" w:eastAsia="David"/>
          <w:b/>
          <w:b/>
          <w:bCs/>
          <w:rtl w:val="true"/>
        </w:rPr>
        <w:t xml:space="preserve">או עבירה שינוי זהות של רכב או של חלק של רכב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  <w:sz w:val="8"/>
          <w:szCs w:val="8"/>
        </w:rPr>
      </w:pPr>
      <w:r>
        <w:rPr>
          <w:rFonts w:eastAsia="David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אני מורה על חילוט הרכב לטובת המדינה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8"/>
          <w:szCs w:val="18"/>
        </w:rPr>
      </w:pPr>
      <w:r>
        <w:rPr>
          <w:rFonts w:eastAsia="David"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קנס כספי </w:t>
      </w:r>
      <w:r>
        <w:rPr>
          <w:rFonts w:ascii="David" w:hAnsi="David" w:eastAsia="David"/>
          <w:b/>
          <w:b/>
          <w:bCs/>
          <w:rtl w:val="true"/>
        </w:rPr>
        <w:t xml:space="preserve">בסך </w:t>
      </w:r>
      <w:r>
        <w:rPr>
          <w:rFonts w:eastAsia="David" w:cs="David" w:ascii="David" w:hAnsi="David"/>
          <w:b/>
          <w:bCs/>
        </w:rPr>
        <w:t>5,000</w:t>
      </w:r>
      <w:r>
        <w:rPr>
          <w:rFonts w:eastAsia="David" w:cs="David" w:ascii="David" w:hAnsi="David"/>
          <w:b/>
          <w:bCs/>
        </w:rPr>
        <w:t>₪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>או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הקנס שהוטל על הנאשם  ישולם עד ליום</w:t>
      </w:r>
      <w:r>
        <w:rPr>
          <w:rFonts w:eastAsia="David" w:cs="David" w:ascii="David" w:hAnsi="David"/>
          <w:b/>
          <w:bCs/>
        </w:rPr>
        <w:t>01</w:t>
      </w:r>
      <w:r>
        <w:rPr>
          <w:rFonts w:eastAsia="David" w:cs="David" w:ascii="David" w:hAnsi="David"/>
          <w:b/>
          <w:bCs/>
        </w:rPr>
        <w:t>.0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</w:rPr>
        <w:t>.24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48">
        <w:r>
          <w:rPr>
            <w:rStyle w:val="Hyperlink"/>
            <w:rFonts w:eastAsia="David" w:cs="David" w:ascii="David" w:hAnsi="David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63355-02-23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חיאדרי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f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13i" TargetMode="External"/><Relationship Id="rId8" Type="http://schemas.openxmlformats.org/officeDocument/2006/relationships/hyperlink" Target="http://www.nevo.co.il/law/70301/fCa(1)S" TargetMode="External"/><Relationship Id="rId9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4918/32" TargetMode="External"/><Relationship Id="rId11" Type="http://schemas.openxmlformats.org/officeDocument/2006/relationships/hyperlink" Target="http://www.nevo.co.il/law/74918/34.a" TargetMode="External"/><Relationship Id="rId12" Type="http://schemas.openxmlformats.org/officeDocument/2006/relationships/hyperlink" Target="http://www.nevo.co.il/law/74918/39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13i" TargetMode="External"/><Relationship Id="rId17" Type="http://schemas.openxmlformats.org/officeDocument/2006/relationships/hyperlink" Target="http://www.nevo.co.il/law/70301/fCa(1)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a;40.if" TargetMode="External"/><Relationship Id="rId20" Type="http://schemas.openxmlformats.org/officeDocument/2006/relationships/hyperlink" Target="http://www.nevo.co.il/law/70301/40a" TargetMode="External"/><Relationship Id="rId21" Type="http://schemas.openxmlformats.org/officeDocument/2006/relationships/hyperlink" Target="http://www.nevo.co.il/case/27894608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601503" TargetMode="External"/><Relationship Id="rId25" Type="http://schemas.openxmlformats.org/officeDocument/2006/relationships/hyperlink" Target="http://www.nevo.co.il/case/6034921" TargetMode="External"/><Relationship Id="rId26" Type="http://schemas.openxmlformats.org/officeDocument/2006/relationships/hyperlink" Target="http://www.nevo.co.il/case/26913995" TargetMode="External"/><Relationship Id="rId27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6950458" TargetMode="External"/><Relationship Id="rId29" Type="http://schemas.openxmlformats.org/officeDocument/2006/relationships/hyperlink" Target="http://www.nevo.co.il/case/5878682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case/28243273" TargetMode="External"/><Relationship Id="rId32" Type="http://schemas.openxmlformats.org/officeDocument/2006/relationships/hyperlink" Target="http://www.nevo.co.il/case/27911655" TargetMode="External"/><Relationship Id="rId33" Type="http://schemas.openxmlformats.org/officeDocument/2006/relationships/hyperlink" Target="http://www.nevo.co.il/case/27494821" TargetMode="External"/><Relationship Id="rId34" Type="http://schemas.openxmlformats.org/officeDocument/2006/relationships/hyperlink" Target="http://www.nevo.co.il/case/28380863" TargetMode="External"/><Relationship Id="rId35" Type="http://schemas.openxmlformats.org/officeDocument/2006/relationships/hyperlink" Target="http://www.nevo.co.il/case/28722692" TargetMode="External"/><Relationship Id="rId36" Type="http://schemas.openxmlformats.org/officeDocument/2006/relationships/hyperlink" Target="http://www.nevo.co.il/case/21472954" TargetMode="External"/><Relationship Id="rId37" Type="http://schemas.openxmlformats.org/officeDocument/2006/relationships/hyperlink" Target="http://www.nevo.co.il/case/24140726" TargetMode="External"/><Relationship Id="rId38" Type="http://schemas.openxmlformats.org/officeDocument/2006/relationships/hyperlink" Target="http://www.nevo.co.il/case/22006503" TargetMode="External"/><Relationship Id="rId39" Type="http://schemas.openxmlformats.org/officeDocument/2006/relationships/hyperlink" Target="http://www.nevo.co.il/case/28883087" TargetMode="External"/><Relationship Id="rId40" Type="http://schemas.openxmlformats.org/officeDocument/2006/relationships/hyperlink" Target="http://www.nevo.co.il/law/74918/39" TargetMode="External"/><Relationship Id="rId41" Type="http://schemas.openxmlformats.org/officeDocument/2006/relationships/hyperlink" Target="http://www.nevo.co.il/law/74918" TargetMode="External"/><Relationship Id="rId42" Type="http://schemas.openxmlformats.org/officeDocument/2006/relationships/hyperlink" Target="http://www.nevo.co.il/case/17922225" TargetMode="External"/><Relationship Id="rId43" Type="http://schemas.openxmlformats.org/officeDocument/2006/relationships/hyperlink" Target="http://www.nevo.co.il/case/17922225" TargetMode="External"/><Relationship Id="rId44" Type="http://schemas.openxmlformats.org/officeDocument/2006/relationships/hyperlink" Target="http://www.nevo.co.il/case/6055128" TargetMode="External"/><Relationship Id="rId45" Type="http://schemas.openxmlformats.org/officeDocument/2006/relationships/hyperlink" Target="http://www.nevo.co.il/law/74918/32" TargetMode="External"/><Relationship Id="rId46" Type="http://schemas.openxmlformats.org/officeDocument/2006/relationships/hyperlink" Target="http://www.nevo.co.il/law/74918/34.a" TargetMode="External"/><Relationship Id="rId47" Type="http://schemas.openxmlformats.org/officeDocument/2006/relationships/hyperlink" Target="http://www.nevo.co.il/case/17914099" TargetMode="External"/><Relationship Id="rId48" Type="http://schemas.openxmlformats.org/officeDocument/2006/relationships/hyperlink" Target="http://www.eca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2024-01-21T13:09:00Z</dcterms:created>
  <dc:creator> </dc:creator>
  <dc:description/>
  <cp:keywords/>
  <dc:language>en-IL</dc:language>
  <cp:lastModifiedBy>h1</cp:lastModifiedBy>
  <dcterms:modified xsi:type="dcterms:W3CDTF">2024-01-21T13:09:00Z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חיאדרי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27894608;28152132;5601503;6034921;26913995;6473037;6950458;5878682;28883087:2;28243273;27911655;27494821;28380863;28722692;21472954;24140726;22006503;17922225:2;6055128;17914099</vt:lpwstr>
  </property>
  <property fmtid="{D5CDD505-2E9C-101B-9397-08002B2CF9AE}" pid="10" name="CITY">
    <vt:lpwstr>חי'</vt:lpwstr>
  </property>
  <property fmtid="{D5CDD505-2E9C-101B-9397-08002B2CF9AE}" pid="11" name="DATE">
    <vt:lpwstr>20240116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70301/144.a;144.b;413i;fCa(1)S;040a:2;040.if</vt:lpwstr>
  </property>
  <property fmtid="{D5CDD505-2E9C-101B-9397-08002B2CF9AE}" pid="16" name="LAWLISTTMP2">
    <vt:lpwstr>74918/039;032;034.a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63355</vt:lpwstr>
  </property>
  <property fmtid="{D5CDD505-2E9C-101B-9397-08002B2CF9AE}" pid="24" name="NEWPARTB">
    <vt:lpwstr>02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390020240116</vt:lpwstr>
  </property>
  <property fmtid="{D5CDD505-2E9C-101B-9397-08002B2CF9AE}" pid="36" name="TYPE_N_DATE">
    <vt:lpwstr>39020240116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