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3"/>
        <w:gridCol w:w="366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3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6382-08-16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כהן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הישאם  אבו שחאדה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המאשימה – מדינת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ישראל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באמצעות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 רמלה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מרב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יולי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דרור ברוך כהן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ארליך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אימוץ ילדים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1981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28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28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רישום קבלנים לעבודות הנדסה בנאיות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התכנון והבניה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1965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0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פקודת המכרות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הבטיחות בעבודה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1970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המכר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דירות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המכר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דירות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הבטחת השקעות של רוכשי דירות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שיקים ללא כיסוי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עובדים זרים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תשנ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1991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תקנות רישום קבלנים לעבודות הנדסה בנאיות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ערעור מהימנות והתנהגות בניגוד למקובל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1988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8"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3" w:name="PsakDin"/>
            <w:bookmarkStart w:id="4" w:name="LawTable_End"/>
            <w:bookmarkEnd w:id="3"/>
            <w:bookmarkEnd w:id="4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 ז ר  ד י 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א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מוסף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bookmarkStart w:id="5" w:name="ABSTRACT_START"/>
      <w:bookmarkEnd w:id="5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באיחורים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128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99,986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343,794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  <w:bookmarkStart w:id="6" w:name="ABSTRACT_END"/>
      <w:bookmarkStart w:id="7" w:name="ABSTRACT_END"/>
      <w:bookmarkEnd w:id="7"/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ב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תסקיר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המבחן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הסיבה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בשניים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tl w:val="true"/>
        </w:rPr>
        <w:t xml:space="preserve">;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ג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טענות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הוסרו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56</w:t>
      </w:r>
      <w:r>
        <w:rPr>
          <w:rtl w:val="true"/>
        </w:rPr>
        <w:t xml:space="preserve"> </w:t>
      </w:r>
      <w:r>
        <w:rPr>
          <w:rtl w:val="true"/>
        </w:rPr>
        <w:t>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</w:t>
      </w:r>
      <w:r>
        <w:rPr>
          <w:rtl w:val="true"/>
        </w:rPr>
        <w:t xml:space="preserve">.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מלקוחותיו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;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מקרקעין</w:t>
      </w:r>
      <w:r>
        <w:rPr>
          <w:rtl w:val="true"/>
        </w:rPr>
        <w:t xml:space="preserve">, </w:t>
      </w:r>
      <w:r>
        <w:rPr>
          <w:rtl w:val="true"/>
        </w:rPr>
        <w:t>ועיסוק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הפיסקאלית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. </w:t>
      </w:r>
      <w:r>
        <w:rPr>
          <w:rtl w:val="true"/>
        </w:rPr>
        <w:t>במכתב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שנשלח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העובדתיות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הפיסקאלית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הליכים</w:t>
      </w:r>
      <w:r>
        <w:rPr>
          <w:rtl w:val="true"/>
        </w:rPr>
        <w:t xml:space="preserve">. </w:t>
      </w:r>
      <w:r>
        <w:rPr>
          <w:u w:val="single"/>
          <w:rtl w:val="true"/>
        </w:rPr>
        <w:t>לנוכח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מספר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העבירות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השיטתיות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בביצוען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במשך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כחמש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שנים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סכום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הגבוה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שנבע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מהעבירות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ריבוי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הקנסות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המנהליים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שהוטלו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המבקש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בעבר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המספר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הדוחות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שהוגשו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באיחור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ידו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העובדה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חברה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בבעלות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המבקש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ביצעה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נוספות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לאחר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הגשת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החליט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מנהל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המחלקה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הפיסקאלית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מקום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לעיכוב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הליכים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בעניינו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המבקש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tl w:val="true"/>
        </w:rPr>
        <w:t>'</w:t>
      </w:r>
      <w:r>
        <w:rPr>
          <w:rtl w:val="true"/>
        </w:rPr>
        <w:t>ש</w:t>
      </w:r>
      <w:r>
        <w:rPr>
          <w:rtl w:val="true"/>
        </w:rPr>
        <w:t xml:space="preserve">')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</w:t>
      </w:r>
      <w:r>
        <w:rPr>
          <w:rtl w:val="true"/>
        </w:rPr>
        <w:t xml:space="preserve">, </w:t>
      </w:r>
      <w:r>
        <w:rPr>
          <w:rtl w:val="true"/>
        </w:rPr>
        <w:t>נדחתה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המחלוקת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, </w:t>
      </w:r>
      <w:r>
        <w:rPr>
          <w:rtl w:val="true"/>
        </w:rPr>
        <w:t>מתייתר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  <w:r>
        <w:rPr>
          <w:rtl w:val="true"/>
        </w:rPr>
        <w:t>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ד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שני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תנאים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מצטברים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לביטול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ההרשעה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מצטברים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והקונקרטי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4070/14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</w:t>
      </w:r>
      <w:r>
        <w:rPr>
          <w:rtl w:val="true"/>
        </w:rPr>
        <w:t>קה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17.6.2014</w:t>
      </w:r>
      <w:r>
        <w:rPr>
          <w:rtl w:val="true"/>
        </w:rPr>
        <w:t xml:space="preserve">)). </w:t>
      </w:r>
      <w:r>
        <w:rPr>
          <w:rtl w:val="true"/>
        </w:rPr>
        <w:t>אדון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מהאינטרסים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ה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התנאי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הראשון</w:t>
      </w:r>
      <w:r>
        <w:rPr>
          <w:b/>
          <w:bCs/>
          <w:sz w:val="28"/>
          <w:szCs w:val="28"/>
          <w:u w:val="single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האינטרס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הציבורי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-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2083/96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כתב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337</w:t>
      </w:r>
      <w:r>
        <w:rPr>
          <w:rtl w:val="true"/>
        </w:rPr>
        <w:t xml:space="preserve">, </w:t>
      </w:r>
      <w:r>
        <w:rPr/>
        <w:t>344</w:t>
      </w:r>
      <w:r>
        <w:rPr>
          <w:rtl w:val="true"/>
        </w:rPr>
        <w:t xml:space="preserve"> (</w:t>
      </w:r>
      <w:r>
        <w:rPr/>
        <w:t>1997</w:t>
      </w:r>
      <w:r>
        <w:rPr>
          <w:rtl w:val="true"/>
        </w:rPr>
        <w:t xml:space="preserve">)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לוין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  <w:r>
        <w:rPr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"</w:t>
      </w:r>
      <w:r>
        <w:rPr>
          <w:rtl w:val="true"/>
        </w:rPr>
        <w:t>הזמנו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פלאי</w:t>
      </w:r>
      <w:r>
        <w:rPr>
          <w:rtl w:val="true"/>
        </w:rPr>
        <w:t xml:space="preserve">,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פלאי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: 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u w:val="single"/>
          <w:rtl w:val="true"/>
        </w:rPr>
        <w:t>האם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מדובר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ראשונה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יחידה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u w:val="single"/>
          <w:rtl w:val="true"/>
        </w:rPr>
        <w:t xml:space="preserve">;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 xml:space="preserve">) </w:t>
      </w:r>
      <w:r>
        <w:rPr>
          <w:u w:val="single"/>
          <w:rtl w:val="true"/>
        </w:rPr>
        <w:t>מהי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חומרת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שב</w:t>
      </w:r>
      <w:r>
        <w:rPr>
          <w:u w:val="single"/>
          <w:rtl w:val="true"/>
        </w:rPr>
        <w:t>ה</w:t>
      </w:r>
      <w:r>
        <w:rPr>
          <w:u w:val="single"/>
          <w:rtl w:val="true"/>
        </w:rPr>
        <w:t>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בוצעה</w:t>
      </w:r>
      <w:r>
        <w:rPr>
          <w:rtl w:val="true"/>
        </w:rPr>
        <w:t xml:space="preserve">; 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מעמדו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ולתפקיד</w:t>
      </w:r>
      <w:r>
        <w:rPr>
          <w:rtl w:val="true"/>
        </w:rPr>
        <w:t xml:space="preserve">; 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באחרים</w:t>
      </w:r>
      <w:r>
        <w:rPr>
          <w:rtl w:val="true"/>
        </w:rPr>
        <w:t xml:space="preserve">; 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הסבירות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; </w:t>
      </w:r>
      <w:r>
        <w:rPr>
          <w:u w:val="single"/>
          <w:rtl w:val="true"/>
        </w:rPr>
        <w:t>ו</w:t>
      </w:r>
      <w:r>
        <w:rPr>
          <w:u w:val="single"/>
          <w:rtl w:val="true"/>
        </w:rPr>
        <w:t xml:space="preserve">) </w:t>
      </w:r>
      <w:r>
        <w:rPr>
          <w:u w:val="single"/>
          <w:rtl w:val="true"/>
        </w:rPr>
        <w:t>האם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ידי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משקף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דפוס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התנהגות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כרונית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או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המדובר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בהתנהגות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מקרית</w:t>
      </w:r>
      <w:r>
        <w:rPr>
          <w:rtl w:val="true"/>
        </w:rPr>
        <w:t xml:space="preserve">; 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; 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u w:val="single"/>
          <w:rtl w:val="true"/>
        </w:rPr>
        <w:t>שיקולים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אלה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בלי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שיהיו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ממצים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מקובלים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כאחד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הגורמים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להביאם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בחשבון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בהחלטה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בדבר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תוצאות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ההרשעה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tl w:val="true"/>
        </w:rPr>
        <w:t>'</w:t>
      </w:r>
      <w:r>
        <w:rPr>
          <w:rtl w:val="true"/>
        </w:rPr>
        <w:t>ש</w:t>
      </w:r>
      <w:r>
        <w:rPr>
          <w:rtl w:val="true"/>
        </w:rPr>
        <w:t>'</w:t>
      </w:r>
      <w:r>
        <w:rPr>
          <w:rtl w:val="true"/>
        </w:rPr>
        <w:t>)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נהפוך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הרגל</w:t>
      </w:r>
      <w:r>
        <w:rPr>
          <w:rtl w:val="true"/>
        </w:rPr>
        <w:t xml:space="preserve">", </w:t>
      </w:r>
      <w:r>
        <w:rPr>
          <w:rtl w:val="true"/>
        </w:rPr>
        <w:t>כלשונו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</w:t>
      </w:r>
      <w:r>
        <w:rPr>
          <w:rtl w:val="true"/>
        </w:rPr>
        <w:t xml:space="preserve">'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17.3.19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28</w:t>
      </w:r>
      <w:r>
        <w:rPr>
          <w:rtl w:val="true"/>
        </w:rPr>
        <w:t xml:space="preserve">),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מלקוחותיו</w:t>
      </w:r>
      <w:r>
        <w:rPr>
          <w:rtl w:val="true"/>
        </w:rPr>
        <w:t xml:space="preserve">, </w:t>
      </w:r>
      <w:r>
        <w:rPr>
          <w:rtl w:val="true"/>
        </w:rPr>
        <w:t>שחלקם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ציבוריות</w:t>
      </w:r>
      <w:r>
        <w:rPr>
          <w:rtl w:val="true"/>
        </w:rPr>
        <w:t xml:space="preserve">,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מכספו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תמחוי</w:t>
      </w:r>
      <w:r>
        <w:rPr>
          <w:rtl w:val="true"/>
        </w:rPr>
        <w:t xml:space="preserve">, </w:t>
      </w:r>
      <w:r>
        <w:rPr>
          <w:rtl w:val="true"/>
        </w:rPr>
        <w:t>ובנוסף</w:t>
      </w:r>
      <w:r>
        <w:rPr>
          <w:rtl w:val="true"/>
        </w:rPr>
        <w:t xml:space="preserve">, </w:t>
      </w:r>
      <w:r>
        <w:rPr>
          <w:rtl w:val="true"/>
        </w:rPr>
        <w:t>מימן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ממאיר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ולמניעיו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השיטתי</w:t>
      </w:r>
      <w:r>
        <w:rPr>
          <w:rtl w:val="true"/>
        </w:rPr>
        <w:t xml:space="preserve">"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-"</w:t>
      </w:r>
      <w:r>
        <w:rPr>
          <w:rtl w:val="true"/>
        </w:rPr>
        <w:t>הרגל</w:t>
      </w:r>
      <w:r>
        <w:rPr>
          <w:rtl w:val="true"/>
        </w:rPr>
        <w:t xml:space="preserve">", </w:t>
      </w:r>
      <w:r>
        <w:rPr>
          <w:rtl w:val="true"/>
        </w:rPr>
        <w:t>כלשונו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אעמוד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ומיוחדים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-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737/11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אביטן מיכאלי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משרד עורכי דין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9.5.11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 xml:space="preserve">היה מדובר </w:t>
      </w:r>
      <w:r>
        <w:rPr>
          <w:rFonts w:ascii="Arial" w:hAnsi="Arial" w:cs="Arial"/>
          <w:u w:val="single"/>
          <w:rtl w:val="true"/>
        </w:rPr>
        <w:t>בעורך דין</w:t>
      </w:r>
      <w:r>
        <w:rPr>
          <w:rFonts w:ascii="Arial" w:hAnsi="Arial" w:cs="Arial"/>
          <w:rtl w:val="true"/>
        </w:rPr>
        <w:t xml:space="preserve"> ש</w:t>
      </w:r>
      <w:r>
        <w:rPr>
          <w:rFonts w:ascii="Arial" w:hAnsi="Arial" w:cs="Arial"/>
          <w:rtl w:val="true"/>
        </w:rPr>
        <w:t xml:space="preserve">ביצע </w:t>
      </w:r>
      <w:r>
        <w:rPr>
          <w:rFonts w:ascii="Arial" w:hAnsi="Arial" w:cs="Arial"/>
          <w:u w:val="single"/>
          <w:rtl w:val="true"/>
        </w:rPr>
        <w:t>שתי עבירות של אי הגשת דו</w:t>
      </w:r>
      <w:r>
        <w:rPr>
          <w:rFonts w:cs="Arial" w:ascii="Arial" w:hAnsi="Arial"/>
          <w:u w:val="single"/>
          <w:rtl w:val="true"/>
        </w:rPr>
        <w:t>"</w:t>
      </w:r>
      <w:r>
        <w:rPr>
          <w:rFonts w:ascii="Arial" w:hAnsi="Arial" w:cs="Arial"/>
          <w:u w:val="single"/>
          <w:rtl w:val="true"/>
        </w:rPr>
        <w:t>ח במועד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משפט השלום </w:t>
      </w:r>
      <w:r>
        <w:rPr>
          <w:rFonts w:ascii="Arial" w:hAnsi="Arial" w:cs="Arial"/>
          <w:rtl w:val="true"/>
        </w:rPr>
        <w:t>הורה על ביטול ההרשעה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הנימוקים לסיום ההליך ללא הרשעה היו כדלקמן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מדובר באירוע חד פעמי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העדר רישום פלילי קודם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הסבירות שהמבקש ישוב לבצע עבירה דומה הינה נמוכה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וכן החשש שהרשעתו בדין עלולה לפגוע בעתידו המקצועי ובפרנסתו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בית משפט השלום הטיל עליו </w:t>
      </w:r>
      <w:r>
        <w:rPr>
          <w:rFonts w:cs="Arial" w:ascii="Arial" w:hAnsi="Arial"/>
        </w:rPr>
        <w:t>200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שעות שירות לתועלת הציבור וקנס בסך של </w:t>
      </w:r>
      <w:r>
        <w:rPr>
          <w:rFonts w:cs="Arial" w:ascii="Arial" w:hAnsi="Arial"/>
        </w:rPr>
        <w:t>100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וזאת ללא הרשעה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המדינה הגישה ערעור לבית המשפט המחוזי על ההחלטה לבטל את ההרשעה ו</w:t>
      </w:r>
      <w:r>
        <w:rPr>
          <w:rFonts w:ascii="Arial" w:hAnsi="Arial" w:cs="Arial"/>
          <w:rtl w:val="true"/>
        </w:rPr>
        <w:t>ערעורה התקבל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המבקש </w:t>
      </w:r>
      <w:r>
        <w:rPr>
          <w:rFonts w:ascii="Arial" w:hAnsi="Arial" w:cs="Arial"/>
          <w:u w:val="single"/>
          <w:rtl w:val="true"/>
        </w:rPr>
        <w:t>הורשע</w:t>
      </w:r>
      <w:r>
        <w:rPr>
          <w:rFonts w:ascii="Arial" w:hAnsi="Arial" w:cs="Arial"/>
          <w:rtl w:val="true"/>
        </w:rPr>
        <w:t xml:space="preserve"> והושתו עליו מאסר על תנאי וקנס בסך של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המבקש הגיש </w:t>
      </w:r>
      <w:r>
        <w:rPr>
          <w:rFonts w:ascii="Arial" w:hAnsi="Arial" w:cs="Arial"/>
          <w:rtl w:val="true"/>
        </w:rPr>
        <w:t xml:space="preserve">בקשת רשות ערעור לבית המשפט העליון </w:t>
      </w:r>
      <w:r>
        <w:rPr>
          <w:rFonts w:ascii="Arial" w:hAnsi="Arial" w:cs="Arial"/>
          <w:rtl w:val="true"/>
        </w:rPr>
        <w:t xml:space="preserve">ובקשתו </w:t>
      </w:r>
      <w:r>
        <w:rPr>
          <w:rFonts w:ascii="Arial" w:hAnsi="Arial" w:cs="Arial"/>
          <w:rtl w:val="true"/>
        </w:rPr>
        <w:t>נדחתה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כבוד השופט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ובראן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ציין את הדברים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עוד אציין כי אני מסכים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עם</w:t>
      </w:r>
      <w:r>
        <w:rPr>
          <w:rFonts w:cs="Arial" w:ascii="Arial" w:hAnsi="Arial"/>
          <w:rtl w:val="true"/>
        </w:rPr>
        <w:t xml:space="preserve">] </w:t>
      </w:r>
      <w:r>
        <w:rPr>
          <w:rFonts w:ascii="Arial" w:hAnsi="Arial" w:cs="Arial"/>
          <w:rtl w:val="true"/>
        </w:rPr>
        <w:t>מסקנתו של בית המשפט המחוזי כי הסימנים המיוחדים שביקש בית משפט השלום למצוא במבקש דנן כחריג לכלל הרשעה בדין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אינם מיוחדים כלל ועיקר דווקא למבקש דנן אלא כוחם עימם ביחס למרבית הנאשמים בעבירות מסוג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אין מקום להתערב בקביעותיו של בית משפט המחוזי לאור החשש כי </w:t>
      </w:r>
      <w:r>
        <w:rPr>
          <w:rFonts w:ascii="Arial" w:hAnsi="Arial" w:cs="Arial"/>
          <w:u w:val="single"/>
          <w:rtl w:val="true"/>
        </w:rPr>
        <w:t>בהימנעות מהרשעה במקרה דנן</w:t>
      </w:r>
      <w:r>
        <w:rPr>
          <w:rFonts w:cs="Arial" w:ascii="Arial" w:hAnsi="Arial"/>
          <w:u w:val="single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יהיה כדי לשמוט את הבסיס למדיניות האכיפה הראויה הנדרשת והמתבקשת של עברייני מס</w:t>
      </w:r>
      <w:r>
        <w:rPr>
          <w:rFonts w:cs="Arial" w:ascii="Arial" w:hAnsi="Arial"/>
          <w:u w:val="single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גם בעבירות של אי הגשת דו</w:t>
      </w:r>
      <w:r>
        <w:rPr>
          <w:rFonts w:cs="Arial" w:ascii="Arial" w:hAnsi="Arial"/>
          <w:u w:val="single"/>
          <w:rtl w:val="true"/>
        </w:rPr>
        <w:t>"</w:t>
      </w:r>
      <w:r>
        <w:rPr>
          <w:rFonts w:ascii="Arial" w:hAnsi="Arial" w:cs="Arial"/>
          <w:u w:val="single"/>
          <w:rtl w:val="true"/>
        </w:rPr>
        <w:t>חות</w:t>
      </w:r>
      <w:r>
        <w:rPr>
          <w:rFonts w:cs="Arial" w:ascii="Arial" w:hAnsi="Arial"/>
          <w:rtl w:val="true"/>
        </w:rPr>
        <w:t>."</w:t>
      </w:r>
    </w:p>
    <w:p>
      <w:pPr>
        <w:pStyle w:val="Normal"/>
        <w:spacing w:lineRule="auto" w:line="360"/>
        <w:ind w:start="28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ההדגשות שלי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ה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>')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-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6271/13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יהודה בן סנן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17.9.13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המבקש ביצע עבירות של </w:t>
      </w:r>
      <w:r>
        <w:rPr>
          <w:rFonts w:ascii="Arial" w:hAnsi="Arial" w:cs="Arial"/>
          <w:u w:val="single"/>
          <w:rtl w:val="true"/>
        </w:rPr>
        <w:t>אי הגשת דו</w:t>
      </w:r>
      <w:r>
        <w:rPr>
          <w:rFonts w:cs="Arial" w:ascii="Arial" w:hAnsi="Arial"/>
          <w:u w:val="single"/>
          <w:rtl w:val="true"/>
        </w:rPr>
        <w:t>"</w:t>
      </w:r>
      <w:r>
        <w:rPr>
          <w:rFonts w:ascii="Arial" w:hAnsi="Arial" w:cs="Arial"/>
          <w:u w:val="single"/>
          <w:rtl w:val="true"/>
        </w:rPr>
        <w:t>חות מע</w:t>
      </w:r>
      <w:r>
        <w:rPr>
          <w:rFonts w:cs="Arial" w:ascii="Arial" w:hAnsi="Arial"/>
          <w:u w:val="single"/>
          <w:rtl w:val="true"/>
        </w:rPr>
        <w:t>"</w:t>
      </w:r>
      <w:r>
        <w:rPr>
          <w:rFonts w:ascii="Arial" w:hAnsi="Arial" w:cs="Arial"/>
          <w:u w:val="single"/>
          <w:rtl w:val="true"/>
        </w:rPr>
        <w:t>מ ודו</w:t>
      </w:r>
      <w:r>
        <w:rPr>
          <w:rFonts w:cs="Arial" w:ascii="Arial" w:hAnsi="Arial"/>
          <w:u w:val="single"/>
          <w:rtl w:val="true"/>
        </w:rPr>
        <w:t>"</w:t>
      </w:r>
      <w:r>
        <w:rPr>
          <w:rFonts w:ascii="Arial" w:hAnsi="Arial" w:cs="Arial"/>
          <w:u w:val="single"/>
          <w:rtl w:val="true"/>
        </w:rPr>
        <w:t>חות מס הכנסה במועד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המחדלים הוסרו במלואם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כי באיחור ניכר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בסופו של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הדוחות הוגשו לרשויות המס ו</w:t>
      </w:r>
      <w:r>
        <w:rPr>
          <w:rFonts w:ascii="Arial" w:hAnsi="Arial" w:cs="Arial"/>
          <w:rtl w:val="true"/>
        </w:rPr>
        <w:t xml:space="preserve">אף </w:t>
      </w:r>
      <w:r>
        <w:rPr>
          <w:rFonts w:ascii="Arial" w:hAnsi="Arial" w:cs="Arial"/>
          <w:rtl w:val="true"/>
        </w:rPr>
        <w:t>שולמה קרן המס בסך של כ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מיליון 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בתסקיר שהוגש מטעם שירות המבחן הומלץ להימנע מהרשעת המבקש ולהטיל עליו </w:t>
      </w:r>
      <w:r>
        <w:rPr>
          <w:rFonts w:cs="Arial" w:ascii="Arial" w:hAnsi="Arial"/>
        </w:rPr>
        <w:t>400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 שירות לתועלת הציבור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משפט השלום קיבל את עמדת שירות המבחן ונמנע מהרשעתו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הבסיס להעדר הרשעה היה כדלקמן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הנאשם נעדר עבר פלילי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הסיר את המחדלים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היה קיים </w:t>
      </w:r>
      <w:r>
        <w:rPr>
          <w:rFonts w:ascii="Arial" w:hAnsi="Arial" w:cs="Arial"/>
          <w:u w:val="single"/>
          <w:rtl w:val="true"/>
        </w:rPr>
        <w:t>חשש שאם יורשע</w:t>
      </w:r>
      <w:r>
        <w:rPr>
          <w:rFonts w:cs="Arial" w:ascii="Arial" w:hAnsi="Arial"/>
          <w:u w:val="single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תימנע ממנו האפשרות להמשיך בפעילותו העסקית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העסק שניהל העסיק כמאתיים עובדים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במסגרת עיסוקו </w:t>
      </w:r>
      <w:r>
        <w:rPr>
          <w:rFonts w:ascii="Arial" w:hAnsi="Arial" w:cs="Arial"/>
          <w:u w:val="single"/>
          <w:rtl w:val="true"/>
        </w:rPr>
        <w:t>הנאשם היה מוכרח להצהיר על העדר הרשעות קודמות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u w:val="single"/>
          <w:rtl w:val="true"/>
        </w:rPr>
        <w:t>סיים לימודי משפטים</w:t>
      </w:r>
      <w:r>
        <w:rPr>
          <w:rFonts w:ascii="Arial" w:hAnsi="Arial" w:cs="Arial"/>
          <w:rtl w:val="true"/>
        </w:rPr>
        <w:t xml:space="preserve"> ולא החל התמחותו על רקע העמדתו לדין פלילי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הוטלו עליו </w:t>
      </w:r>
      <w:r>
        <w:rPr>
          <w:rFonts w:cs="Arial" w:ascii="Arial" w:hAnsi="Arial"/>
        </w:rPr>
        <w:t>400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 שירות לתועלת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הרשעה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המדינה הגישה ערעור לבית המשפט המחוזי והערעור התקבל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משפט המחוזי </w:t>
      </w:r>
      <w:r>
        <w:rPr>
          <w:rFonts w:ascii="Arial" w:hAnsi="Arial" w:cs="Arial"/>
          <w:u w:val="single"/>
          <w:rtl w:val="true"/>
        </w:rPr>
        <w:t>הרשיעו</w:t>
      </w:r>
      <w:r>
        <w:rPr>
          <w:rFonts w:ascii="Arial" w:hAnsi="Arial" w:cs="Arial"/>
          <w:rtl w:val="true"/>
        </w:rPr>
        <w:t xml:space="preserve"> והטיל עליו מאסר על תנאי וקנס בסך של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בקשת רשות ערעור שהוגשה לבית 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נדחתה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-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7917/04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בסרגליק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14.11.04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המבקש הורשע על ידי בית משפט השלום בביצוע </w:t>
      </w:r>
      <w:r>
        <w:rPr>
          <w:rFonts w:cs="Arial" w:ascii="Arial" w:hAnsi="Arial"/>
        </w:rPr>
        <w:t>46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 של אי הגשת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חות תקופתיים במועד למע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לפי 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117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משפט השלום בתל אביב הורה על ביטול ההרשעה וזאת מהנימוקים הבאים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הסרת המחדלים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קיומה של זיקה ישירה בין סכומי הפיגורים בתשלום המע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לבין סכומי הפיגורים של משרדי ממשלה שהיו חייבים כספים למבקש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ניתן גזר דין ללא הרשעה והוטלו עליו </w:t>
      </w:r>
      <w:r>
        <w:rPr>
          <w:rFonts w:cs="Arial" w:ascii="Arial" w:hAnsi="Arial"/>
        </w:rPr>
        <w:t>100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 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צ וקנס בסך </w:t>
      </w:r>
      <w:r>
        <w:rPr>
          <w:rFonts w:cs="Arial" w:ascii="Arial" w:hAnsi="Arial"/>
        </w:rPr>
        <w:t>7,500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המדינה הגישה ערעור לבית משפט המחוזי בתל אביב </w:t>
      </w:r>
      <w:r>
        <w:rPr>
          <w:rFonts w:ascii="Arial" w:hAnsi="Arial" w:cs="Arial"/>
          <w:u w:val="single"/>
          <w:rtl w:val="true"/>
        </w:rPr>
        <w:t>ו</w:t>
      </w:r>
      <w:r>
        <w:rPr>
          <w:rFonts w:ascii="Arial" w:hAnsi="Arial" w:cs="Arial"/>
          <w:u w:val="single"/>
          <w:rtl w:val="true"/>
        </w:rPr>
        <w:t>דעת הרוב</w:t>
      </w:r>
      <w:r>
        <w:rPr>
          <w:rFonts w:ascii="Arial" w:hAnsi="Arial" w:cs="Arial"/>
          <w:rtl w:val="true"/>
        </w:rPr>
        <w:t xml:space="preserve"> קבעה שיש לקבל את הערעור </w:t>
      </w:r>
      <w:r>
        <w:rPr>
          <w:rFonts w:ascii="Arial" w:hAnsi="Arial" w:cs="Arial"/>
          <w:u w:val="single"/>
          <w:rtl w:val="true"/>
        </w:rPr>
        <w:t>ולהרשיע</w:t>
      </w:r>
      <w:r>
        <w:rPr>
          <w:rFonts w:ascii="Arial" w:hAnsi="Arial" w:cs="Arial"/>
          <w:rtl w:val="true"/>
        </w:rPr>
        <w:t xml:space="preserve"> את המבקש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מבלי להשית עליו מאסר על תנאי וזאת בשל הטענה שהמדינה עיכבה עבורו כספים שהי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תה חייבת 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לעומת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דעת המיעוט הי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תה שיש לדחות את הערעור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בקשת רשות ערעור שהגיש המבקש לבית משפט העליון נדחתה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בפסקה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להחלטתה של כבוד השופטת נאור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כתוארה דאז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נאמרו הדברים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נישום שלא מגיש את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חותיו במועד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מבלי לפנות לרשויות המס בבקשה לדחיית מועד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ובייחוד שהדבר נעשה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כבענייננו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באופן שיטתי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פני ארבע 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לגבי שתי חברות שבניהולו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בקשר למס בסך של כשני מיליון ₪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יש להרשיעו בעבירת אי הגשת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במועד לפי </w:t>
      </w:r>
      <w:r>
        <w:rPr>
          <w:rFonts w:ascii="Arial" w:hAnsi="Arial" w:cs="Arial"/>
          <w:color w:val="000000"/>
          <w:rtl w:val="true"/>
        </w:rPr>
        <w:t xml:space="preserve">סעיף </w:t>
      </w:r>
      <w:r>
        <w:rPr>
          <w:rFonts w:cs="Arial" w:ascii="Arial" w:hAnsi="Arial"/>
          <w:color w:val="000000"/>
        </w:rPr>
        <w:t>117</w:t>
      </w:r>
      <w:r>
        <w:rPr>
          <w:rFonts w:cs="Arial" w:ascii="Arial" w:hAnsi="Arial"/>
          <w:color w:val="000000"/>
          <w:rtl w:val="true"/>
        </w:rPr>
        <w:t>(</w:t>
      </w:r>
      <w:r>
        <w:rPr>
          <w:rFonts w:ascii="Arial" w:hAnsi="Arial" w:cs="Arial"/>
          <w:color w:val="000000"/>
          <w:rtl w:val="true"/>
        </w:rPr>
        <w:t>א</w:t>
      </w:r>
      <w:r>
        <w:rPr>
          <w:rFonts w:cs="Arial" w:ascii="Arial" w:hAnsi="Arial"/>
          <w:color w:val="000000"/>
          <w:rtl w:val="true"/>
        </w:rPr>
        <w:t>)(</w:t>
      </w:r>
      <w:r>
        <w:rPr>
          <w:rFonts w:cs="Arial" w:ascii="Arial" w:hAnsi="Arial"/>
          <w:color w:val="000000"/>
        </w:rPr>
        <w:t>6</w:t>
      </w:r>
      <w:r>
        <w:rPr>
          <w:rFonts w:cs="Arial" w:ascii="Arial" w:hAnsi="Arial"/>
          <w:color w:val="000000"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ואין נפקא מינה אם שיעור העסקאות בדו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הוא עם המדינה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start="28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עינינו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,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tl w:val="true"/>
        </w:rPr>
        <w:t xml:space="preserve">,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יוזכר</w:t>
      </w:r>
      <w:r>
        <w:rPr>
          <w:rtl w:val="true"/>
        </w:rPr>
        <w:t xml:space="preserve">, </w:t>
      </w:r>
      <w:r>
        <w:rPr>
          <w:rtl w:val="true"/>
        </w:rPr>
        <w:t>הסוגיה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מצטברים</w:t>
      </w:r>
      <w:r>
        <w:rPr>
          <w:rtl w:val="true"/>
        </w:rPr>
        <w:t xml:space="preserve">,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 xml:space="preserve">, </w:t>
      </w:r>
      <w:r>
        <w:rPr>
          <w:rtl w:val="true"/>
        </w:rPr>
        <w:t>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תידחה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-"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"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מתייתר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לנדרש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הקורא</w:t>
      </w:r>
      <w:r>
        <w:rPr>
          <w:rtl w:val="true"/>
        </w:rPr>
        <w:t xml:space="preserve">, </w:t>
      </w:r>
      <w:r>
        <w:rPr>
          <w:rtl w:val="true"/>
        </w:rPr>
        <w:t>אדון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והקונקרטי</w:t>
      </w:r>
      <w:r>
        <w:rPr>
          <w:rtl w:val="true"/>
        </w:rPr>
        <w:t xml:space="preserve">" </w:t>
      </w:r>
      <w:r>
        <w:rPr>
          <w:rtl w:val="true"/>
        </w:rPr>
        <w:t>ואבהיר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ו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התנאי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השני</w:t>
      </w:r>
      <w:r>
        <w:rPr>
          <w:b/>
          <w:bCs/>
          <w:sz w:val="28"/>
          <w:szCs w:val="28"/>
          <w:u w:val="single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האינטרס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המוחשי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והקונקרטי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נימוקים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מקרקעין</w:t>
      </w:r>
      <w:r>
        <w:rPr>
          <w:rtl w:val="true"/>
        </w:rPr>
        <w:t xml:space="preserve">;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tl w:val="true"/>
        </w:rPr>
        <w:t xml:space="preserve">; </w:t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אעמוד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כוונה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עתידית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ללמוד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תיווך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מקרקעין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מקרקעין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</w:t>
      </w:r>
      <w:r>
        <w:rPr>
          <w:rtl w:val="true"/>
        </w:rPr>
        <w:t xml:space="preserve">".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והקונקרטי</w:t>
      </w:r>
      <w:r>
        <w:rPr>
          <w:rtl w:val="true"/>
        </w:rPr>
        <w:t xml:space="preserve">"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לתרחישים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התעסוקתי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והלימודי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ב</w:t>
      </w:r>
      <w:r>
        <w:rPr>
          <w:rtl w:val="true"/>
        </w:rPr>
        <w:t>-</w:t>
      </w:r>
      <w:hyperlink r:id="rId28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9118/12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פריגין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] (</w:t>
      </w:r>
      <w:r>
        <w:rPr/>
        <w:t>1.1.13</w:t>
      </w:r>
      <w:r>
        <w:rPr>
          <w:rtl w:val="true"/>
        </w:rPr>
        <w:t xml:space="preserve">) </w:t>
      </w:r>
      <w:r>
        <w:rPr>
          <w:rtl w:val="true"/>
        </w:rPr>
        <w:t>בפסקאות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2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בקשת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האימוץ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hyperlink r:id="rId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</w:t>
        </w:r>
        <w:r>
          <w:rPr>
            <w:rStyle w:val="Hyperlink"/>
            <w:color w:val="0000FF"/>
            <w:u w:val="single"/>
            <w:rtl w:val="true"/>
          </w:rPr>
          <w:t>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אימוץ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ילדים</w:t>
        </w:r>
      </w:hyperlink>
      <w:r>
        <w:rPr>
          <w:rtl w:val="true"/>
        </w:rPr>
        <w:t xml:space="preserve">, 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1981</w:t>
      </w:r>
      <w:r>
        <w:rPr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>-</w:t>
      </w:r>
      <w:r>
        <w:rPr>
          <w:rtl w:val="true"/>
        </w:rPr>
        <w:t>ארצי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והרווחה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העמותה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המוכרת</w:t>
      </w:r>
      <w:r>
        <w:rPr>
          <w:rtl w:val="true"/>
        </w:rPr>
        <w:t xml:space="preserve">).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המוכרת</w:t>
      </w:r>
      <w:r>
        <w:rPr>
          <w:rtl w:val="true"/>
        </w:rPr>
        <w:t xml:space="preserve">, </w:t>
      </w:r>
      <w:r>
        <w:rPr>
          <w:rtl w:val="true"/>
        </w:rPr>
        <w:t>בבואה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tl w:val="true"/>
        </w:rPr>
        <w:t xml:space="preserve">,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בהתכתבויות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2014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והבקשה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</w:t>
      </w:r>
      <w:r>
        <w:rPr>
          <w:rtl w:val="true"/>
        </w:rPr>
        <w:t xml:space="preserve">'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17.3.19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25-24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u w:val="single"/>
          <w:rtl w:val="true"/>
        </w:rPr>
        <w:t>ו</w:t>
      </w:r>
      <w:r>
        <w:rPr>
          <w:u w:val="single"/>
          <w:rtl w:val="true"/>
        </w:rPr>
        <w:t xml:space="preserve">- </w:t>
      </w:r>
      <w:r>
        <w:rPr>
          <w:u w:val="single"/>
        </w:rPr>
        <w:t>2016</w:t>
      </w:r>
      <w:r>
        <w:rPr>
          <w:rtl w:val="true"/>
        </w:rPr>
        <w:t xml:space="preserve">. </w:t>
      </w:r>
      <w:r>
        <w:rPr>
          <w:rtl w:val="true"/>
        </w:rPr>
        <w:t>ללמדך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שיטתי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ועומדת</w:t>
      </w:r>
      <w:r>
        <w:rPr>
          <w:rtl w:val="true"/>
        </w:rPr>
        <w:t xml:space="preserve">,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 xml:space="preserve">, </w:t>
      </w:r>
      <w:r>
        <w:rPr>
          <w:rtl w:val="true"/>
        </w:rPr>
        <w:t>וביודעו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מלהיאחז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u w:val="single"/>
        </w:rPr>
      </w:pP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.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עובדת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היותו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של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הנאשם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קבלן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sz w:val="28"/>
          <w:sz w:val="28"/>
          <w:szCs w:val="28"/>
          <w:u w:val="single"/>
          <w:rtl w:val="true"/>
        </w:rPr>
        <w:t>רשום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יוזכר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החריג</w:t>
      </w:r>
      <w:r>
        <w:rPr>
          <w:rtl w:val="true"/>
        </w:rPr>
        <w:t xml:space="preserve">,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בנטל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ראייתי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</w:t>
      </w:r>
      <w:r>
        <w:rPr>
          <w:rtl w:val="true"/>
        </w:rPr>
        <w:t xml:space="preserve">,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להחלטתו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לוזון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>) (</w:t>
      </w:r>
      <w:r>
        <w:rPr/>
        <w:t>10.6.14</w:t>
      </w:r>
      <w:r>
        <w:rPr>
          <w:rtl w:val="true"/>
        </w:rPr>
        <w:t>)</w:t>
      </w:r>
      <w:r>
        <w:rPr>
          <w:rtl w:val="true"/>
        </w:rPr>
        <w:t>)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בעינה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tl w:val="true"/>
        </w:rPr>
        <w:t xml:space="preserve">.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hyperlink r:id="rId3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רישום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קבלנים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לעבודות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הנדסה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בנאיות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1969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>"</w:t>
      </w:r>
      <w:r>
        <w:rPr/>
        <w:t>8</w:t>
      </w:r>
      <w:r>
        <w:rPr>
          <w:rtl w:val="true"/>
        </w:rPr>
        <w:t>.</w:t>
        <w:tab/>
        <w:t>(</w:t>
      </w:r>
      <w:r>
        <w:rPr>
          <w:rtl w:val="true"/>
        </w:rPr>
        <w:t>א</w:t>
      </w:r>
      <w:r>
        <w:rPr>
          <w:rtl w:val="true"/>
        </w:rPr>
        <w:t xml:space="preserve">) </w:t>
        <w:tab/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בפנקס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ואם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נרשמו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יבוטל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רישומם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>א</w:t>
      </w:r>
      <w:r>
        <w:rPr>
          <w:rtl w:val="true"/>
        </w:rPr>
        <w:t>:</w:t>
      </w:r>
    </w:p>
    <w:p>
      <w:pPr>
        <w:pStyle w:val="Normal"/>
        <w:spacing w:lineRule="auto" w:line="360"/>
        <w:ind w:start="288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5040"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  <w:tab/>
      </w:r>
      <w:r>
        <w:rPr>
          <w:u w:val="single"/>
          <w:rtl w:val="true"/>
        </w:rPr>
        <w:t>מי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שהורשע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בהתאם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למבחנים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שנקבעו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בתקנות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כדי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לערער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מהימנותו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קבלן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התכנון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והבנייה</w:t>
        </w:r>
      </w:hyperlink>
      <w:r>
        <w:rPr>
          <w:rtl w:val="true"/>
        </w:rPr>
        <w:t xml:space="preserve">,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1965</w:t>
      </w:r>
      <w:r>
        <w:rPr>
          <w:rtl w:val="true"/>
        </w:rPr>
        <w:t xml:space="preserve">, </w:t>
      </w:r>
      <w:r>
        <w:rPr>
          <w:rtl w:val="true"/>
        </w:rPr>
        <w:t>שקבע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>."</w:t>
      </w:r>
    </w:p>
    <w:p>
      <w:pPr>
        <w:pStyle w:val="Normal"/>
        <w:spacing w:lineRule="auto" w:line="360"/>
        <w:ind w:hanging="720" w:start="50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504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tl w:val="true"/>
        </w:rPr>
        <w:t>'</w:t>
      </w:r>
      <w:r>
        <w:rPr>
          <w:rtl w:val="true"/>
        </w:rPr>
        <w:t>ש</w:t>
      </w:r>
      <w:r>
        <w:rPr>
          <w:rtl w:val="true"/>
        </w:rPr>
        <w:t>')</w:t>
      </w:r>
    </w:p>
    <w:p>
      <w:pPr>
        <w:pStyle w:val="Normal"/>
        <w:spacing w:lineRule="auto" w:line="360"/>
        <w:ind w:hanging="720" w:start="50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color w:val="000000"/>
          <w:rtl w:val="true"/>
        </w:rPr>
        <w:t>בסעיף</w:t>
      </w:r>
      <w:r>
        <w:rPr>
          <w:rFonts w:cs="Times New Roman"/>
          <w:color w:val="000000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רישום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קבלנים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לעבודות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הנדסה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בנאיות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ערעור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מהימנות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והתנהגות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בניגוד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למקובל</w:t>
        </w:r>
      </w:hyperlink>
      <w:r>
        <w:rPr>
          <w:rtl w:val="true"/>
        </w:rPr>
        <w:t xml:space="preserve">), 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1988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  <w:t>"</w:t>
      </w:r>
      <w:r>
        <w:rPr/>
        <w:t>1</w:t>
      </w:r>
      <w:r>
        <w:rPr>
          <w:rtl w:val="true"/>
        </w:rPr>
        <w:t xml:space="preserve">. </w:t>
        <w:tab/>
      </w:r>
      <w:r>
        <w:rPr>
          <w:u w:val="single"/>
          <w:rtl w:val="true"/>
        </w:rPr>
        <w:t>כל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מהעבירות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המפורטות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להלן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נקבעת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בזה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כעבירה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כדי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לערער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מהימנותו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קבלן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לעבודות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הנדסה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בנאיות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61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3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ומעלה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360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43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 xml:space="preserve"> </w:t>
        <w:tab/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;</w:t>
      </w:r>
    </w:p>
    <w:p>
      <w:pPr>
        <w:pStyle w:val="Normal"/>
        <w:spacing w:lineRule="auto" w:line="360"/>
        <w:ind w:hanging="720" w:start="43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המכרות</w:t>
        </w:r>
      </w:hyperlink>
      <w:r>
        <w:rPr>
          <w:rtl w:val="true"/>
        </w:rPr>
        <w:t>;</w:t>
      </w:r>
    </w:p>
    <w:p>
      <w:pPr>
        <w:pStyle w:val="Normal"/>
        <w:spacing w:lineRule="auto" w:line="360"/>
        <w:ind w:hanging="720" w:start="43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הבטיחות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בעבודה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1970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hanging="720" w:start="43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רישום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קבלנים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לעבודות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הנדסה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בנאיות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-</w:t>
      </w:r>
      <w:r>
        <w:rPr/>
        <w:t>1969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hanging="720" w:start="432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המכר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דירות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>;</w:t>
      </w:r>
    </w:p>
    <w:p>
      <w:pPr>
        <w:pStyle w:val="Normal"/>
        <w:spacing w:lineRule="auto" w:line="360"/>
        <w:ind w:hanging="720" w:start="432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המכר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דירות</w:t>
        </w:r>
        <w:r>
          <w:rPr>
            <w:rStyle w:val="Hyperlink"/>
            <w:color w:val="0000FF"/>
            <w:u w:val="single"/>
            <w:rtl w:val="true"/>
          </w:rPr>
          <w:t>) (</w:t>
        </w:r>
        <w:r>
          <w:rPr>
            <w:rStyle w:val="Hyperlink"/>
            <w:color w:val="0000FF"/>
            <w:u w:val="single"/>
            <w:rtl w:val="true"/>
          </w:rPr>
          <w:t>הבטחת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השקעות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של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רוכשי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הדירות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1974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hanging="720" w:start="4320"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שיקים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ללא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כיסוי</w:t>
        </w:r>
      </w:hyperlink>
      <w:r>
        <w:rPr>
          <w:rtl w:val="true"/>
        </w:rPr>
        <w:t xml:space="preserve">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1981</w:t>
      </w:r>
      <w:r>
        <w:rPr>
          <w:rtl w:val="true"/>
        </w:rPr>
        <w:t xml:space="preserve">; </w:t>
      </w:r>
    </w:p>
    <w:p>
      <w:pPr>
        <w:pStyle w:val="Normal"/>
        <w:spacing w:lineRule="auto" w:line="360"/>
        <w:ind w:hanging="720" w:start="4320" w:end="0"/>
        <w:jc w:val="both"/>
        <w:rPr/>
      </w:pPr>
      <w:r>
        <w:rPr>
          <w:rtl w:val="true"/>
        </w:rPr>
        <w:t>ח</w:t>
      </w:r>
      <w:r>
        <w:rPr>
          <w:rtl w:val="true"/>
        </w:rPr>
        <w:t>.</w:t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ל</w:t>
      </w:r>
      <w:hyperlink r:id="rId4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התכנון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והבניה</w:t>
        </w:r>
      </w:hyperlink>
      <w:r>
        <w:rPr>
          <w:rtl w:val="true"/>
        </w:rPr>
        <w:t xml:space="preserve">; </w:t>
      </w:r>
    </w:p>
    <w:p>
      <w:pPr>
        <w:pStyle w:val="Normal"/>
        <w:spacing w:lineRule="auto" w:line="360"/>
        <w:ind w:hanging="720" w:start="4320" w:end="0"/>
        <w:jc w:val="both"/>
        <w:rPr/>
      </w:pPr>
      <w:r>
        <w:rPr>
          <w:rtl w:val="true"/>
        </w:rPr>
        <w:t>ט</w:t>
      </w:r>
      <w:r>
        <w:rPr>
          <w:rtl w:val="true"/>
        </w:rPr>
        <w:t>.</w:t>
        <w:tab/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עובדים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זרים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), </w:t>
      </w:r>
      <w:r>
        <w:rPr>
          <w:rtl w:val="true"/>
        </w:rPr>
        <w:t>התשנ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1991</w:t>
      </w:r>
      <w:r>
        <w:rPr>
          <w:rtl w:val="true"/>
        </w:rPr>
        <w:t xml:space="preserve">." </w:t>
      </w:r>
    </w:p>
    <w:p>
      <w:pPr>
        <w:pStyle w:val="Normal"/>
        <w:spacing w:lineRule="auto" w:line="360"/>
        <w:ind w:hanging="720" w:start="43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4320" w:end="0"/>
        <w:jc w:val="both"/>
        <w:rPr/>
      </w:pPr>
      <w:r>
        <w:rPr>
          <w:rtl w:val="true"/>
        </w:rPr>
        <w:t>(</w:t>
      </w:r>
      <w:r>
        <w:rPr>
          <w:rtl w:val="true"/>
        </w:rPr>
        <w:t>ההדגשות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-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א</w:t>
      </w:r>
      <w:r>
        <w:rPr>
          <w:rtl w:val="true"/>
        </w:rPr>
        <w:t>'</w:t>
      </w:r>
      <w:r>
        <w:rPr>
          <w:rtl w:val="true"/>
        </w:rPr>
        <w:t>ש</w:t>
      </w:r>
      <w:r>
        <w:rPr>
          <w:rtl w:val="true"/>
        </w:rPr>
        <w:t>')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מהימנותו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מפנקס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הקבלנים</w:t>
      </w:r>
      <w:r>
        <w:rPr>
          <w:rtl w:val="true"/>
        </w:rPr>
        <w:t xml:space="preserve">.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מהקטגוריות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שוכנעתי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שתפַגע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בעיסוקו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כקבלן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rtl w:val="true"/>
        </w:rPr>
        <w:t>ז</w:t>
      </w:r>
      <w:r>
        <w:rPr>
          <w:b/>
          <w:bCs/>
          <w:sz w:val="28"/>
          <w:szCs w:val="28"/>
          <w:rtl w:val="true"/>
        </w:rPr>
        <w:t>.</w:t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סוף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דבר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6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בעינה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tl w:val="true"/>
        </w:rPr>
        <w:t xml:space="preserve">.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נדחית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פועלו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האימוץ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tl w:val="true"/>
        </w:rPr>
        <w:t xml:space="preserve">)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ערך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מוסף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1.6.19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אדר 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53"/>
      <w:footerReference w:type="default" r:id="rId5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6382-08-16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מע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 רמלה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דרור ברוך כהן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813" TargetMode="External"/><Relationship Id="rId3" Type="http://schemas.openxmlformats.org/officeDocument/2006/relationships/hyperlink" Target="http://www.nevo.co.il/law/72813/117.a.6" TargetMode="External"/><Relationship Id="rId4" Type="http://schemas.openxmlformats.org/officeDocument/2006/relationships/hyperlink" Target="http://www.nevo.co.il/law/98566" TargetMode="External"/><Relationship Id="rId5" Type="http://schemas.openxmlformats.org/officeDocument/2006/relationships/hyperlink" Target="http://www.nevo.co.il/law/98566/28c" TargetMode="External"/><Relationship Id="rId6" Type="http://schemas.openxmlformats.org/officeDocument/2006/relationships/hyperlink" Target="http://www.nevo.co.il/law/98566/28h" TargetMode="External"/><Relationship Id="rId7" Type="http://schemas.openxmlformats.org/officeDocument/2006/relationships/hyperlink" Target="http://www.nevo.co.il/law/4764" TargetMode="External"/><Relationship Id="rId8" Type="http://schemas.openxmlformats.org/officeDocument/2006/relationships/hyperlink" Target="http://www.nevo.co.il/law/4764/8.a.2" TargetMode="External"/><Relationship Id="rId9" Type="http://schemas.openxmlformats.org/officeDocument/2006/relationships/hyperlink" Target="http://www.nevo.co.il/law/91073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2495" TargetMode="External"/><Relationship Id="rId12" Type="http://schemas.openxmlformats.org/officeDocument/2006/relationships/hyperlink" Target="http://www.nevo.co.il/law/74793" TargetMode="External"/><Relationship Id="rId13" Type="http://schemas.openxmlformats.org/officeDocument/2006/relationships/hyperlink" Target="http://www.nevo.co.il/law/72490" TargetMode="External"/><Relationship Id="rId14" Type="http://schemas.openxmlformats.org/officeDocument/2006/relationships/hyperlink" Target="http://www.nevo.co.il/law/70330" TargetMode="External"/><Relationship Id="rId15" Type="http://schemas.openxmlformats.org/officeDocument/2006/relationships/hyperlink" Target="http://www.nevo.co.il/law/5046" TargetMode="External"/><Relationship Id="rId16" Type="http://schemas.openxmlformats.org/officeDocument/2006/relationships/hyperlink" Target="http://www.nevo.co.il/law/74251" TargetMode="External"/><Relationship Id="rId17" Type="http://schemas.openxmlformats.org/officeDocument/2006/relationships/hyperlink" Target="http://www.nevo.co.il/law/98657" TargetMode="External"/><Relationship Id="rId18" Type="http://schemas.openxmlformats.org/officeDocument/2006/relationships/hyperlink" Target="http://www.nevo.co.il/law/98657/1.a" TargetMode="External"/><Relationship Id="rId19" Type="http://schemas.openxmlformats.org/officeDocument/2006/relationships/hyperlink" Target="http://www.nevo.co.il/law/72813/117.a.6" TargetMode="External"/><Relationship Id="rId20" Type="http://schemas.openxmlformats.org/officeDocument/2006/relationships/hyperlink" Target="http://www.nevo.co.il/law/72813" TargetMode="External"/><Relationship Id="rId21" Type="http://schemas.openxmlformats.org/officeDocument/2006/relationships/hyperlink" Target="http://www.nevo.co.il/case/17014781" TargetMode="External"/><Relationship Id="rId22" Type="http://schemas.openxmlformats.org/officeDocument/2006/relationships/hyperlink" Target="http://www.nevo.co.il/case/5810781" TargetMode="External"/><Relationship Id="rId23" Type="http://schemas.openxmlformats.org/officeDocument/2006/relationships/hyperlink" Target="http://www.nevo.co.il/case/5722235" TargetMode="External"/><Relationship Id="rId24" Type="http://schemas.openxmlformats.org/officeDocument/2006/relationships/hyperlink" Target="http://www.nevo.co.il/case/8244915" TargetMode="External"/><Relationship Id="rId25" Type="http://schemas.openxmlformats.org/officeDocument/2006/relationships/hyperlink" Target="http://www.nevo.co.il/case/6116277" TargetMode="External"/><Relationship Id="rId26" Type="http://schemas.openxmlformats.org/officeDocument/2006/relationships/hyperlink" Target="http://www.nevo.co.il/law/72813/117.a.6" TargetMode="External"/><Relationship Id="rId27" Type="http://schemas.openxmlformats.org/officeDocument/2006/relationships/hyperlink" Target="http://www.nevo.co.il/law/72813" TargetMode="External"/><Relationship Id="rId28" Type="http://schemas.openxmlformats.org/officeDocument/2006/relationships/hyperlink" Target="http://www.nevo.co.il/case/5611948" TargetMode="External"/><Relationship Id="rId29" Type="http://schemas.openxmlformats.org/officeDocument/2006/relationships/hyperlink" Target="http://www.nevo.co.il/law/98566/28c" TargetMode="External"/><Relationship Id="rId30" Type="http://schemas.openxmlformats.org/officeDocument/2006/relationships/hyperlink" Target="http://www.nevo.co.il/law/98566" TargetMode="External"/><Relationship Id="rId31" Type="http://schemas.openxmlformats.org/officeDocument/2006/relationships/hyperlink" Target="http://www.nevo.co.il/law/98566/28h" TargetMode="External"/><Relationship Id="rId32" Type="http://schemas.openxmlformats.org/officeDocument/2006/relationships/hyperlink" Target="http://www.nevo.co.il/law/4764/8.a.2" TargetMode="External"/><Relationship Id="rId33" Type="http://schemas.openxmlformats.org/officeDocument/2006/relationships/hyperlink" Target="http://www.nevo.co.il/law/4764" TargetMode="External"/><Relationship Id="rId34" Type="http://schemas.openxmlformats.org/officeDocument/2006/relationships/hyperlink" Target="http://www.nevo.co.il/law/91073" TargetMode="External"/><Relationship Id="rId35" Type="http://schemas.openxmlformats.org/officeDocument/2006/relationships/hyperlink" Target="http://www.nevo.co.il/law/98657/1.a" TargetMode="External"/><Relationship Id="rId36" Type="http://schemas.openxmlformats.org/officeDocument/2006/relationships/hyperlink" Target="http://www.nevo.co.il/law/98657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2495" TargetMode="External"/><Relationship Id="rId40" Type="http://schemas.openxmlformats.org/officeDocument/2006/relationships/hyperlink" Target="http://www.nevo.co.il/law/74793" TargetMode="External"/><Relationship Id="rId41" Type="http://schemas.openxmlformats.org/officeDocument/2006/relationships/hyperlink" Target="http://www.nevo.co.il/law/4764" TargetMode="External"/><Relationship Id="rId42" Type="http://schemas.openxmlformats.org/officeDocument/2006/relationships/hyperlink" Target="http://www.nevo.co.il/law/72490" TargetMode="External"/><Relationship Id="rId43" Type="http://schemas.openxmlformats.org/officeDocument/2006/relationships/hyperlink" Target="http://www.nevo.co.il/law/70330" TargetMode="External"/><Relationship Id="rId44" Type="http://schemas.openxmlformats.org/officeDocument/2006/relationships/hyperlink" Target="http://www.nevo.co.il/law/5046" TargetMode="External"/><Relationship Id="rId45" Type="http://schemas.openxmlformats.org/officeDocument/2006/relationships/hyperlink" Target="http://www.nevo.co.il/law/91073" TargetMode="External"/><Relationship Id="rId46" Type="http://schemas.openxmlformats.org/officeDocument/2006/relationships/hyperlink" Target="http://www.nevo.co.il/law/74251" TargetMode="External"/><Relationship Id="rId47" Type="http://schemas.openxmlformats.org/officeDocument/2006/relationships/hyperlink" Target="http://www.nevo.co.il/law/72813/117.a.6" TargetMode="External"/><Relationship Id="rId48" Type="http://schemas.openxmlformats.org/officeDocument/2006/relationships/hyperlink" Target="http://www.nevo.co.il/law/72813" TargetMode="External"/><Relationship Id="rId49" Type="http://schemas.openxmlformats.org/officeDocument/2006/relationships/hyperlink" Target="http://www.nevo.co.il/law/72813/117.a.6" TargetMode="External"/><Relationship Id="rId50" Type="http://schemas.openxmlformats.org/officeDocument/2006/relationships/hyperlink" Target="http://www.nevo.co.il/law/72813" TargetMode="External"/><Relationship Id="rId51" Type="http://schemas.openxmlformats.org/officeDocument/2006/relationships/hyperlink" Target="http://www.nevo.co.il/law/72813" TargetMode="External"/><Relationship Id="rId52" Type="http://schemas.openxmlformats.org/officeDocument/2006/relationships/hyperlink" Target="http://www.nevo.co.il/advertisements/nevo-100.doc" TargetMode="External"/><Relationship Id="rId53" Type="http://schemas.openxmlformats.org/officeDocument/2006/relationships/header" Target="header1.xml"/><Relationship Id="rId54" Type="http://schemas.openxmlformats.org/officeDocument/2006/relationships/footer" Target="footer1.xml"/><Relationship Id="rId55" Type="http://schemas.openxmlformats.org/officeDocument/2006/relationships/fontTable" Target="fontTable.xml"/><Relationship Id="rId56" Type="http://schemas.openxmlformats.org/officeDocument/2006/relationships/settings" Target="settings.xml"/><Relationship Id="rId5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2019-12-09T16:13:00Z</dcterms:created>
  <dc:creator> </dc:creator>
  <dc:description/>
  <cp:keywords/>
  <dc:language>en-IL</dc:language>
  <cp:lastModifiedBy>yafit</cp:lastModifiedBy>
  <dcterms:modified xsi:type="dcterms:W3CDTF">2019-12-09T16:13:00Z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מע#מ רמלה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דרור ברוך כהן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17014781;5810781;5722235;8244915;6116277;5611948</vt:lpwstr>
  </property>
  <property fmtid="{D5CDD505-2E9C-101B-9397-08002B2CF9AE}" pid="9" name="CITY">
    <vt:lpwstr>רמ'</vt:lpwstr>
  </property>
  <property fmtid="{D5CDD505-2E9C-101B-9397-08002B2CF9AE}" pid="10" name="DATE">
    <vt:lpwstr>20190404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72813/117.a.6:4</vt:lpwstr>
  </property>
  <property fmtid="{D5CDD505-2E9C-101B-9397-08002B2CF9AE}" pid="15" name="LAWLISTTMP10">
    <vt:lpwstr>5046</vt:lpwstr>
  </property>
  <property fmtid="{D5CDD505-2E9C-101B-9397-08002B2CF9AE}" pid="16" name="LAWLISTTMP11">
    <vt:lpwstr>74251</vt:lpwstr>
  </property>
  <property fmtid="{D5CDD505-2E9C-101B-9397-08002B2CF9AE}" pid="17" name="LAWLISTTMP12">
    <vt:lpwstr>98657/001.a</vt:lpwstr>
  </property>
  <property fmtid="{D5CDD505-2E9C-101B-9397-08002B2CF9AE}" pid="18" name="LAWLISTTMP2">
    <vt:lpwstr>98566/028c;028h</vt:lpwstr>
  </property>
  <property fmtid="{D5CDD505-2E9C-101B-9397-08002B2CF9AE}" pid="19" name="LAWLISTTMP3">
    <vt:lpwstr>4764/008.a.2</vt:lpwstr>
  </property>
  <property fmtid="{D5CDD505-2E9C-101B-9397-08002B2CF9AE}" pid="20" name="LAWLISTTMP4">
    <vt:lpwstr>91073:2</vt:lpwstr>
  </property>
  <property fmtid="{D5CDD505-2E9C-101B-9397-08002B2CF9AE}" pid="21" name="LAWLISTTMP5">
    <vt:lpwstr>70301:2</vt:lpwstr>
  </property>
  <property fmtid="{D5CDD505-2E9C-101B-9397-08002B2CF9AE}" pid="22" name="LAWLISTTMP6">
    <vt:lpwstr>72495</vt:lpwstr>
  </property>
  <property fmtid="{D5CDD505-2E9C-101B-9397-08002B2CF9AE}" pid="23" name="LAWLISTTMP7">
    <vt:lpwstr>74793</vt:lpwstr>
  </property>
  <property fmtid="{D5CDD505-2E9C-101B-9397-08002B2CF9AE}" pid="24" name="LAWLISTTMP8">
    <vt:lpwstr>72490</vt:lpwstr>
  </property>
  <property fmtid="{D5CDD505-2E9C-101B-9397-08002B2CF9AE}" pid="25" name="LAWLISTTMP9">
    <vt:lpwstr>70330</vt:lpwstr>
  </property>
  <property fmtid="{D5CDD505-2E9C-101B-9397-08002B2CF9AE}" pid="26" name="LAWYER">
    <vt:lpwstr>מרב יולי;עדי ארליך</vt:lpwstr>
  </property>
  <property fmtid="{D5CDD505-2E9C-101B-9397-08002B2CF9AE}" pid="27" name="LINKK1">
    <vt:lpwstr/>
  </property>
  <property fmtid="{D5CDD505-2E9C-101B-9397-08002B2CF9AE}" pid="28" name="LINKK2">
    <vt:lpwstr/>
  </property>
  <property fmtid="{D5CDD505-2E9C-101B-9397-08002B2CF9AE}" pid="29" name="LINKK3">
    <vt:lpwstr/>
  </property>
  <property fmtid="{D5CDD505-2E9C-101B-9397-08002B2CF9AE}" pid="30" name="LINKK4">
    <vt:lpwstr/>
  </property>
  <property fmtid="{D5CDD505-2E9C-101B-9397-08002B2CF9AE}" pid="31" name="LINKK5">
    <vt:lpwstr/>
  </property>
  <property fmtid="{D5CDD505-2E9C-101B-9397-08002B2CF9AE}" pid="32" name="NEWPARTA">
    <vt:lpwstr>6382</vt:lpwstr>
  </property>
  <property fmtid="{D5CDD505-2E9C-101B-9397-08002B2CF9AE}" pid="33" name="NEWPARTB">
    <vt:lpwstr>08</vt:lpwstr>
  </property>
  <property fmtid="{D5CDD505-2E9C-101B-9397-08002B2CF9AE}" pid="34" name="NEWPARTC">
    <vt:lpwstr>16</vt:lpwstr>
  </property>
  <property fmtid="{D5CDD505-2E9C-101B-9397-08002B2CF9AE}" pid="35" name="NEWPROC">
    <vt:lpwstr>תפ</vt:lpwstr>
  </property>
  <property fmtid="{D5CDD505-2E9C-101B-9397-08002B2CF9AE}" pid="36" name="PADIMAIL">
    <vt:lpwstr/>
  </property>
  <property fmtid="{D5CDD505-2E9C-101B-9397-08002B2CF9AE}" pid="37" name="PAGE">
    <vt:lpwstr/>
  </property>
  <property fmtid="{D5CDD505-2E9C-101B-9397-08002B2CF9AE}" pid="38" name="PART">
    <vt:lpwstr/>
  </property>
  <property fmtid="{D5CDD505-2E9C-101B-9397-08002B2CF9AE}" pid="39" name="PROCESS">
    <vt:lpwstr/>
  </property>
  <property fmtid="{D5CDD505-2E9C-101B-9397-08002B2CF9AE}" pid="40" name="PROCNUM">
    <vt:lpwstr/>
  </property>
  <property fmtid="{D5CDD505-2E9C-101B-9397-08002B2CF9AE}" pid="41" name="PROCYEAR">
    <vt:lpwstr/>
  </property>
  <property fmtid="{D5CDD505-2E9C-101B-9397-08002B2CF9AE}" pid="42" name="PSAKDIN">
    <vt:lpwstr>גזר-דין</vt:lpwstr>
  </property>
  <property fmtid="{D5CDD505-2E9C-101B-9397-08002B2CF9AE}" pid="43" name="TYPE">
    <vt:lpwstr>3</vt:lpwstr>
  </property>
  <property fmtid="{D5CDD505-2E9C-101B-9397-08002B2CF9AE}" pid="44" name="TYPE_ABS_DATE">
    <vt:lpwstr>380020190404</vt:lpwstr>
  </property>
  <property fmtid="{D5CDD505-2E9C-101B-9397-08002B2CF9AE}" pid="45" name="TYPE_N_DATE">
    <vt:lpwstr>38020190404</vt:lpwstr>
  </property>
  <property fmtid="{D5CDD505-2E9C-101B-9397-08002B2CF9AE}" pid="46" name="VOLUME">
    <vt:lpwstr/>
  </property>
  <property fmtid="{D5CDD505-2E9C-101B-9397-08002B2CF9AE}" pid="47" name="WORDNUMPAGES">
    <vt:lpwstr>11</vt:lpwstr>
  </property>
</Properties>
</file>