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7"/>
        <w:gridCol w:w="1056"/>
        <w:gridCol w:w="3446"/>
        <w:gridCol w:w="221"/>
      </w:tblGrid>
      <w:tr>
        <w:trPr>
          <w:trHeight w:val="418" w:hRule="exact"/>
        </w:trPr>
        <w:tc>
          <w:tcPr>
            <w:tcW w:w="872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6474-08-20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קובץ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500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דניאל פיש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12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2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2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62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502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שגיא קובץ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2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2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bookmarkStart w:id="2" w:name="FirstLawyer"/>
      <w:r>
        <w:rPr>
          <w:sz w:val="26"/>
          <w:sz w:val="26"/>
          <w:szCs w:val="26"/>
          <w:rtl w:val="true"/>
        </w:rPr>
        <w:t>בשם</w:t>
      </w:r>
      <w:bookmarkEnd w:id="2"/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קוזמינר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ציבורית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>הנאשם הודה במסגרת הסדר חלקי שלא כלל הסדר אודות העונש בעבירות הבאות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הצתה לפי </w:t>
      </w:r>
      <w:hyperlink r:id="rId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448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חבלה במזיד לפי </w:t>
      </w:r>
      <w:hyperlink r:id="rId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413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 העונשין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שתי עבירות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ואיומים לפי </w:t>
      </w:r>
      <w:hyperlink r:id="rId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192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העונשין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בכתב האישום תואר שהמתלוננת והנאשם היו בני זוג משך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שהמתלוננת החליטה לסיים את הקשר הזוגי ביניהם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התקשה להשלים עם החלטתה ובלילה שבין </w:t>
      </w:r>
      <w:r>
        <w:rPr>
          <w:rFonts w:cs="Arial" w:ascii="Arial" w:hAnsi="Arial"/>
          <w:sz w:val="26"/>
          <w:szCs w:val="26"/>
        </w:rPr>
        <w:t>18.7.20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19.7.20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גרם לחבלה במזיד ברכב של אמה של המתלוננת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ובמועד שבין </w:t>
      </w:r>
      <w:r>
        <w:rPr>
          <w:rFonts w:cs="Arial" w:ascii="Arial" w:hAnsi="Arial"/>
          <w:sz w:val="26"/>
          <w:szCs w:val="26"/>
        </w:rPr>
        <w:t>22.7.20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גרם נזק לרכב של אביה של המתלוננת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23.7.20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בשעת לילה הוא הצית את הרכב של אמה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בהתכתבות טלפונית עם המתלוננת איים עליה ועל בני משפחתה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שמדובר בעבירות בעלות חומרה יתירה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הנאשם פגע ברכוש משפחת המתלוננת מספר פעמים על רקע אהבה נכזבת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לפגיעה בערכים המוגנים של שמירת שלום הציבור וביטחונו ושמירה על הרכוש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עבירת ההצתה טומנת בחובה פוטנציאל נזק עצום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שחלקו של הנאשם בעבירות היה בלעדי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שקדם להן תכנון והצטיידות והיה עלול להיגרם נזק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צוין שהעבירות בוצעו בשעות לילה מאוחרות באזור מגורים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שמדובר בנאשם בוגר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שהבין את הפסול במעשיו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למנעד ענישה נרחב כאשר בנסיבות הספציפיות של המקרה נטען למתחם שבין שנתיים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לעונש הראוי 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שיש לאמץ את עמדת שירות המבחן באופן עקרוני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להטיל על הנאשם מאסר בדמות עבודות שירות ולא להסתפק בשל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הסנגור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באת כוח הנאשם טענה שהנאשם הודה בהזדמנות הראשונה בלי לערוך תיקונים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הסנגורית הפנתה לנסיבות חייו המורכבות כפי שעלו מהתסקירים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הזכירה ששהה </w:t>
      </w:r>
      <w:r>
        <w:rPr>
          <w:rFonts w:cs="Arial" w:ascii="Arial" w:hAnsi="Arial"/>
          <w:sz w:val="26"/>
          <w:szCs w:val="26"/>
        </w:rPr>
        <w:t>3.5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במעצר טרם יצא לגמילה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לתהליך שיקום מוצלח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הנאשם כעת עובד ומסוגל להחזיר חובות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שהטלת עבודות שירות במקרה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תתרום להמשך שיקומו של הנאשם אלא ההפך ונטען שיש לפעול בהתאם להמלצת שירות המבחן ולהטיל מבחן ושל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 הדיון צירפה הסנגורית אסופת פסיקה במקרים בהם העדיפו בתי המשפט מהלכי שיקום על פני 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קבעו מתחמים בין </w:t>
      </w:r>
      <w:r>
        <w:rPr>
          <w:rFonts w:cs="Arial" w:ascii="Arial" w:hAnsi="Arial"/>
          <w:sz w:val="26"/>
          <w:szCs w:val="26"/>
        </w:rPr>
        <w:t>15-36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והטילו עונשים מקלים גם ללא תהליך שיקום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65691-03-19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רומם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18.11.18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36188-05-15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אלהור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26.7.16</w:t>
      </w:r>
      <w:r>
        <w:rPr>
          <w:rFonts w:cs="Arial" w:ascii="Arial" w:hAnsi="Arial"/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חזר והזכיר קורות חייו המורכבים ואת הדרך השיקומית שעשה ועודנו עושה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והביע חרטה על המעשים שביצע במסגרת כתב האישום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נערכו מספר תסקירים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בתסקיר ראשון מיום </w:t>
      </w:r>
      <w:r>
        <w:rPr>
          <w:rFonts w:cs="Arial" w:ascii="Arial" w:hAnsi="Arial"/>
          <w:sz w:val="26"/>
          <w:szCs w:val="26"/>
        </w:rPr>
        <w:t>26.1.21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תואר שמדובר בנאשם בן 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 שטרם מעצרו עבד בתחום הגינון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סיים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 בלבד והחל מגיל מוקדם להתרועע עם חברה שולית ונחשף לשימוש בסמים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תוארו יחסיו עם המתלוננת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ותוארה גם הרשעה קודמת משנת </w:t>
      </w:r>
      <w:r>
        <w:rPr>
          <w:rFonts w:cs="Arial" w:ascii="Arial" w:hAnsi="Arial"/>
          <w:sz w:val="26"/>
          <w:szCs w:val="26"/>
        </w:rPr>
        <w:t>2015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בתחום הסמים בגינה נידון לעבודות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תואר בנוסף שבחודש נובמבר </w:t>
      </w:r>
      <w:r>
        <w:rPr>
          <w:rFonts w:cs="Arial" w:ascii="Arial" w:hAnsi="Arial"/>
          <w:sz w:val="26"/>
          <w:szCs w:val="26"/>
        </w:rPr>
        <w:t>2020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שוחרר הנאשם לקהילת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מלכישוע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לאוקטובר </w:t>
      </w:r>
      <w:r>
        <w:rPr>
          <w:rFonts w:cs="Arial" w:ascii="Arial" w:hAnsi="Arial"/>
          <w:sz w:val="26"/>
          <w:szCs w:val="26"/>
        </w:rPr>
        <w:t>2021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לצרכי גמילה מסמים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המשך הדיון נדחה מעת לעת והוגשו תסקירים נוספים עד לתסקיר מיום </w:t>
      </w:r>
      <w:r>
        <w:rPr>
          <w:rFonts w:cs="Arial" w:ascii="Arial" w:hAnsi="Arial"/>
          <w:sz w:val="26"/>
          <w:szCs w:val="26"/>
        </w:rPr>
        <w:t>20.12.21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פורטו השינויים שחלו באורחות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שלאחר השהות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מלכישוע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הועבר להוסטל בעפולה והשתלב בו בהצלחה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ובהמשך השתתף בקבוצה לטיפול בהתמכרויות בשיטת </w:t>
      </w:r>
      <w:r>
        <w:rPr>
          <w:rFonts w:cs="David" w:ascii="David" w:hAnsi="David"/>
          <w:sz w:val="22"/>
          <w:szCs w:val="22"/>
        </w:rPr>
        <w:t>NA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תואר שהנאשם החל לעבוד בצורה מסודרת כרתך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השהות בהוסטל עבר לגור באופן עצמאי בדירה בעפולה והמשיך בעבודתו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המליץ במקרה זה לאמץ את הפן השיקומי ולהטיל צו מבחן לשנה במהלכו ימשיך הנאשם להיות בפיקוח שירות המבחן וישתלב בטיפול בתחום ההתמכרויות ושתוטל עליו ענישה שיקומית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חינוכית של ביצוע עבודות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וזאת על מנת לאפשר לו להמשיך לבנות את חייו מחדש לצד הטיפול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במקרה זה אכן מתחם הענישה ההולם לכלל העבירות נמצא בין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וזאת בהתחשב באופי העבירות ובייחוד עבירת ההצתה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57618-05-17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פיראס בדואן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1.2.18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57249-02-17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סעדי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907/14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דניאל רחמים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לאור הליך השיקום שהתנהל בהצלחה במהלך ההליך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עולה שהנאשם הצליח לשקם את עצמו ואף הגיע לשלב שהוא שוכר דירה באופן עצמאי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רכש מקצוע ועובד בו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מכתבו של המעסיק שהוגש מיום </w:t>
      </w:r>
      <w:r>
        <w:rPr>
          <w:rFonts w:cs="Arial" w:ascii="Arial" w:hAnsi="Arial"/>
          <w:sz w:val="26"/>
          <w:szCs w:val="26"/>
        </w:rPr>
        <w:t>27.2.22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באופן רגיל היה מקום להטיל יחד עם צו המבחן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אולם במקרה זה שוכנעתי שמבחינה שיקומית עדיף לאפשר לנאשם להמשיך בעבודה שהשיג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שהינו מקום עבודה בו הוא רוכש מקצוע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ולבצע בד בבד שירות לתועלת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לתכנית שתוגש על ידי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אשר 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מטיל על הנאשם את הענישה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צו מבחן למשך שנה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יפצה את משפחת המתלוננת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לתשלום עד ליום </w:t>
      </w:r>
      <w:r>
        <w:rPr>
          <w:rFonts w:cs="Arial" w:ascii="Arial" w:hAnsi="Arial"/>
          <w:sz w:val="26"/>
          <w:szCs w:val="26"/>
        </w:rPr>
        <w:t>1.9.22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תכנית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 בהתאם להמלצת שירות המבחן בהיקף של </w:t>
      </w:r>
      <w:r>
        <w:rPr>
          <w:rFonts w:cs="Arial" w:ascii="Arial" w:hAnsi="Arial"/>
          <w:sz w:val="26"/>
          <w:szCs w:val="26"/>
        </w:rPr>
        <w:t>350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6474-08-20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שגיא קובץ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448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case/25577727" TargetMode="External"/><Relationship Id="rId11" Type="http://schemas.openxmlformats.org/officeDocument/2006/relationships/hyperlink" Target="http://www.nevo.co.il/case/20296123" TargetMode="External"/><Relationship Id="rId12" Type="http://schemas.openxmlformats.org/officeDocument/2006/relationships/hyperlink" Target="http://www.nevo.co.il/case/22650579" TargetMode="External"/><Relationship Id="rId13" Type="http://schemas.openxmlformats.org/officeDocument/2006/relationships/hyperlink" Target="http://www.nevo.co.il/case/22276014" TargetMode="External"/><Relationship Id="rId14" Type="http://schemas.openxmlformats.org/officeDocument/2006/relationships/hyperlink" Target="http://www.nevo.co.il/case/11309013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 </dc:creator>
  <dc:description/>
  <cp:keywords/>
  <dc:language>en-IL</dc:language>
  <cp:lastModifiedBy>h1</cp:lastModifiedBy>
  <dcterms:modified xsi:type="dcterms:W3CDTF">2023-03-19T15:19:00Z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שגיא קובץ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25577727;20296123;22650579;22276014;11309013</vt:lpwstr>
  </property>
  <property fmtid="{D5CDD505-2E9C-101B-9397-08002B2CF9AE}" pid="9" name="CITY">
    <vt:lpwstr>חי'</vt:lpwstr>
  </property>
  <property fmtid="{D5CDD505-2E9C-101B-9397-08002B2CF9AE}" pid="10" name="DATE">
    <vt:lpwstr>20220323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70301/448;413e;192</vt:lpwstr>
  </property>
  <property fmtid="{D5CDD505-2E9C-101B-9397-08002B2CF9AE}" pid="15" name="LAWYER">
    <vt:lpwstr>אילנה קוזמינר;דינה ילוז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6474</vt:lpwstr>
  </property>
  <property fmtid="{D5CDD505-2E9C-101B-9397-08002B2CF9AE}" pid="22" name="NEWPARTB">
    <vt:lpwstr>08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390020220323</vt:lpwstr>
  </property>
  <property fmtid="{D5CDD505-2E9C-101B-9397-08002B2CF9AE}" pid="34" name="TYPE_N_DATE">
    <vt:lpwstr>39020220323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