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473"/>
        <w:gridCol w:w="4248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משפט השלום בבאר שבע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447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424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ט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אדר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תשע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ט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14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פברואר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2019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hyperlink r:id="rId2"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  <w:lang w:val="en-US" w:eastAsia="en-US"/>
                </w:rPr>
                <w:t>ת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rtl w:val="true"/>
                  <w:lang w:val="en-US" w:eastAsia="en-US"/>
                </w:rPr>
                <w:t>"</w:t>
              </w:r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  <w:lang w:val="en-US" w:eastAsia="en-US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  <w:lang w:val="en-US" w:eastAsia="en-US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lang w:val="en-US" w:eastAsia="en-US"/>
                </w:rPr>
                <w:t>65912-01-18</w:t>
              </w:r>
            </w:hyperlink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מדע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23531/2018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לפני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רון סולקין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lang w:val="en-US" w:eastAsia="en-US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 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פמ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שאול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ציון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הנאשמים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lang w:val="en-US" w:eastAsia="en-US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סאלם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עבדאללה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אבו מדע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ם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lang w:val="en-US" w:eastAsia="en-US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קפאח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עבדאללה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אבו מדיעם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br/>
            </w:r>
            <w:r>
              <w:rPr>
                <w:b/>
                <w:b/>
                <w:bCs/>
                <w:rtl w:val="true"/>
              </w:rPr>
              <w:t>שניהם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סמיר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עבד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bidi w:val="0"/>
              <w:snapToGrid w:val="false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US" w:eastAsia="en-US"/>
              </w:rPr>
            </w:r>
            <w:bookmarkStart w:id="4" w:name="LawTable"/>
            <w:bookmarkStart w:id="5" w:name="PsakDin"/>
            <w:bookmarkStart w:id="6" w:name="LawTable"/>
            <w:bookmarkStart w:id="7" w:name="PsakDin"/>
            <w:bookmarkEnd w:id="6"/>
            <w:bookmarkEnd w:id="7"/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FrankRuehl" w:hAnsi="FrankRuehl"/>
                <w:sz w:val="28"/>
                <w:szCs w:val="28"/>
                <w:lang w:val="en-US" w:eastAsia="en-US"/>
              </w:rPr>
            </w:r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lang w:val="en-US" w:eastAsia="en-US"/>
              </w:rPr>
            </w:pPr>
            <w:r>
              <w:rPr>
                <w:rFonts w:ascii="FrankRuehl" w:hAnsi="FrankRuehl" w:cs="FrankRuehl"/>
                <w:rtl w:val="true"/>
                <w:lang w:val="en-US" w:eastAsia="en-US"/>
              </w:rPr>
              <w:t>חקיקה שאוזכרה</w:t>
            </w:r>
            <w:r>
              <w:rPr>
                <w:rFonts w:cs="FrankRuehl" w:ascii="FrankRuehl" w:hAnsi="FrankRuehl"/>
                <w:lang w:val="en-US" w:eastAsia="en-US"/>
              </w:rPr>
              <w:t xml:space="preserve">: </w:t>
            </w:r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lang w:val="en-US" w:eastAsia="en-US"/>
              </w:rPr>
            </w:pPr>
            <w:hyperlink r:id="rId3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: </w:t>
            </w:r>
            <w:r>
              <w:rPr>
                <w:rFonts w:ascii="FrankRuehl" w:hAnsi="FrankRuehl" w:cs="FrankRuehl"/>
                <w:rtl w:val="true"/>
                <w:lang w:val="en-US" w:eastAsia="en-US"/>
              </w:rPr>
              <w:t>סע</w:t>
            </w:r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' 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186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7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פרק ח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 xml:space="preserve">' 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'</w:t>
              </w:r>
            </w:hyperlink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lang w:val="en-US" w:eastAsia="en-US"/>
              </w:rPr>
            </w:pPr>
            <w:r>
              <w:rPr>
                <w:rFonts w:cs="FrankRuehl" w:ascii="FrankRuehl" w:hAnsi="FrankRuehl"/>
                <w:lang w:val="en-US" w:eastAsia="en-US"/>
              </w:rPr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sz w:val="28"/>
                <w:szCs w:val="28"/>
                <w:lang w:val="en-US" w:eastAsia="en-US"/>
              </w:rPr>
            </w:r>
            <w:bookmarkStart w:id="8" w:name="LawTable_End"/>
            <w:bookmarkStart w:id="9" w:name="LawTable_End"/>
            <w:bookmarkEnd w:id="9"/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כתב האישום והסדר הטיעון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bookmarkStart w:id="10" w:name="ABSTRACT_START"/>
      <w:bookmarkEnd w:id="10"/>
      <w:r>
        <w:rPr>
          <w:rFonts w:ascii="Arial" w:hAnsi="Arial" w:cs="Arial"/>
          <w:rtl w:val="true"/>
          <w:lang w:val="en-US" w:eastAsia="en-US"/>
        </w:rPr>
        <w:t>הנאשמים שלפניי נותנים את הדין בגין עבירות של אחזקת נשק ותחמושת שלא כדין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בניגוד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לסעיף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רישא וסיפא ל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החוק</w:t>
      </w:r>
      <w:r>
        <w:rPr>
          <w:rFonts w:cs="Arial" w:ascii="Arial" w:hAnsi="Arial"/>
          <w:rtl w:val="true"/>
          <w:lang w:val="en-US" w:eastAsia="en-US"/>
        </w:rPr>
        <w:t xml:space="preserve">").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בהתאם לעובדות כתב האישום המתוקן ת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בהן הודו הנאשמים במסגרת הסדר טיעון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החזיקו הנאשמים בכלי נשק חם בלתי חוקיים ובתחמושת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כדלקמן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הנאשם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תושב הישוב רהט בנגב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נתפס מחזיק בביתו באקדח חצי אוטומטי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תוצרת </w:t>
      </w:r>
      <w:r>
        <w:rPr>
          <w:rFonts w:cs="Arial" w:ascii="Arial" w:hAnsi="Arial"/>
          <w:lang w:val="en-US" w:eastAsia="en-US"/>
        </w:rPr>
        <w:t>FN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מספר סידורי </w:t>
      </w:r>
      <w:r>
        <w:rPr>
          <w:rFonts w:cs="Arial" w:ascii="Arial" w:hAnsi="Arial"/>
          <w:lang w:val="en-US" w:eastAsia="en-US"/>
        </w:rPr>
        <w:t>11425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B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וכן החזיק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בנוסף ב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55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כדורים בקוטר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 ובשלוש מחסניות טעונות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כל זאת שלא כדין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כאמור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בגין כך הורשע הנאשם בעבירה אחת של אחזקת נשק ותחמושת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שלא כדין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הנאשם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אף הוא תושב הישוב רהט בנגב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החזיק בביתו באקדח חצי אוטומטי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מ תוצרת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טנפגוליו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 xml:space="preserve">מספר סידורי </w:t>
      </w:r>
      <w:r>
        <w:rPr>
          <w:rFonts w:cs="Arial" w:ascii="Arial" w:hAnsi="Arial"/>
          <w:lang w:val="en-US" w:eastAsia="en-US"/>
        </w:rPr>
        <w:t>08006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E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אינו תקין אולם ניתן לירות ולהמית אדם באמצעותו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תת מקלע מאולתר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לא ניתן לבצע ירי באמצעותו מכיוון שחסר פין אחורי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אולם לאחר הרכבת בורג חלף הפין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היה בידיו לבצע ירי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בכוחו להמית אדם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אקדח תקני מסוג תופי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מ תוצרת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וובלי סקוט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 xml:space="preserve">מספר סידורי </w:t>
      </w:r>
      <w:r>
        <w:rPr>
          <w:rFonts w:cs="Arial" w:ascii="Arial" w:hAnsi="Arial"/>
          <w:lang w:val="en-US" w:eastAsia="en-US"/>
        </w:rPr>
        <w:t>81229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–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לגביו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נטען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אינו תקין משום שמנגנון התוף אינו ננעל וקיימת סכנה בטיחותית בירי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כמו כן</w:t>
      </w:r>
      <w:r>
        <w:rPr>
          <w:rFonts w:cs="Arial" w:ascii="Arial" w:hAnsi="Arial"/>
          <w:rtl w:val="true"/>
          <w:lang w:val="en-US" w:eastAsia="en-US"/>
        </w:rPr>
        <w:t xml:space="preserve">,  </w:t>
      </w:r>
      <w:r>
        <w:rPr>
          <w:rFonts w:ascii="Arial" w:hAnsi="Arial" w:cs="Arial"/>
          <w:rtl w:val="true"/>
          <w:lang w:val="en-US" w:eastAsia="en-US"/>
        </w:rPr>
        <w:t xml:space="preserve">החזיק הנאשם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במחסנית טעונה בתחמושת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האקדחים אותם החזיק הנאשם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נתפסו בחדר הילדים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בעוד תת המקלע נתפס בחדר השינה של הנאשם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נאשם זה הורשע בשלוש עבירות של אחזקת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שלא כדין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ובעבירה אחת של אחזקת תחמושת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שלא כדין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בין הצדדים נקשר הסדר טיעון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במסגרתו תוקן כתב האישום והנאשמים הופנו להערכת שירות המבחן למבוגרים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הסדר הטיעון לא כלל הסכמות עונשיות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ראיות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u w:val="single"/>
          <w:rtl w:val="true"/>
          <w:lang w:val="en-US" w:eastAsia="en-US"/>
        </w:rPr>
        <w:t>המאשימה</w:t>
      </w:r>
      <w:r>
        <w:rPr>
          <w:rFonts w:ascii="Arial" w:hAnsi="Arial" w:cs="Arial"/>
          <w:rtl w:val="true"/>
          <w:lang w:val="en-US" w:eastAsia="en-US"/>
        </w:rPr>
        <w:t xml:space="preserve"> הגישה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בהסכמת הסנגור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פלט הרשעותיו הקודמות של הנאשם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u w:val="single"/>
          <w:rtl w:val="true"/>
          <w:lang w:val="en-US" w:eastAsia="en-US"/>
        </w:rPr>
        <w:t>ההגנה</w:t>
      </w:r>
      <w:r>
        <w:rPr>
          <w:rFonts w:ascii="Arial" w:hAnsi="Arial" w:cs="Arial"/>
          <w:rtl w:val="true"/>
          <w:lang w:val="en-US" w:eastAsia="en-US"/>
        </w:rPr>
        <w:t xml:space="preserve"> לא הגישה ראיות לעונש בכתב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ואולם השמיעה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מטעמה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מספר עדי אופי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כדלקמן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ascii="Arial" w:hAnsi="Arial" w:cs="Arial"/>
          <w:rtl w:val="true"/>
          <w:lang w:val="en-US" w:eastAsia="en-US"/>
        </w:rPr>
        <w:t>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- </w:t>
      </w:r>
      <w:r>
        <w:rPr>
          <w:rFonts w:ascii="Arial" w:hAnsi="Arial" w:cs="Arial"/>
          <w:rtl w:val="true"/>
          <w:lang w:val="en-US" w:eastAsia="en-US"/>
        </w:rPr>
        <w:t>מר עבדאללה מחמד אבו מדע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אביהם של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סיפר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חינך את ילדיו לערכים טובים ולשמירה על חוקי המדינה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עוד מסר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אינו מצדיק את מעשיהם של הנאשמים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ascii="Arial" w:hAnsi="Arial" w:cs="Arial"/>
          <w:rtl w:val="true"/>
          <w:lang w:val="en-US" w:eastAsia="en-US"/>
        </w:rPr>
        <w:t>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-  </w:t>
      </w:r>
      <w:r>
        <w:rPr>
          <w:rFonts w:ascii="Arial" w:hAnsi="Arial" w:cs="Arial"/>
          <w:rtl w:val="true"/>
          <w:lang w:val="en-US" w:eastAsia="en-US"/>
        </w:rPr>
        <w:t>מר חליל אבו מדע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מכר של הנאשמים ושל אביהם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מה שעשו הנאשמים אינו מקובל וביקש להתחשב במצבם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ascii="Arial" w:hAnsi="Arial" w:cs="Arial"/>
          <w:rtl w:val="true"/>
          <w:lang w:val="en-US" w:eastAsia="en-US"/>
        </w:rPr>
        <w:t>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–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מר אמיר שאול שהי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שותף עסקי של אבי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העיד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מכיר את משפחת הנאשמים באופן אישי וכי המדובר במשפחה טובה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ערכית ותורמת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עוד מסר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הנאשמים מביעים חרטה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הערכת שירות המבחן למבוגרים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בעניינו של הנאשם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הוגש תסקיר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המפרט את נסיבותיו האישיות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כבן </w:t>
      </w:r>
      <w:r>
        <w:rPr>
          <w:rFonts w:cs="Arial" w:ascii="Arial" w:hAnsi="Arial"/>
          <w:lang w:val="en-US" w:eastAsia="en-US"/>
        </w:rPr>
        <w:t>19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נשוי ואב לילד בן שנה וחצי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 סיים את חוק לימודיו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לדבריו עקב החלטתו להינשא בגיל צעיר ולהשתלב בעסק המשפחתי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בתחום הבשר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סיפר לשירות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החל להשתמש בסמים מסוכנים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מסוג חשיש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כשלושה חודשים קודם מעצרו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שירות המבחן התרשם מהנאשם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אינו מתייחס למעשיו בכובד ראש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ואינו מגלה תובנה למעשים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כפי המתבקש לאור חומרת האישומים כלפיו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עוד התרשם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הנאשם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נוטה להציג אינפורמציה מגמתית ומטושטשת ביחס לנסיבות שהובילוהו לעבור העבירות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עוד הוסיף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קיימת אצל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התייחסות מצמצמת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מזעור והקטנת חומרת המעשים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למרות האמור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בסיום התסקיר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 שירות המבחן בהמלצה על ענישה שיקומית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 צו 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צ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ולחלופין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עונש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ירוצה בדרך של עבודות שירות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בעניינו של הנאשם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הוגש תסקיר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המפרט את נסיבותיו האישיות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כבן </w:t>
      </w:r>
      <w:r>
        <w:rPr>
          <w:rFonts w:cs="Arial" w:ascii="Arial" w:hAnsi="Arial"/>
          <w:lang w:val="en-US" w:eastAsia="en-US"/>
        </w:rPr>
        <w:t>29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נשוי ואב לחמישה ילדים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גם נאשם זה לא סיים חוק לימודיו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הופסקו על ידו במטרה להשתלב בעסק המשפחתי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לחובתו של הנאשם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הרשעה אחת קודמת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שאינה במאטריה דומה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אלא בתחום המכונה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עבירות צווארון לבן</w:t>
      </w:r>
      <w:r>
        <w:rPr>
          <w:rFonts w:cs="Arial" w:ascii="Arial" w:hAnsi="Arial"/>
          <w:rtl w:val="true"/>
          <w:lang w:val="en-US" w:eastAsia="en-US"/>
        </w:rPr>
        <w:t xml:space="preserve">"), </w:t>
      </w:r>
      <w:r>
        <w:rPr>
          <w:rFonts w:ascii="Arial" w:hAnsi="Arial" w:cs="Arial"/>
          <w:rtl w:val="true"/>
          <w:lang w:val="en-US" w:eastAsia="en-US"/>
        </w:rPr>
        <w:t>בגינה ריצה עונש מאסר בן שישה חודשים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לדבריו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בדרך של עבודות שירות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שירות המבחן 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הנאשם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מתקשה לשתף בקשיים ובנסיבות אשר הובילו לעבירות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בסיומו של התסקיר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בעניינו של נאשם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בהמלצה שיקומית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להשתת עונש במסגרת צו 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צ ולחלופין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עונש מאסר אשר ירוצה בדרך של עבודות שירות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טענות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u w:val="single"/>
          <w:rtl w:val="true"/>
          <w:lang w:val="en-US" w:eastAsia="en-US"/>
        </w:rPr>
        <w:t>המאשימה</w:t>
      </w:r>
      <w:r>
        <w:rPr>
          <w:rFonts w:ascii="Arial" w:hAnsi="Arial" w:cs="Arial"/>
          <w:rtl w:val="true"/>
          <w:lang w:val="en-US" w:eastAsia="en-US"/>
        </w:rPr>
        <w:t xml:space="preserve"> הגישה טענותיה לעונש בכתב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ת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והשלימה אותן על פה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המאשימה הדגישה את פוטנציאל הסיכון הקטלני הנובע מהעבירות שעבר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הנשק עלול לשמש גורמים עברייניי</w:t>
      </w:r>
      <w:r>
        <w:rPr>
          <w:rFonts w:ascii="Arial" w:hAnsi="Arial" w:cs="Arial"/>
          <w:rtl w:val="true"/>
          <w:lang w:val="en-US" w:eastAsia="en-US"/>
        </w:rPr>
        <w:t>ם</w:t>
      </w:r>
      <w:r>
        <w:rPr>
          <w:rFonts w:ascii="Arial" w:hAnsi="Arial" w:cs="Arial"/>
          <w:rtl w:val="true"/>
          <w:lang w:val="en-US" w:eastAsia="en-US"/>
        </w:rPr>
        <w:t xml:space="preserve"> ואף גורמים המבקשים את רעתה של מדינת ישראל בעבירות ביטחון ועבירות שנאה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המאשימה הדגישה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כלי הנשק נמצאו בביתם של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חלקם מוכנים לשימוש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וכי יש לייחס חומרה יתרה לעובדה כי אצל הנאשם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–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נמצאו כלי נשק בחדר הילדים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וכלי נשק נוס</w:t>
      </w:r>
      <w:r>
        <w:rPr>
          <w:rFonts w:cs="Arial" w:ascii="Arial" w:hAnsi="Arial"/>
          <w:rtl w:val="true"/>
          <w:lang w:val="en-US" w:eastAsia="en-US"/>
        </w:rPr>
        <w:t>,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eastAsia="Arial"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כאמור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בחדר השינה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המאשימה הפנתה למדיניות הענישה בתקופה האחרונה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השתנתה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בין היתר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בעקבות הנחיית פרקליט המדינה מספר </w:t>
      </w:r>
      <w:r>
        <w:rPr>
          <w:rFonts w:cs="Arial" w:ascii="Arial" w:hAnsi="Arial"/>
          <w:lang w:val="en-US" w:eastAsia="en-US"/>
        </w:rPr>
        <w:t>9.16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בהתאם לה נתקבלה החלטה לעתור להחמרה בענישה בגין עבירות אלה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לנוכח טיב כלי הנשק במקרה דנן ואופן אחזקתם – עתרה המאשימה למתחם ענישה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שינוע בין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ועד </w:t>
      </w:r>
      <w:r>
        <w:rPr>
          <w:rFonts w:cs="Arial" w:ascii="Arial" w:hAnsi="Arial"/>
          <w:lang w:val="en-US" w:eastAsia="en-US"/>
        </w:rPr>
        <w:t>36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לצד רכיבי ענישה נוספים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ביחס לנאשם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מתחם ענישה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שינוע בין שלוש שנים ומחצה ועד חמש שנים ומחצה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ביחס לנאשם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המאשימה עתרה להשית על הנאשמים עונש על הצד הנמוך של המתחם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לא בתחתיתו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המאשימה עתרה לדחות המלצת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אינה תואמת את מתחם הענישה שנקבע בפסיקה ואינה משקפת את אינטרס ההגנה על שלומו של הציבור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u w:val="single"/>
          <w:rtl w:val="true"/>
          <w:lang w:val="en-US" w:eastAsia="en-US"/>
        </w:rPr>
        <w:t>ההגנה</w:t>
      </w:r>
      <w:r>
        <w:rPr>
          <w:rFonts w:ascii="Arial" w:hAnsi="Arial" w:cs="Arial"/>
          <w:rtl w:val="true"/>
          <w:lang w:val="en-US" w:eastAsia="en-US"/>
        </w:rPr>
        <w:t xml:space="preserve"> טענה כי פסקי הדין עליהם מסתמכת המאשימה אינם רלוונטיים למקרה זה ונסיבותיו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ההגנה ביקשה ליתן משקל משמעותי לנסיבותיו האישיות של הנאשם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גילו הצעיר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העובדה שזוהי הסתבכותו הראשונה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לטענת ההגנה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נטל הנאשם אחריות והוא מבין את חומרת מעשיו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לעניין הנאשם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נטען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הודה ובעבירות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נטל אחריות ומבין את חומרת מעשיו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ההגנה עתרה לאמץ המלצות שירות המבחן בנוגע לשני הנאשמים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u w:val="single"/>
          <w:rtl w:val="true"/>
          <w:lang w:val="en-US" w:eastAsia="en-US"/>
        </w:rPr>
        <w:t xml:space="preserve">בדברו האחרון של הנאשם </w:t>
      </w:r>
      <w:r>
        <w:rPr>
          <w:rFonts w:cs="Arial" w:ascii="Arial" w:hAnsi="Arial"/>
          <w:u w:val="single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הביע צער על העבירה שעבר ואמר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טעה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u w:val="single"/>
          <w:rtl w:val="true"/>
          <w:lang w:val="en-US" w:eastAsia="en-US"/>
        </w:rPr>
        <w:t xml:space="preserve">בדברו האחרון של הנאשם </w:t>
      </w:r>
      <w:r>
        <w:rPr>
          <w:rFonts w:cs="Arial" w:ascii="Arial" w:hAnsi="Arial"/>
          <w:u w:val="single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הביע הנאשם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צער על העבירות שעבר וציין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ברצונו להמשיך בחייו ולפרנס משפחתו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אין צורך להכביר מילים על פוטנציאל הסיכון הנובע מאחזקת נשק חם קטלני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שלא כדין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כלי הנשק עלולים למצוא דרכם לפעילות שלילית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אם פלילית ואם נגד בטחון המדינה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אחזקת נשק ותחמושת על ידי מי שלא נבדק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נמצא מתאים ולא הוכשר לכך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בתנאים שאינם מבטיחים בידודו של הנשק מהסביבה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כיום מי שמחזיק נשק ברשיון נדרש לאפסנו בכספת מאובטחת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מאחורי שני מנעולים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עלולה להביא לסיכון שלום הציבור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אם אין ראיות שהוחזק לצורך פעילות שלילית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כמפורט לעיל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בנוסף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אחזקת נשק כאמור עלולה להביא לפגיעה בשלטון החוק ובנושאי שלטון החוק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המבצעים את תפקידם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בפסק הדין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3288/14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קריספל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במאגרים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נאמר</w:t>
      </w:r>
      <w:r>
        <w:rPr>
          <w:rFonts w:cs="Arial" w:ascii="Arial" w:hAnsi="Arial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haroni"/>
          <w:lang w:val="en-US" w:eastAsia="en-US"/>
        </w:rPr>
      </w:pPr>
      <w:r>
        <w:rPr>
          <w:rFonts w:ascii="Arial" w:hAnsi="Arial" w:cs="Aharoni"/>
          <w:rtl w:val="true"/>
          <w:lang w:val="en-US" w:eastAsia="en-US"/>
        </w:rPr>
        <w:t>בשל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פוטנציאל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ההרס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הטמון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בכלי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נשק</w:t>
      </w:r>
      <w:r>
        <w:rPr>
          <w:rFonts w:cs="Aharoni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haroni"/>
          <w:rtl w:val="true"/>
          <w:lang w:val="en-US" w:eastAsia="en-US"/>
        </w:rPr>
        <w:t>הכולל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גם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אפשרות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לפגיעה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עיוורת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באנשים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מן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הישוב</w:t>
      </w:r>
      <w:r>
        <w:rPr>
          <w:rFonts w:cs="Aharoni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haroni"/>
          <w:rtl w:val="true"/>
          <w:lang w:val="en-US" w:eastAsia="en-US"/>
        </w:rPr>
        <w:t>מתפקידו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בית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המשפט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להרתיע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אף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מפני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עבירת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החזקת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נשק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שלא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כדין</w:t>
      </w:r>
      <w:r>
        <w:rPr>
          <w:rFonts w:cs="Aharoni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haroni"/>
          <w:rtl w:val="true"/>
          <w:lang w:val="en-US" w:eastAsia="en-US"/>
        </w:rPr>
        <w:t>זאת</w:t>
      </w:r>
      <w:r>
        <w:rPr>
          <w:rFonts w:cs="Aharoni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haroni"/>
          <w:rtl w:val="true"/>
          <w:lang w:val="en-US" w:eastAsia="en-US"/>
        </w:rPr>
        <w:t>כדי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לבלום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את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שרשרת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העבירות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בשלב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ראשוני</w:t>
      </w:r>
      <w:r>
        <w:rPr>
          <w:rFonts w:cs="Aharoni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בפסק הדין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4945/13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סלימאן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במאגרים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נאמר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haroni"/>
          <w:lang w:val="en-US" w:eastAsia="en-US"/>
        </w:rPr>
      </w:pPr>
      <w:r>
        <w:rPr>
          <w:rFonts w:cs="Aharoni" w:ascii="Arial" w:hAnsi="Arial"/>
          <w:rtl w:val="true"/>
          <w:lang w:val="en-US" w:eastAsia="en-US"/>
        </w:rPr>
        <w:t xml:space="preserve">... </w:t>
      </w:r>
      <w:r>
        <w:rPr>
          <w:rFonts w:ascii="Arial" w:hAnsi="Arial" w:cs="Aharoni"/>
          <w:rtl w:val="true"/>
          <w:lang w:val="en-US" w:eastAsia="en-US"/>
        </w:rPr>
        <w:t>התגלגלותם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כלי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נשק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מיד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ליד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ללא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פיקוח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עלולה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להוביל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להגעתם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בדרך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לא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דרך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לגורמים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פליליים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ועוינים</w:t>
      </w:r>
      <w:r>
        <w:rPr>
          <w:rFonts w:cs="Aharoni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haroni"/>
          <w:rtl w:val="true"/>
          <w:lang w:val="en-US" w:eastAsia="en-US"/>
        </w:rPr>
        <w:t>אין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לדעת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מה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יעלה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בגורלם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של</w:t>
      </w:r>
      <w:r>
        <w:rPr>
          <w:rFonts w:ascii="Arial" w:hAnsi="Arial" w:eastAsia="Arial" w:cs="Arial"/>
          <w:rtl w:val="true"/>
          <w:lang w:val="en-US" w:eastAsia="en-US"/>
        </w:rPr>
        <w:t xml:space="preserve">  </w:t>
      </w:r>
      <w:r>
        <w:rPr>
          <w:rFonts w:ascii="Arial" w:hAnsi="Arial" w:cs="Aharoni"/>
          <w:rtl w:val="true"/>
          <w:lang w:val="en-US" w:eastAsia="en-US"/>
        </w:rPr>
        <w:t>ולאלו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תוצאות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הרסניות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יובילו</w:t>
      </w:r>
      <w:r>
        <w:rPr>
          <w:rFonts w:cs="Aharoni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haroni"/>
          <w:rtl w:val="true"/>
          <w:lang w:val="en-US" w:eastAsia="en-US"/>
        </w:rPr>
        <w:t>ודוק</w:t>
      </w:r>
      <w:r>
        <w:rPr>
          <w:rFonts w:cs="Aharoni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haroni"/>
          <w:rtl w:val="true"/>
          <w:lang w:val="en-US" w:eastAsia="en-US"/>
        </w:rPr>
        <w:t>הסיכון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שנשקף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לשלום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הציבור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צריך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להילקח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בחשבון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על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ידי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כל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מי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שמחזיק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בידו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נשק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שלא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כדין</w:t>
      </w:r>
      <w:r>
        <w:rPr>
          <w:rFonts w:cs="Aharoni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haroni"/>
          <w:u w:val="single"/>
          <w:rtl w:val="true"/>
          <w:lang w:val="en-US" w:eastAsia="en-US"/>
        </w:rPr>
        <w:t>גם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אם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אינו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מחזיק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בו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למטרת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ביצוען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של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עבירות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אחרות</w:t>
      </w:r>
      <w:r>
        <w:rPr>
          <w:rFonts w:cs="Aharoni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haroni"/>
          <w:rtl w:val="true"/>
          <w:lang w:val="en-US" w:eastAsia="en-US"/>
        </w:rPr>
        <w:t>עצם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החזקת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נשק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בעל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פוטנציאל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קטילה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מבלי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שיש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עליו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ועל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בעליו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פיקוח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מוסדר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הרשויות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טומן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בחובו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סיכון</w:t>
      </w:r>
      <w:r>
        <w:rPr>
          <w:rFonts w:cs="Aharoni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haroni"/>
          <w:rtl w:val="true"/>
          <w:lang w:val="en-US" w:eastAsia="en-US"/>
        </w:rPr>
        <w:t>באשר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המחזיק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בו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נתון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תמיד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לחשש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שיתפתה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לעשות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בו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שימוש</w:t>
      </w:r>
      <w:r>
        <w:rPr>
          <w:rFonts w:cs="Aharoni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haroni"/>
          <w:rtl w:val="true"/>
          <w:lang w:val="en-US" w:eastAsia="en-US"/>
        </w:rPr>
        <w:t>ולו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ברגעי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לחץ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ופחד</w:t>
      </w:r>
      <w:r>
        <w:rPr>
          <w:rFonts w:cs="Aharoni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>ההדגשה אינה במקור</w:t>
      </w:r>
      <w:r>
        <w:rPr>
          <w:rFonts w:cs="Arial" w:ascii="Arial" w:hAnsi="Arial"/>
          <w:rtl w:val="true"/>
          <w:lang w:val="en-US" w:eastAsia="en-US"/>
        </w:rPr>
        <w:t>].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בשורה של פסקי דין נקבע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</w:t>
      </w:r>
      <w:r>
        <w:rPr>
          <w:rFonts w:ascii="Arial" w:hAnsi="Arial" w:cs="Arial"/>
          <w:u w:val="single"/>
          <w:rtl w:val="true"/>
          <w:lang w:val="en-US" w:eastAsia="en-US"/>
        </w:rPr>
        <w:t>חומרת הסיכון הנשקף מעבירות אלה</w:t>
      </w:r>
      <w:r>
        <w:rPr>
          <w:rFonts w:cs="Arial" w:ascii="Arial" w:hAnsi="Arial"/>
          <w:u w:val="single"/>
          <w:rtl w:val="true"/>
          <w:lang w:val="en-US" w:eastAsia="en-US"/>
        </w:rPr>
        <w:t xml:space="preserve">, </w:t>
      </w:r>
      <w:r>
        <w:rPr>
          <w:rFonts w:ascii="Arial" w:hAnsi="Arial" w:cs="Arial"/>
          <w:u w:val="single"/>
          <w:rtl w:val="true"/>
          <w:lang w:val="en-US" w:eastAsia="en-US"/>
        </w:rPr>
        <w:t>מחייבת השתת עונשי מאסר בפועל בגין עבירות אלה וזאת גם כאשר המדובר</w:t>
      </w:r>
      <w:r>
        <w:rPr>
          <w:rFonts w:cs="Arial" w:ascii="Arial" w:hAnsi="Arial"/>
          <w:u w:val="single"/>
          <w:rtl w:val="true"/>
          <w:lang w:val="en-US" w:eastAsia="en-US"/>
        </w:rPr>
        <w:t xml:space="preserve">, </w:t>
      </w:r>
      <w:r>
        <w:rPr>
          <w:rFonts w:ascii="Arial" w:hAnsi="Arial" w:cs="Arial"/>
          <w:u w:val="single"/>
          <w:rtl w:val="true"/>
          <w:lang w:val="en-US" w:eastAsia="en-US"/>
        </w:rPr>
        <w:t>לכאורה</w:t>
      </w:r>
      <w:r>
        <w:rPr>
          <w:rFonts w:cs="Arial" w:ascii="Arial" w:hAnsi="Arial"/>
          <w:u w:val="single"/>
          <w:rtl w:val="true"/>
          <w:lang w:val="en-US" w:eastAsia="en-US"/>
        </w:rPr>
        <w:t xml:space="preserve">, </w:t>
      </w:r>
      <w:r>
        <w:rPr>
          <w:rFonts w:ascii="Arial" w:hAnsi="Arial" w:cs="Arial"/>
          <w:u w:val="single"/>
          <w:rtl w:val="true"/>
          <w:lang w:val="en-US" w:eastAsia="en-US"/>
        </w:rPr>
        <w:t>במי שמנהל אורח חיים נורמטיבי ואין לחובתו הרשעות קודמות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ראו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2718/04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אבו דאחל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במאגרים</w:t>
      </w:r>
      <w:r>
        <w:rPr>
          <w:rFonts w:cs="Arial" w:ascii="Arial" w:hAnsi="Arial"/>
          <w:rtl w:val="true"/>
          <w:lang w:val="en-US" w:eastAsia="en-US"/>
        </w:rPr>
        <w:t>):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haroni"/>
          <w:lang w:val="en-US" w:eastAsia="en-US"/>
        </w:rPr>
      </w:pPr>
      <w:r>
        <w:rPr>
          <w:rFonts w:ascii="Arial" w:hAnsi="Arial" w:cs="Aharoni"/>
          <w:rtl w:val="true"/>
          <w:lang w:val="en-US" w:eastAsia="en-US"/>
        </w:rPr>
        <w:t>יוער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כי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הסכנה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הטמונה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בעבירה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החמורה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החזקת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נשק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מצדיקה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הטלת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עונשי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מאסר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לריצוי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בפועל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גם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על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מי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שזו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עבירתו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הראשונה</w:t>
      </w:r>
      <w:r>
        <w:rPr>
          <w:rFonts w:cs="Aharoni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haroni"/>
          <w:rtl w:val="true"/>
          <w:lang w:val="en-US" w:eastAsia="en-US"/>
        </w:rPr>
        <w:t>בבוא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בית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המשפט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לשקול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את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הענישה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בעבירות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מסוג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זה</w:t>
      </w:r>
      <w:r>
        <w:rPr>
          <w:rFonts w:cs="Aharoni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haroni"/>
          <w:rtl w:val="true"/>
          <w:lang w:val="en-US" w:eastAsia="en-US"/>
        </w:rPr>
        <w:t>עליו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לתת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משקל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נכבד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יותר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לאינטרס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הציבורי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ולצורך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להרתיע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עבריינים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בכוח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מלבצע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עבירות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דומות</w:t>
      </w:r>
      <w:r>
        <w:rPr>
          <w:rFonts w:cs="Aharoni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haroni"/>
          <w:rtl w:val="true"/>
          <w:lang w:val="en-US" w:eastAsia="en-US"/>
        </w:rPr>
        <w:t>על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פני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הנסיבות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האישיות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העבריין</w:t>
      </w:r>
      <w:r>
        <w:rPr>
          <w:rFonts w:cs="Aharoni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עוד ראו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5220/09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עוואודה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מדינת ישראל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במאגרים</w:t>
      </w:r>
      <w:r>
        <w:rPr>
          <w:rFonts w:cs="Arial" w:ascii="Arial" w:hAnsi="Arial"/>
          <w:rtl w:val="true"/>
          <w:lang w:val="en-US" w:eastAsia="en-US"/>
        </w:rPr>
        <w:t>):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haroni"/>
          <w:rtl w:val="true"/>
          <w:lang w:val="en-US" w:eastAsia="en-US"/>
        </w:rPr>
        <w:t>אשר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על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כן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משכבר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נקבע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הכלל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לפיו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ככלל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יש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לאסור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את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המבצעים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עבירה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זו</w:t>
      </w:r>
      <w:r>
        <w:rPr>
          <w:rFonts w:cs="Aharoni" w:ascii="Arial" w:hAnsi="Arial"/>
          <w:u w:val="single"/>
          <w:rtl w:val="true"/>
          <w:lang w:val="en-US" w:eastAsia="en-US"/>
        </w:rPr>
        <w:t xml:space="preserve">, </w:t>
      </w:r>
      <w:r>
        <w:rPr>
          <w:rFonts w:ascii="Arial" w:hAnsi="Arial" w:cs="Aharoni"/>
          <w:u w:val="single"/>
          <w:rtl w:val="true"/>
          <w:lang w:val="en-US" w:eastAsia="en-US"/>
        </w:rPr>
        <w:t>גם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אם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מדובר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בעבירה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ראשונה</w:t>
      </w:r>
      <w:r>
        <w:rPr>
          <w:rFonts w:cs="Aharoni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haroni"/>
          <w:rtl w:val="true"/>
          <w:lang w:val="en-US" w:eastAsia="en-US"/>
        </w:rPr>
        <w:t>מאחורי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סורג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ובריח</w:t>
      </w:r>
      <w:r>
        <w:rPr>
          <w:rFonts w:cs="Aharoni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haroni"/>
          <w:rtl w:val="true"/>
          <w:lang w:val="en-US" w:eastAsia="en-US"/>
        </w:rPr>
        <w:t>ואילו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אורך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התקופה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כלול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בנסיבות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הספציפיות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העושה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והמעשה</w:t>
      </w:r>
      <w:r>
        <w:rPr>
          <w:rFonts w:cs="Aharoni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>ההדגשה אינה במקור</w:t>
      </w:r>
      <w:r>
        <w:rPr>
          <w:rFonts w:cs="Arial" w:ascii="Arial" w:hAnsi="Arial"/>
          <w:rtl w:val="true"/>
          <w:lang w:val="en-US" w:eastAsia="en-US"/>
        </w:rPr>
        <w:t>].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אשר למתחם הענישה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בפסק הדין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23419-01-17</w:t>
        </w:r>
      </w:hyperlink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זניד ואח</w:t>
      </w:r>
      <w:r>
        <w:rPr>
          <w:rFonts w:cs="Arial" w:ascii="Arial" w:hAnsi="Arial"/>
          <w:b/>
          <w:bCs/>
          <w:rtl w:val="true"/>
          <w:lang w:val="en-US" w:eastAsia="en-US"/>
        </w:rPr>
        <w:t>'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פורסם במאגרים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נדון ערעור המדינה בעניינם של שני משיבים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האחד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 xml:space="preserve">נתפס מחזיק אקדח בקוטר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מ ביחד עם מחסנית ובה </w:t>
      </w:r>
      <w:r>
        <w:rPr>
          <w:rFonts w:cs="Arial" w:ascii="Arial" w:hAnsi="Arial"/>
          <w:lang w:val="en-US" w:eastAsia="en-US"/>
        </w:rPr>
        <w:t>17</w:t>
      </w:r>
      <w:r>
        <w:rPr>
          <w:rFonts w:cs="Arial" w:ascii="Arial" w:hAnsi="Arial"/>
          <w:rtl w:val="true"/>
          <w:lang w:val="en-US" w:eastAsia="en-US"/>
        </w:rPr>
        <w:t xml:space="preserve">  </w:t>
      </w:r>
      <w:r>
        <w:rPr>
          <w:rFonts w:ascii="Arial" w:hAnsi="Arial" w:cs="Arial"/>
          <w:rtl w:val="true"/>
          <w:lang w:val="en-US" w:eastAsia="en-US"/>
        </w:rPr>
        <w:t>כדורים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וכן רובה סער מאולתר דמוי </w:t>
      </w:r>
      <w:r>
        <w:rPr>
          <w:rFonts w:cs="Arial" w:ascii="Arial" w:hAnsi="Arial"/>
          <w:lang w:val="en-US" w:eastAsia="en-US"/>
        </w:rPr>
        <w:t>M16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עם מחסנית ובה </w:t>
      </w:r>
      <w:r>
        <w:rPr>
          <w:rFonts w:cs="Arial" w:ascii="Arial" w:hAnsi="Arial"/>
          <w:lang w:val="en-US" w:eastAsia="en-US"/>
        </w:rPr>
        <w:t>28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כדורים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השני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נתפס מחזיק בשני אקדחים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כן בצירוף תחמושת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בית משפט קמא קבע מתחם ענישה שינוע בין </w:t>
      </w: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חדשי מאסר בפועל בנוגע למשיב שהחזיק את שני האקדחים ומתחם שינוע בין </w:t>
      </w:r>
      <w:r>
        <w:rPr>
          <w:rFonts w:cs="Arial" w:ascii="Arial" w:hAnsi="Arial"/>
          <w:lang w:val="en-US" w:eastAsia="en-US"/>
        </w:rPr>
        <w:t>16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36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חדשי מאסר בפועל בנוגע למשיב שהחזיק אקדח ורובה סער מאולתר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ערעור המדינה התקבל בהסכמת הצדדים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שהוחמרו עונשי המאסר שהושתו על המשיבים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חדשי מאסר בפועל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בהתאמה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בית המשפט המחוזי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בשבתו כבית משפט לערעורים פליליים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אף מצא לציין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</w:t>
      </w:r>
      <w:r>
        <w:rPr>
          <w:rFonts w:ascii="Arial" w:hAnsi="Arial" w:cs="Arial"/>
          <w:u w:val="single"/>
          <w:rtl w:val="true"/>
          <w:lang w:val="en-US" w:eastAsia="en-US"/>
        </w:rPr>
        <w:t>המתחמים שנקבעו על ידי בית משפט השלום נמוכים יתר על המידה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בעקבות החלטת בית המשפט המחוזי בערעור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במקרה נוסף שנדון בסמוך לאחר מכן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קבע בית משפט השלום מתחם ענישה שינוע בין </w:t>
      </w: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36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חדשי מאסר בפועל בגין אחזקת כלי נשק מאולתר </w:t>
      </w:r>
      <w:r>
        <w:rPr>
          <w:rFonts w:ascii="Arial" w:hAnsi="Arial" w:cs="Arial"/>
          <w:u w:val="single"/>
          <w:rtl w:val="true"/>
          <w:lang w:val="en-US" w:eastAsia="en-US"/>
        </w:rPr>
        <w:t>אחד</w:t>
      </w:r>
      <w:r>
        <w:rPr>
          <w:rFonts w:ascii="Arial" w:hAnsi="Arial" w:cs="Arial"/>
          <w:rtl w:val="true"/>
          <w:lang w:val="en-US" w:eastAsia="en-US"/>
        </w:rPr>
        <w:t xml:space="preserve"> מסוג תת מקלע בצירוף מחסנית ובה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כדורים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ראו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7544-11-16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אלאסד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במאגרים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באותו מקרה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הושת על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בעל עבר פלילי שאינו מכביד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עונש מאסר בפועל בן </w:t>
      </w:r>
      <w:r>
        <w:rPr>
          <w:rFonts w:cs="Arial" w:ascii="Arial" w:hAnsi="Arial"/>
          <w:lang w:val="en-US" w:eastAsia="en-US"/>
        </w:rPr>
        <w:t>21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חדשים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ערעור שהוגש על גזר הדין – נדחה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ואף נקבע על ידי בית המשפט המחוזי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בשבתו כבית משפט לערעורים פליליים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העונש עומד במתחם ענישה ראוי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ראו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22885-05-17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אלאסד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במאגרים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בפסק הדין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4945/13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סלימאן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במאגרים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אושר מתחם ענישה שינוע בין שנה ועד שלוש שנות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בגין אחזקת כלי נשק  בודד מסוג קרל גוסטב וכן מחסנית וכדורים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אף באותו מקרה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המדובר היה בצעיר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ניהל אורח חיים נורמטיבי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כולל לימודים אקדמאיים בפקולטה לאדריכלות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ללא עבר פלילי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גם באותו מקרה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המליץ שירות המבחן להסתפק בעונש מאסר בפועל לריצוי בדרך של עבודות שירות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בית המשפט העליון 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ראוי לקבוע עונשים מרתיעים בגין עבירות אלה והעמיד המתחם שם בין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ועד </w:t>
      </w:r>
      <w:r>
        <w:rPr>
          <w:rFonts w:cs="Arial" w:ascii="Arial" w:hAnsi="Arial"/>
          <w:lang w:val="en-US" w:eastAsia="en-US"/>
        </w:rPr>
        <w:t>36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חדשי מאסר בפועל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אמנם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באותו מקרה הורשע המשיב גם בעבירה חמורה יותר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 נשיאת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בניגוד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לסעיף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לפני כשנה ומחצה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ניתן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בבית משפט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גזר 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32560-12-16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אלסאריעה </w:t>
      </w:r>
      <w:r>
        <w:rPr>
          <w:rFonts w:cs="Arial" w:ascii="Arial" w:hAnsi="Arial"/>
          <w:b/>
          <w:bCs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במאגרים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נדון נאשם בגין עבירה של נסיון להחזקת אקדח מסוג ברטה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העבירה תוקנה לנסיון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 הסדר טעון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בשל כך שהנשק לא היה תקין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וכן תת מקלע מאולתר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כשכלי הנשק הוחזקו בביתו של הנאשם 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לעונש מאסר בן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חדשים בפועל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במסגרת מתחם כולל שנע בין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42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חדשי מאסר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בשבתו כבית משפט לערעורים פליליים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דחה בית המשפט המחוזי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הרכב אב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ד כב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הנשיאה ר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יפה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-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כץ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ערעור ההגנה על חומרת העונש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תוך שמצא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כי חרף העדר אינדיקציה על שימוש פלילי או אחר המתוכן בנשק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ועל אף נסיבותיו האישיות של המערער שם 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צעיר ללא עבר פלילי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) –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הרי הנסיבות האישיות ואינטרס השיקום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נדחים מפני האינטרס הציבורי של מיגור עבירות מסוג זה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יצוין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באותו מקרה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 שירות המבחן בהמלצה להשית עונש שיקומי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 מאסר לריצוי בדרך של עבודות שירות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לאחרונה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פורסמה הנחיית פרקליט המדינה מס</w:t>
      </w:r>
      <w:r>
        <w:rPr>
          <w:rFonts w:cs="Arial" w:ascii="Arial" w:hAnsi="Arial"/>
          <w:rtl w:val="true"/>
          <w:lang w:val="en-US" w:eastAsia="en-US"/>
        </w:rPr>
        <w:t xml:space="preserve">'  </w:t>
      </w:r>
      <w:r>
        <w:rPr>
          <w:rFonts w:cs="Arial" w:ascii="Arial" w:hAnsi="Arial"/>
          <w:lang w:val="en-US" w:eastAsia="en-US"/>
        </w:rPr>
        <w:t>9.16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מיום ג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אב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ו – </w:t>
      </w:r>
      <w:r>
        <w:rPr>
          <w:rFonts w:cs="Arial" w:ascii="Arial" w:hAnsi="Arial"/>
          <w:lang w:val="en-US" w:eastAsia="en-US"/>
        </w:rPr>
        <w:t>07/08/16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בנוגע למדיניות הענישה בעבירות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במסגרתה הונחתה התביעה הכללית לפעול לכיוון החמרת הענישה בעבירות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לנוכח הסיכון הרב הנשקף מהן והאינטרס הציבורי במיגורן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התביעה הכללית הונחתה לדרוש מאסר בפועל לתקופה ממשית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כאשר המדובר בעבירה ראשונה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מבחינת מדרג החומרה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הוצבה אחזקה של רובה סער או תת מקלע – ברמה אחת לפני הרמה החמורה ביותר ואילו אחזקת נשק קצר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 xml:space="preserve">אקדח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ברמה נמוכה יותר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לנוכח הפסיקה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שפורטה באותה הנחיה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הונחתה התביעה הכללית לטעון למתחם שינוע בין שנתיים עד ארבע שנות מאסר בפועל בגין כל עבירה בודדת של אחזקת רובה או תת מקלע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בין שנה לשלוש שנים בגין אחזקת נשק קצר מסוג אקדח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חדשי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לריצוי בדרך של עבודות שירות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חדשי מאסר בפועל ממש בגין אחזקת תחמושת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הצורך בהחמרת הענישה נומק במספר הרב של העבירות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אם פליליות ואם כאלה נגד בטחון המדינה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שנעברו לאחרונה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באמצעות כלי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ואף הביאו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לעיתים מזומנות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לפגיעה באזרחים בלתי מעורבים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לשם המחשה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כפי המפורט בנתונים שהובאו במסגרת ההנחיה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בשנת </w:t>
      </w:r>
      <w:r>
        <w:rPr>
          <w:rFonts w:cs="Arial" w:ascii="Arial" w:hAnsi="Arial"/>
          <w:lang w:val="en-US" w:eastAsia="en-US"/>
        </w:rPr>
        <w:t>2013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אירעו בישראל </w:t>
      </w:r>
      <w:r>
        <w:rPr>
          <w:rFonts w:cs="Arial" w:ascii="Arial" w:hAnsi="Arial"/>
          <w:lang w:val="en-US" w:eastAsia="en-US"/>
        </w:rPr>
        <w:t>563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אירועים של פיגועים </w:t>
      </w:r>
      <w:r>
        <w:rPr>
          <w:rFonts w:ascii="Arial" w:hAnsi="Arial" w:cs="Arial"/>
          <w:u w:val="single"/>
          <w:rtl w:val="true"/>
          <w:lang w:val="en-US" w:eastAsia="en-US"/>
        </w:rPr>
        <w:t>פליליים</w:t>
      </w:r>
      <w:r>
        <w:rPr>
          <w:rFonts w:ascii="Arial" w:hAnsi="Arial" w:cs="Arial"/>
          <w:rtl w:val="true"/>
          <w:lang w:val="en-US" w:eastAsia="en-US"/>
        </w:rPr>
        <w:t xml:space="preserve"> באמצעות נשק חם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מבלי לקחת בחשבון פיגועים על רקע בטחוני או עבירות שנאה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בית המשפט אינו מוצא לייחס משקל משמעותי לעובדה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חלק מכלי הנשק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תת המקלע אשר לא הכילו פין אחורי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ומשכך לא היה תקין לירי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אם כי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כמפורט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ניתן היה לירות באמצעות הכנסת בורג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וכן אקדח חצי אוטומטי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לא היה תקין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מסוגל לבצע ירי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הוסף לאמור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האפשרות לשים היד על אותו חלק חסר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הפין האחורי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 אף להרכיב תחליף לחלק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באמצעות בורג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ובכך להפוך הנשק לכלי נשק תקין בעל פוטנציאל קטלני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אינה כזו הכרוכה במאמצים מיוחדים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עם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בכל הנוגע לפוטנציאל הסיכון הנובע מכלךי נשק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יינתן משקל מסוים לכך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שהמדובר בנשק שאינו תקין לחלוטין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בקביעת מתחם הענישה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לאור כל האמור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מוצא בית המשפט לקבוע מתחמי ענישה כדלקמן</w:t>
      </w:r>
      <w:r>
        <w:rPr>
          <w:rFonts w:cs="Arial" w:ascii="Arial" w:hAnsi="Arial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בכל הנוגע לאחזקת נשק אוטומטי מסוג תת מקלע – בין שנה ומחצה ועד שלוש שנות מאסר בפועל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כאשר אינו תקין לירי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אך ניתן להשמישו באופן שאינו דורש מאמץ מיוחד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בין </w:t>
      </w: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חדשים ועד שלוש שנות מאסר בפועל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בכל הנוגע לאחזקת נשק קצר מסוג אקדח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תקין לירי – בין שנה ועד שנתיים מאסר בפועל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בכל הנוגע לאחזקת נשק קצר מסוג אקדח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אינו תקין לירי – בין 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חדשים ועד שנתיים מאסר בפועל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בכל הנוגע לאחזקת תחמושת בכמות של קליעים בודדים או עשרות קליעים – עד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חדשי מאסר בפועל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אשר למתחם הענישה הכולל בתיק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חפיפה מסוימת בין המתחמים שנקבעו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יועמד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כדלקמן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- </w:t>
      </w:r>
      <w:r>
        <w:rPr>
          <w:rFonts w:ascii="Arial" w:hAnsi="Arial" w:cs="Arial"/>
          <w:rtl w:val="true"/>
          <w:lang w:val="en-US" w:eastAsia="en-US"/>
        </w:rPr>
        <w:t xml:space="preserve">בין </w:t>
      </w: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ועד </w:t>
      </w:r>
      <w:r>
        <w:rPr>
          <w:rFonts w:cs="Arial" w:ascii="Arial" w:hAnsi="Arial"/>
          <w:lang w:val="en-US" w:eastAsia="en-US"/>
        </w:rPr>
        <w:t>24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חדשי מאסר בפועל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–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בין </w:t>
      </w:r>
      <w:r>
        <w:rPr>
          <w:rFonts w:cs="Arial" w:ascii="Arial" w:hAnsi="Arial"/>
          <w:lang w:val="en-US" w:eastAsia="en-US"/>
        </w:rPr>
        <w:t>27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ועד </w:t>
      </w:r>
      <w:r>
        <w:rPr>
          <w:rFonts w:cs="Arial" w:ascii="Arial" w:hAnsi="Arial"/>
          <w:lang w:val="en-US" w:eastAsia="en-US"/>
        </w:rPr>
        <w:t>54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אשר לקביעת הענישה הספציפית במסגרת המתחם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הנאשמים החזיקו כלי נשק שונים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נשק אחד ושלושה נשקים בהתאמה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בצירוף תחמושת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בביתם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נגישים ומוכנים לשימוש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הטענה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כלי הנשק או חלק מהם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נמצאו ולא נרכשו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מבלי להתייחס לשאלת הסתברותה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אינה מעלה ואינה מורידה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אין צורך להכביר מילים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סכנת הפגיעה באזרחים חפים מפשע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כתוצאה משימוש בכלי הנשק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וסכנה זו אינה משתנה לפי הדרך בה הושגו כלי הנשק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העדר נטילת אחריות מלאה ותפישותיהם המקלות של הנאשמים בייחס לעבירות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מהווים נתון המצביע לכיוון החמרה מסוימת במסגרת מתחם הענישה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אם יימנע בית המשפט מלהחמיר עם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יהיה זה בשל הנימוקים הבאים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הנאשמים הודו בעבירות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כפי נוסחן בכתב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בבית המשפט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לא הוצגו ראיות או אינדיקציות על כוונה לשימוש שלילי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פלילי או אחר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בנשק שנתפס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לעניין הנאשם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 - </w:t>
      </w:r>
      <w:r>
        <w:rPr>
          <w:rFonts w:ascii="Arial" w:hAnsi="Arial" w:cs="Arial"/>
          <w:rtl w:val="true"/>
          <w:lang w:val="en-US" w:eastAsia="en-US"/>
        </w:rPr>
        <w:t xml:space="preserve">עד למעצרו בגין עבירה זו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לא נתפס מסתבך עם החוק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איזון השיקולים השונים מצביע לכיוון ענישה על הצד הנמוך של מתחם הענישה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אם גם לא ברף הנמוך ממש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אשר להמלצותיו העונשית של שירות המבחן במקרה דנן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בנוגע לשני הנאשמים – מוצא בית המשפט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זו אינן עומדות כלל במסגרת מתחם הענישה הנוהג בדין ואף אינן תואמות האינטרס הציבורי והצורך להבטיח את חייהם ואת שלומם של הציבור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כאמור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עמדה זו נתקבלה גם על ידי בית משפט המחוזי בפסק דינו האחרון בפרשת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אלסראעיה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26496-09-17</w:t>
        </w:r>
      </w:hyperlink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אשר לבקשת ההגנה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בית המשפט יחרוג לקולה ממתחם הענישה – בהתאם לדין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חריגה ממתחם הענישה אפשרית מטעמי שיקום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דא עקא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במקרה דנן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אין עולה מהתסקירים או מטיעוני הצדדים כל מצוקה חריגה ממנה סובל מי מהנאשמים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מצוקה כזו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המצדיקה שיקומם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ההיפך הוא הנכון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עולה מהתסקירים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מדברי עדי האופי ומהטיעונים שנשמעו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הנאשמים גדלו במשפחה נורמטיבית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להם מעגלי תמיכה משמעותיים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אבי המשפחה בעל עסקים בקנה מידה גדול ובעל אמצעים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אף לא נטען כלל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מי מהנאשמים נקלע לעבור העבירות מצורך מיוחד או מהתמכרות כלשהי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כמויות הנשק והתחמושת שהוחזקו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מדברות בעד עצמן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ומקטינות ההסתברות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הנשק הוחזק למטרות הגנתיות או לעת מצוא בלבד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למטרות כאלה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די היה באחזקת פריט נשק אחד במתחם מגוריהם של בני המשפחה המורחבת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הגם שבסופו של דבר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הביעו הנאשמים נכונות להשתלב בהליך טיפולי – הרי אין זה בבחינת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מילת קסם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המצדיקה חריגה ממתחם הענישה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בכל עת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אין עולה כלל צורך מיוחד בשיקום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כפי שנפסק לא פעם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הליך שיקומי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גם משמעותי ואינטנסיבי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אינו חזות הכל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וראו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לעניין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6237/10</w:t>
        </w:r>
      </w:hyperlink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פלוני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במאגרים</w:t>
      </w:r>
      <w:r>
        <w:rPr>
          <w:rFonts w:cs="Arial" w:ascii="Arial" w:hAnsi="Arial"/>
          <w:rtl w:val="true"/>
          <w:lang w:val="en-US" w:eastAsia="en-US"/>
        </w:rPr>
        <w:t xml:space="preserve">):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haroni"/>
          <w:lang w:val="en-US" w:eastAsia="en-US"/>
        </w:rPr>
      </w:pPr>
      <w:r>
        <w:rPr>
          <w:rFonts w:ascii="Arial" w:hAnsi="Arial" w:cs="Aharoni"/>
          <w:b/>
          <w:b/>
          <w:bCs/>
          <w:rtl w:val="true"/>
          <w:lang w:val="en-US" w:eastAsia="en-US"/>
        </w:rPr>
        <w:t>אמנם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ניכר</w:t>
      </w:r>
      <w:r>
        <w:rPr>
          <w:rFonts w:cs="Aharoni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כי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ההליך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הטיפולי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שעבר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המערער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חולל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בו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שינוי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מסוים</w:t>
      </w:r>
      <w:r>
        <w:rPr>
          <w:rFonts w:cs="Aharoni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שאף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הביא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להפחתת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רמת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המסוכנות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שיוחסה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לו</w:t>
      </w:r>
      <w:r>
        <w:rPr>
          <w:rFonts w:cs="Aharoni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אין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להקל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ראש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בהליך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זה</w:t>
      </w:r>
      <w:r>
        <w:rPr>
          <w:rFonts w:cs="Aharoni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אך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אין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בו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כדי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לבטל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את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העבירות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בהן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הורשע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ואת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חומרתן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cs="Aharoni" w:ascii="Arial" w:hAnsi="Arial"/>
          <w:b/>
          <w:bCs/>
          <w:rtl w:val="true"/>
          <w:lang w:val="en-US" w:eastAsia="en-US"/>
        </w:rPr>
        <w:t>(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ראו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hyperlink r:id="rId23">
        <w:r>
          <w:rPr>
            <w:rStyle w:val="Hyperlink"/>
            <w:rFonts w:ascii="Arial" w:hAnsi="Arial" w:cs="Aharoni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haroni" w:ascii="Arial" w:hAnsi="Arial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haroni"/>
            <w:b/>
            <w:b/>
            <w:bCs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Arial" w:hAnsi="Arial" w:eastAsia="Arial" w:cs="Arial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Aharoni" w:ascii="Arial" w:hAnsi="Arial"/>
            <w:b/>
            <w:bCs/>
            <w:color w:val="0000FF"/>
            <w:u w:val="single"/>
            <w:lang w:val="en-US" w:eastAsia="en-US"/>
          </w:rPr>
          <w:t>7037/10</w:t>
        </w:r>
      </w:hyperlink>
      <w:r>
        <w:rPr>
          <w:rFonts w:cs="Aharoni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פלוני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נ</w:t>
      </w:r>
      <w:r>
        <w:rPr>
          <w:rFonts w:cs="Aharoni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מדינת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ישראל</w:t>
      </w:r>
      <w:r>
        <w:rPr>
          <w:rFonts w:cs="Aharoni" w:ascii="Arial" w:hAnsi="Arial"/>
          <w:b/>
          <w:bCs/>
          <w:rtl w:val="true"/>
          <w:lang w:val="en-US" w:eastAsia="en-US"/>
        </w:rPr>
        <w:t xml:space="preserve">).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טוען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המערער</w:t>
      </w:r>
      <w:r>
        <w:rPr>
          <w:rFonts w:cs="Aharoni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כי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שגה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בית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המשפט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קמא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בכך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שלא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העדיף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בעניינו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את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אינטרס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השיקום</w:t>
      </w:r>
      <w:r>
        <w:rPr>
          <w:rFonts w:cs="Aharoni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אכן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יש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ליתן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חשיבות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לשיקומו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של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מי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שנאשם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בפלילים</w:t>
      </w:r>
      <w:r>
        <w:rPr>
          <w:rFonts w:cs="Aharoni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אך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שיקול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זה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אינו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עומד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לבדו</w:t>
      </w:r>
      <w:r>
        <w:rPr>
          <w:rFonts w:cs="Aharoni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ועל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בתי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המשפט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להידרש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לצדו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לשיקולים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אחרים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cs="Aharoni" w:ascii="Arial" w:hAnsi="Arial"/>
          <w:b/>
          <w:bCs/>
          <w:rtl w:val="true"/>
          <w:lang w:val="en-US" w:eastAsia="en-US"/>
        </w:rPr>
        <w:t>(</w:t>
      </w:r>
      <w:hyperlink r:id="rId24">
        <w:r>
          <w:rPr>
            <w:rStyle w:val="Hyperlink"/>
            <w:rFonts w:ascii="Arial" w:hAnsi="Arial" w:cs="Aharoni"/>
            <w:b/>
            <w:b/>
            <w:bCs/>
            <w:color w:val="0000FF"/>
            <w:u w:val="single"/>
            <w:rtl w:val="true"/>
            <w:lang w:val="en-US" w:eastAsia="en-US"/>
          </w:rPr>
          <w:t>רע</w:t>
        </w:r>
        <w:r>
          <w:rPr>
            <w:rStyle w:val="Hyperlink"/>
            <w:rFonts w:cs="Aharoni" w:ascii="Arial" w:hAnsi="Arial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haroni"/>
            <w:b/>
            <w:b/>
            <w:bCs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ascii="Arial" w:hAnsi="Arial" w:eastAsia="Arial" w:cs="Arial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Aharoni" w:ascii="Arial" w:hAnsi="Arial"/>
            <w:b/>
            <w:bCs/>
            <w:color w:val="0000FF"/>
            <w:u w:val="single"/>
            <w:lang w:val="en-US" w:eastAsia="en-US"/>
          </w:rPr>
          <w:t>1730/10</w:t>
        </w:r>
      </w:hyperlink>
      <w:r>
        <w:rPr>
          <w:rFonts w:cs="Aharoni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תורג</w:t>
      </w:r>
      <w:r>
        <w:rPr>
          <w:rFonts w:cs="Aharoni" w:ascii="Arial" w:hAnsi="Arial"/>
          <w:b/>
          <w:bCs/>
          <w:rtl w:val="true"/>
          <w:lang w:val="en-US" w:eastAsia="en-US"/>
        </w:rPr>
        <w:t>'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מן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נ</w:t>
      </w:r>
      <w:r>
        <w:rPr>
          <w:rFonts w:cs="Aharoni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היועץ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המשפטי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לממשלה</w:t>
      </w:r>
      <w:r>
        <w:rPr>
          <w:rFonts w:cs="Aharoni" w:ascii="Arial" w:hAnsi="Arial"/>
          <w:b/>
          <w:bCs/>
          <w:rtl w:val="true"/>
          <w:lang w:val="en-US" w:eastAsia="en-US"/>
        </w:rPr>
        <w:t xml:space="preserve">).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בענייננו</w:t>
      </w:r>
      <w:r>
        <w:rPr>
          <w:rFonts w:cs="Aharoni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יש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לתת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את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הדעת</w:t>
      </w:r>
      <w:r>
        <w:rPr>
          <w:rFonts w:cs="Aharoni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בין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היתר</w:t>
      </w:r>
      <w:r>
        <w:rPr>
          <w:rFonts w:cs="Aharoni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לאינטרס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הציבורי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שבהרתעת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המערער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וזולתו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מפני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הישנותן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של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עבירות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מעין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אלה</w:t>
      </w:r>
      <w:r>
        <w:rPr>
          <w:rFonts w:cs="Aharoni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ולצורך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להביע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את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סלידת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החברה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מן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המעשים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cs="Aharoni" w:ascii="Arial" w:hAnsi="Arial"/>
          <w:b/>
          <w:bCs/>
          <w:rtl w:val="true"/>
          <w:lang w:val="en-US" w:eastAsia="en-US"/>
        </w:rPr>
        <w:t>(</w:t>
      </w:r>
      <w:hyperlink r:id="rId25">
        <w:r>
          <w:rPr>
            <w:rStyle w:val="Hyperlink"/>
            <w:rFonts w:ascii="Arial" w:hAnsi="Arial" w:cs="Aharoni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haroni" w:ascii="Arial" w:hAnsi="Arial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haroni"/>
            <w:b/>
            <w:b/>
            <w:bCs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Arial" w:hAnsi="Arial" w:eastAsia="Arial" w:cs="Arial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Aharoni" w:ascii="Arial" w:hAnsi="Arial"/>
            <w:b/>
            <w:bCs/>
            <w:color w:val="0000FF"/>
            <w:u w:val="single"/>
            <w:lang w:val="en-US" w:eastAsia="en-US"/>
          </w:rPr>
          <w:t>10673/04</w:t>
        </w:r>
      </w:hyperlink>
      <w:r>
        <w:rPr>
          <w:rFonts w:cs="Aharoni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פלוני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נ</w:t>
      </w:r>
      <w:r>
        <w:rPr>
          <w:rFonts w:cs="Aharoni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מדינת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ישראל</w:t>
      </w:r>
      <w:r>
        <w:rPr>
          <w:rFonts w:cs="Aharoni" w:ascii="Arial" w:hAnsi="Arial"/>
          <w:b/>
          <w:bCs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בנסיבות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אין כל עילה לחרוג ממתחם הענישה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לנוכח כך שהמדובר בכלי הנשק שלהם שווי כלכלי לא מבוטל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מוצא בית המשפט להשית עיצומים כספיים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בפרשת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אלסראעיה</w:t>
      </w:r>
      <w:r>
        <w:rPr>
          <w:rFonts w:ascii="Arial" w:hAnsi="Arial" w:cs="Arial"/>
          <w:rtl w:val="true"/>
          <w:lang w:val="en-US" w:eastAsia="en-US"/>
        </w:rPr>
        <w:t xml:space="preserve"> דלעיל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הושת עיצום כספי מסוג קנס בסך </w:t>
      </w:r>
      <w:r>
        <w:rPr>
          <w:rFonts w:cs="Arial" w:ascii="Arial" w:hAnsi="Arial"/>
          <w:lang w:val="en-US" w:eastAsia="en-US"/>
        </w:rPr>
        <w:t>12,000</w:t>
      </w:r>
      <w:r>
        <w:rPr>
          <w:rFonts w:cs="Arial" w:ascii="Arial" w:hAnsi="Arial"/>
          <w:rtl w:val="true"/>
          <w:lang w:val="en-US" w:eastAsia="en-US"/>
        </w:rPr>
        <w:t xml:space="preserve"> ₪,  </w:t>
      </w:r>
      <w:r>
        <w:rPr>
          <w:rFonts w:ascii="Arial" w:hAnsi="Arial" w:cs="Arial"/>
          <w:rtl w:val="true"/>
          <w:lang w:val="en-US" w:eastAsia="en-US"/>
        </w:rPr>
        <w:t>ובית המשפט המחוזי לא מצא עילה להתערב בכך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יצוין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שם המדובר היה באחזקת תת מקלע אחד ואקדח פגום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כך שבמקרה דנן</w:t>
      </w:r>
      <w:r>
        <w:rPr>
          <w:rFonts w:cs="Arial" w:ascii="Arial" w:hAnsi="Arial"/>
          <w:rtl w:val="true"/>
          <w:lang w:val="en-US" w:eastAsia="en-US"/>
        </w:rPr>
        <w:t xml:space="preserve">,  </w:t>
      </w:r>
      <w:r>
        <w:rPr>
          <w:rFonts w:ascii="Arial" w:hAnsi="Arial" w:cs="Arial"/>
          <w:rtl w:val="true"/>
          <w:lang w:val="en-US" w:eastAsia="en-US"/>
        </w:rPr>
        <w:t>יושתו עיצומים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בהתאמה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כלפי כל אחד מהנאשמים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בהתאם לכמות הנשק והתחמושת בו החזיק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משלא הובררו עד תום מניעי הנאשמים להחזקת כלי הנשק – מוצא בית המשפט גם להשית מאסר מותנה מרתיע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בית המשפט דן את הנאשמים לעונשים כדלקמן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בעניין הנאשם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בניכוי ימי מעצרו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ככל שקיימים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בהתאם לרישומי שב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ס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חדשי מאסר על תנאי למשך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שנים מיום שחרורו של הנאשם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ממאסרו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שהנאשם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 </w:t>
      </w:r>
      <w:r>
        <w:rPr>
          <w:rFonts w:ascii="Arial" w:hAnsi="Arial" w:cs="Arial"/>
          <w:rtl w:val="true"/>
          <w:lang w:val="en-US" w:eastAsia="en-US"/>
        </w:rPr>
        <w:t>לא יעבור עבירה בניגוד ל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פרק ח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סימן 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',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למעט עבירה בניגוד 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לסעיף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סיפא לאותו חוק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חדשי מאסר על תנאי למשך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שנים מיום שחרורו של הנאשם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ממאסרו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שהנאשם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לא יעבור עבירה בניגוד ל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סיפא או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186</w:t>
        </w:r>
      </w:hyperlink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קנס בסך </w:t>
      </w:r>
      <w:r>
        <w:rPr>
          <w:rFonts w:cs="Arial" w:ascii="Arial" w:hAnsi="Arial"/>
          <w:lang w:val="en-US" w:eastAsia="en-US"/>
        </w:rPr>
        <w:t>10,000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 xml:space="preserve">או </w:t>
      </w:r>
      <w:r>
        <w:rPr>
          <w:rFonts w:cs="Arial" w:ascii="Arial" w:hAnsi="Arial"/>
          <w:lang w:val="en-US" w:eastAsia="en-US"/>
        </w:rPr>
        <w:t>90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ימי מאסר תמורתו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הקנס ישולם עד ליום </w:t>
      </w:r>
      <w:r>
        <w:rPr>
          <w:rFonts w:cs="Arial" w:ascii="Arial" w:hAnsi="Arial"/>
          <w:lang w:val="en-US" w:eastAsia="en-US"/>
        </w:rPr>
        <w:t>31.12.2019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Arial" w:hAnsi="Arial" w:cs="Arial"/>
          <w:rtl w:val="true"/>
          <w:lang w:val="en-US" w:eastAsia="en-US"/>
        </w:rPr>
        <w:t xml:space="preserve">בעניין הנאשם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בניכוי ימי מעצרו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ככל שקיימים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בהתאם לרישומי שב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ס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חדשי מאסר על תנאי למשך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שנים מיום שחרורו של הנאשם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ממאסרו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שהנאשם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 </w:t>
      </w:r>
      <w:r>
        <w:rPr>
          <w:rFonts w:ascii="Arial" w:hAnsi="Arial" w:cs="Arial"/>
          <w:rtl w:val="true"/>
          <w:lang w:val="en-US" w:eastAsia="en-US"/>
        </w:rPr>
        <w:t>לא יעבור עבירה בניגוד ל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פרק ח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סימן א</w:t>
      </w:r>
      <w:r>
        <w:rPr>
          <w:rFonts w:cs="Arial" w:ascii="Arial" w:hAnsi="Arial"/>
          <w:rtl w:val="true"/>
          <w:lang w:val="en-US" w:eastAsia="en-US"/>
        </w:rPr>
        <w:t xml:space="preserve">', </w:t>
      </w:r>
      <w:r>
        <w:rPr>
          <w:rFonts w:ascii="Arial" w:hAnsi="Arial" w:cs="Arial"/>
          <w:rtl w:val="true"/>
          <w:lang w:val="en-US" w:eastAsia="en-US"/>
        </w:rPr>
        <w:t xml:space="preserve">למעט עבירה בניגוד 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לסעיף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סיפא לאותו חוק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חדשי מאסר על תנאי למשך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שנים מיום שחרורו של הנאשם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ממאסרו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שהנאשם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לא יעבור עבירה בניגוד ל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סיפא או 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186</w:t>
        </w:r>
      </w:hyperlink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ד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קנס בסך </w:t>
      </w:r>
      <w:r>
        <w:rPr>
          <w:rFonts w:cs="Arial" w:ascii="Arial" w:hAnsi="Arial"/>
          <w:lang w:val="en-US" w:eastAsia="en-US"/>
        </w:rPr>
        <w:t>25</w:t>
      </w:r>
      <w:r>
        <w:rPr>
          <w:rFonts w:cs="Arial" w:ascii="Arial" w:hAnsi="Arial"/>
          <w:lang w:val="en-US" w:eastAsia="en-US"/>
        </w:rPr>
        <w:t>,000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 xml:space="preserve">או </w:t>
      </w:r>
      <w:r>
        <w:rPr>
          <w:rFonts w:cs="Arial" w:ascii="Arial" w:hAnsi="Arial"/>
          <w:lang w:val="en-US" w:eastAsia="en-US"/>
        </w:rPr>
        <w:t>240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ימי מאסר תמורתו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הקנס ישולם עד ליום </w:t>
      </w:r>
      <w:r>
        <w:rPr>
          <w:rFonts w:cs="Arial" w:ascii="Arial" w:hAnsi="Arial"/>
          <w:lang w:val="en-US" w:eastAsia="en-US"/>
        </w:rPr>
        <w:t>31.12.2019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הנאשמים יתייצבו לריצוי עונשם כעת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עותק גזר הדין יועבר לשירות המבחן למבוגרים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ככל שלא תוגש בקשה אחרת מטעם מי מהצדדים בתוך </w:t>
      </w:r>
      <w:r>
        <w:rPr>
          <w:rFonts w:cs="Arial" w:ascii="Arial" w:hAnsi="Arial"/>
          <w:lang w:val="en-US" w:eastAsia="en-US"/>
        </w:rPr>
        <w:t>45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יחולטו המוצגים בתיק החקירה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לרבות כלי הנשק נושא 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סמים והתיקים בהם נתפסו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פי שיקול דעת המאשימה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עותק גזר הדין יועבר לשירות המבחן למבוגרים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  <w:r>
        <w:rPr>
          <w:rFonts w:ascii="Arial" w:hAnsi="Arial" w:cs="Arial"/>
          <w:rtl w:val="true"/>
          <w:lang w:val="en-US" w:eastAsia="en-US"/>
        </w:rPr>
        <w:t>הודעה זכות הערעור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ניתנה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ט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אדר א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פברואר </w:t>
      </w:r>
      <w:r>
        <w:rPr>
          <w:rFonts w:cs="Arial" w:ascii="Arial" w:hAnsi="Arial"/>
          <w:lang w:val="en-US" w:eastAsia="en-US"/>
        </w:rPr>
        <w:t>2019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במעמד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firstLine="720" w:start="3600" w:end="0"/>
        <w:jc w:val="center"/>
        <w:rPr>
          <w:rFonts w:cs="Times New Roman"/>
        </w:rPr>
      </w:pPr>
      <w:r>
        <w:rPr>
          <w:rFonts w:cs="Times New Roman"/>
          <w:rtl w:val="true"/>
        </w:rPr>
        <w:t xml:space="preserve">     </w:t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סולקין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15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65912-01-18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סאלם עבדאללה אבו מדע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PageNumber">
    <w:name w:val="page number"/>
    <w:rPr/>
  </w:style>
  <w:style w:type="character" w:styleId="LineNumber">
    <w:name w:val="lin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58844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86" TargetMode="External"/><Relationship Id="rId7" Type="http://schemas.openxmlformats.org/officeDocument/2006/relationships/hyperlink" Target="http://www.nevo.co.il/law/70301/hCaS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16913730" TargetMode="External"/><Relationship Id="rId11" Type="http://schemas.openxmlformats.org/officeDocument/2006/relationships/hyperlink" Target="http://www.nevo.co.il/case/7791493" TargetMode="External"/><Relationship Id="rId12" Type="http://schemas.openxmlformats.org/officeDocument/2006/relationships/hyperlink" Target="http://www.nevo.co.il/case/5852404" TargetMode="External"/><Relationship Id="rId13" Type="http://schemas.openxmlformats.org/officeDocument/2006/relationships/hyperlink" Target="http://www.nevo.co.il/case/6000182" TargetMode="External"/><Relationship Id="rId14" Type="http://schemas.openxmlformats.org/officeDocument/2006/relationships/hyperlink" Target="http://www.nevo.co.il/case/22112345" TargetMode="External"/><Relationship Id="rId15" Type="http://schemas.openxmlformats.org/officeDocument/2006/relationships/hyperlink" Target="http://www.nevo.co.il/case/22001830" TargetMode="External"/><Relationship Id="rId16" Type="http://schemas.openxmlformats.org/officeDocument/2006/relationships/hyperlink" Target="http://www.nevo.co.il/case/22607175" TargetMode="External"/><Relationship Id="rId17" Type="http://schemas.openxmlformats.org/officeDocument/2006/relationships/hyperlink" Target="http://www.nevo.co.il/case/7791493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1778276" TargetMode="External"/><Relationship Id="rId21" Type="http://schemas.openxmlformats.org/officeDocument/2006/relationships/hyperlink" Target="http://www.nevo.co.il/case/22976374" TargetMode="External"/><Relationship Id="rId22" Type="http://schemas.openxmlformats.org/officeDocument/2006/relationships/hyperlink" Target="http://www.nevo.co.il/case/6246956" TargetMode="External"/><Relationship Id="rId23" Type="http://schemas.openxmlformats.org/officeDocument/2006/relationships/hyperlink" Target="http://www.nevo.co.il/case/6247546" TargetMode="External"/><Relationship Id="rId24" Type="http://schemas.openxmlformats.org/officeDocument/2006/relationships/hyperlink" Target="http://www.nevo.co.il/case/5787503" TargetMode="External"/><Relationship Id="rId25" Type="http://schemas.openxmlformats.org/officeDocument/2006/relationships/hyperlink" Target="http://www.nevo.co.il/case/6173204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hCaS" TargetMode="External"/><Relationship Id="rId28" Type="http://schemas.openxmlformats.org/officeDocument/2006/relationships/hyperlink" Target="http://www.nevo.co.il/law/70301/144.a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144.a" TargetMode="External"/><Relationship Id="rId31" Type="http://schemas.openxmlformats.org/officeDocument/2006/relationships/hyperlink" Target="http://www.nevo.co.il/law/70301/186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144.a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144.a" TargetMode="External"/><Relationship Id="rId36" Type="http://schemas.openxmlformats.org/officeDocument/2006/relationships/hyperlink" Target="http://www.nevo.co.il/law/70301/186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2019-07-07T13:20:00Z</dcterms:created>
  <dc:creator> </dc:creator>
  <dc:description/>
  <cp:keywords/>
  <dc:language>en-IL</dc:language>
  <cp:lastModifiedBy>run</cp:lastModifiedBy>
  <dcterms:modified xsi:type="dcterms:W3CDTF">2019-07-07T13:20:00Z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סאלם עבדאללה אבו מדע'ם;קפאח עבדאללה אבו מדיעם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23588441;16913730;7791493:2;5852404;6000182;22112345;22001830;22607175;21778276;22976374;6246956;6247546;5787503;6173204</vt:lpwstr>
  </property>
  <property fmtid="{D5CDD505-2E9C-101B-9397-08002B2CF9AE}" pid="9" name="CITY">
    <vt:lpwstr>ב"ש</vt:lpwstr>
  </property>
  <property fmtid="{D5CDD505-2E9C-101B-9397-08002B2CF9AE}" pid="10" name="DATE">
    <vt:lpwstr>20190214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רון סולקין</vt:lpwstr>
  </property>
  <property fmtid="{D5CDD505-2E9C-101B-9397-08002B2CF9AE}" pid="14" name="LAWLISTTMP1">
    <vt:lpwstr>70301/144.a:5;144.b;hCaS;186:2</vt:lpwstr>
  </property>
  <property fmtid="{D5CDD505-2E9C-101B-9397-08002B2CF9AE}" pid="15" name="LAWYER">
    <vt:lpwstr>שאול ציון;סמיר אבו-עבד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65912</vt:lpwstr>
  </property>
  <property fmtid="{D5CDD505-2E9C-101B-9397-08002B2CF9AE}" pid="22" name="NEWPARTB">
    <vt:lpwstr>01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380020190214</vt:lpwstr>
  </property>
  <property fmtid="{D5CDD505-2E9C-101B-9397-08002B2CF9AE}" pid="34" name="TYPE_N_DATE">
    <vt:lpwstr>38020190214</vt:lpwstr>
  </property>
  <property fmtid="{D5CDD505-2E9C-101B-9397-08002B2CF9AE}" pid="35" name="VOLUME">
    <vt:lpwstr/>
  </property>
  <property fmtid="{D5CDD505-2E9C-101B-9397-08002B2CF9AE}" pid="36" name="WORDNUMPAGES">
    <vt:lpwstr>12</vt:lpwstr>
  </property>
</Properties>
</file>