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ברחובות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67029-11-18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סמוילוב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הנשיאה  אפרת פינק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סטניסלב סמוילוב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נוכחים</w:t>
      </w:r>
    </w:p>
    <w:p>
      <w:pPr>
        <w:pStyle w:val="Normal"/>
        <w:ind w:end="0"/>
        <w:jc w:val="start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מרום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במרכז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השאלה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מהי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קנבוס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>?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ביישומון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טלגראם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ליצירת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ביישומון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נפגש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הזדמנויות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כחודש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קנבוס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במשקלים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קנבוס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40.4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וכדורי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ההדוק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משמע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משותף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שיטתיות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סמיכות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בהחלת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ההדוק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קנבוס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יישומון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טלגראם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כחודש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סופקו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ומטעמים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לפיכך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מלמדת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הכוללת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מבוא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509" w:start="50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התקין על גבי הטלפון הנייד שלו את היישומון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טלגרם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ופתח חשבון משתמש תחת השם </w:t>
      </w:r>
      <w:r>
        <w:rPr>
          <w:rFonts w:cs="David" w:ascii="David" w:hAnsi="David"/>
          <w:sz w:val="24"/>
          <w:szCs w:val="24"/>
        </w:rPr>
        <w:t>SIS911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לצורך סחר בסמים מסוכנים מסוג קנבוס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פרסם את הסם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סוג הזן והמחיר המבוקש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פנו לנאשם משתמשי היישומון על מנת לתאם עסקאות לרכישת סם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טרם התבצעה העסקה דרש הנאשם מכל לקוח לשלוח תמונה של עצמו לצד צילום תעודת הזהות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רישיון הנהיגה או פרופיל בפייסבוק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אימות הפרטים תיאם הנאשם מועד ומקום לביצוע עסקת הסם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509" w:start="509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בהכרעת הדין מיום </w:t>
      </w:r>
      <w:r>
        <w:rPr>
          <w:rFonts w:cs="David" w:ascii="David" w:hAnsi="David"/>
          <w:sz w:val="24"/>
          <w:szCs w:val="24"/>
        </w:rPr>
        <w:t>9.1.19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 הודאתו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במספר עבירות סמים ובעבירה של החזקת כלי 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באישום הראשון –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החזקת סמים שלא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– 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ובעבירה של החזקת 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סיפא ל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בבוקר יום </w:t>
      </w:r>
      <w:r>
        <w:rPr>
          <w:rFonts w:cs="David" w:ascii="David" w:hAnsi="David"/>
          <w:sz w:val="24"/>
          <w:szCs w:val="24"/>
        </w:rPr>
        <w:t>24.10.18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חיפוש שנערך בביתו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במקומות שונים בביתו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בתוך קופסה בחדר השינה סם מסוכן מסוג קנבוס במשקל </w:t>
      </w:r>
      <w:r>
        <w:rPr>
          <w:rFonts w:cs="David" w:ascii="David" w:hAnsi="David"/>
          <w:sz w:val="24"/>
          <w:szCs w:val="24"/>
        </w:rPr>
        <w:t>39.81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ומשקל דיגיטלי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השולחן בסלון סם מסוכן מסוג קנבוס במשקל של </w:t>
      </w:r>
      <w:r>
        <w:rPr>
          <w:rFonts w:cs="David" w:ascii="David" w:hAnsi="David"/>
          <w:sz w:val="24"/>
          <w:szCs w:val="24"/>
        </w:rPr>
        <w:t>0.59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בארון בסלון כדורי 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לרבות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תחמושת צייד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וכדור תחמושת </w:t>
      </w:r>
      <w:r>
        <w:rPr>
          <w:rFonts w:cs="David" w:ascii="David" w:hAnsi="David"/>
          <w:sz w:val="24"/>
          <w:szCs w:val="24"/>
        </w:rPr>
        <w:t>0.22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בחלון מול דלת הכניסה בסלון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תחמושת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באישום השני –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סחר בסמים מסוכנים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22.9.18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לפנות בוקר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נפגש הנאשם עם דויד רקח ומכר לו סם מסוכן מסוג קנבוס במשקל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בתמורה לסכום של </w:t>
      </w:r>
      <w:r>
        <w:rPr>
          <w:rFonts w:cs="David" w:ascii="David" w:hAnsi="David"/>
          <w:sz w:val="24"/>
          <w:szCs w:val="24"/>
        </w:rPr>
        <w:t>650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באישום הרביעי –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סחר בסמים מסוכנים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הרביעי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בצהרי יום </w:t>
      </w:r>
      <w:r>
        <w:rPr>
          <w:rFonts w:cs="David" w:ascii="David" w:hAnsi="David"/>
          <w:sz w:val="24"/>
          <w:szCs w:val="24"/>
        </w:rPr>
        <w:t>21.9.18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מכר הנאשם לשי שמיר סם מסוכן מסוג קנבוס במשקל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בתמורה לסכום של </w:t>
      </w:r>
      <w:r>
        <w:rPr>
          <w:rFonts w:cs="David" w:ascii="David" w:hAnsi="David"/>
          <w:sz w:val="24"/>
          <w:szCs w:val="24"/>
        </w:rPr>
        <w:t>200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המכירה התבצעה כך ששי השאיר את הכסף על קופסת עץ גדולה במקום שסוכם ובתמורה הנאשם השאיר עבורו את הסם באותו מקום בתוך קופסת סיגריות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באישום החמישי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בעבירה של סחר בסמים מסוכנים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החמישי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בערב יום </w:t>
      </w:r>
      <w:r>
        <w:rPr>
          <w:rFonts w:cs="David" w:ascii="David" w:hAnsi="David"/>
          <w:sz w:val="24"/>
          <w:szCs w:val="24"/>
        </w:rPr>
        <w:t>14.10.18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מכר הנאשם לליאל חיה כהן סם מסוכן מסוג קנבוס במשקל של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בתמורה לסכום של 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באישום השישי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בעבירה של סחר בסמים מסוכנים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השישי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29.9.18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לפנות בוקר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מכר הנאשם לסהר אלמלם סם מסוכן מסוג קנבוס במשקל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בתמורה לסכום של 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באישום השביעי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בעבירה של סחר בסמים מסוכנים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השביעי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בערב יום </w:t>
      </w:r>
      <w:r>
        <w:rPr>
          <w:rFonts w:cs="David" w:ascii="David" w:hAnsi="David"/>
          <w:sz w:val="24"/>
          <w:szCs w:val="24"/>
        </w:rPr>
        <w:t>15.10.18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מכר הנאשם לאור פרץ סם מסוכן מסוג קנבוס במשקל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בתמורה לסכום של 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באישום השמיני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בעבירה של סחר בסמים מסוכנים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ביחד עם 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השמיני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16.9.18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לפנות בוקר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מכר הנאשם לאופיר בכר סם מסוכן מסוג קנבוס במשקל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בתמורה לסכום של 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באישום התשיעי –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סחר בסמים מסוכנים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התשיעי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בצהרי יום </w:t>
      </w:r>
      <w:r>
        <w:rPr>
          <w:rFonts w:cs="David" w:ascii="David" w:hAnsi="David"/>
          <w:sz w:val="24"/>
          <w:szCs w:val="24"/>
        </w:rPr>
        <w:t>18.09.18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מכר הנאשם לגיא וונג באזור תחנת דלק פז באזור עקרון </w:t>
      </w:r>
      <w:r>
        <w:rPr>
          <w:rFonts w:cs="David" w:ascii="David" w:hAnsi="David"/>
          <w:sz w:val="24"/>
          <w:szCs w:val="24"/>
        </w:rPr>
        <w:t>2000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סם מסוכן מסוג קנבוס במשקל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בתמורה לסכום של 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המכירה התבצעה כך שגיא השאיר כסף במקום שסוכם ובתמורה השאיר הנאשם את הסם באותו 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69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באישום העשירי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–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סחר בסמים מסוכנים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3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האישום העשירי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15.10.18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לפנות בוקר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מכר הנאשם לתאיר מזרחי בתחנת הדלק פז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סם מסוכן מסוג קנבוס במשקל של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בתמורה לסכום של 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spacing w:lineRule="auto" w:line="360" w:before="0" w:after="0"/>
        <w:ind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המכירה התבצעה כך שתאיר השאירה את הכסף מאחורי מראה בשירותי נכים בתחנת הדלק ובתמורה השאיר הנאשם עבורה את הסם באותו 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09" w:start="50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נשלח הנאשם לעריכת תסקיר שירות מבחן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הסכמה עונשית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509" w:end="0"/>
        <w:contextualSpacing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25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בתסקירו מיום </w:t>
      </w:r>
      <w:r>
        <w:rPr>
          <w:rFonts w:cs="David"/>
          <w:sz w:val="24"/>
          <w:szCs w:val="24"/>
        </w:rPr>
        <w:t>7.5.19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אזרבייג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ומתגורר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וילדיהם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בשטיפת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מכוניות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ממוקדים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בפרנסה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והתקשו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צרכיו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הרגשיים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נאלץ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להשגיח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ולטפל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להסתגל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חברתית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והתמכרותי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ואלכוהול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ופתוח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להתמכרותו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 w:before="0" w:after="0"/>
        <w:ind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מאבחונים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ובדפוסים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בעייתיים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באישיותו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נקלע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להתמודד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בפתרון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להחזיקם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לראווה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השתלב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בהתמכרויות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ינואר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מטופל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וקבוצתי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סדורה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בתדירות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לשבוע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להתרשמות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מוטיבציה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לשינוי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509" w:end="0"/>
        <w:contextualSpacing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דחייה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25" w:start="509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בתסקיר משלים מיום </w:t>
      </w:r>
      <w:r>
        <w:rPr>
          <w:rFonts w:cs="David" w:ascii="David" w:hAnsi="David"/>
          <w:sz w:val="24"/>
          <w:szCs w:val="24"/>
        </w:rPr>
        <w:t>16.9.19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הוסיף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ממשיך לשמור על כללי הטיפול וממשיך לשתף פעולה עם הטיפול הפרטני והקבוצתי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בבדיקות שתן נוספות לא נמצאו שרידי סם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התרשם שירות המבחן ממוטיבציה גבוהה לעריכת שינוי בדפוסי התמכרותו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מפיק תועלת מהקשר הטיפולי באופן שמסייע לו להבין את השלכות מעשיו ולשמור על יציבות בחייו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המליץ שירות המבחן להטיל על הנאשם צו מבחן למשך שנה ומאסר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ראיות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09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יוליה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סמוילוב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משותפים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כמעט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נאלצו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לעזוב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לחיפה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ובכוונתם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שנצברו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טענות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הצדדים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באת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הנלווית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קנבוס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40.4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קנבוס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ללקוחות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יישומון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טלגרם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שמבוסס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ופסילת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לחובת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ואלימות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מהתסקירים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בהתמכרויות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ינואר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בבדיקות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לטענתה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בהרתעה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ופסילת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לעומת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המהוות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קטינים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תפיסת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והתגייס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ינואר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2019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בבדיקות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ענ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מהמתחם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מינימלי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וייאוש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שנתפס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והפסיק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להתמודד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120" w:after="120"/>
        <w:ind w:start="-58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before="120" w:after="120"/>
        <w:ind w:start="-58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before="120" w:after="12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ההדוק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משמע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משותף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שיטתיות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סמיכות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3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29.10.14</w:t>
      </w:r>
      <w:r>
        <w:rPr>
          <w:rFonts w:cs="David"/>
          <w:sz w:val="24"/>
          <w:szCs w:val="24"/>
          <w:rtl w:val="true"/>
        </w:rPr>
        <w:t xml:space="preserve">); </w:t>
      </w:r>
      <w:hyperlink r:id="rId4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1261/15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דלאל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13.9.15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בהחלת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ההדוק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קנבוס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יישומון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טלגראם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סופקו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ומטעמים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בערך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במידת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במדיניות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ובנסיבות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הקשורות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בביצוע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במעשיו פגע הנאשם בערכים החברתיים של שמירה על בריאותו ושלומו הפיזי והנפשי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הציבור מפני נזקים הנגרמים כתוצאה מהשימוש בסמים והשפעתם הממכרת וההרסנית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עומדים ההגנה על הציבור מפני נזקים עקיפים הנגרמים כתוצאה מעבריינות הנלווית לשימוש בסמים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ובכלל זה ההגנה על הביטחון האישי ורכוש הציבור </w:t>
      </w:r>
      <w:r>
        <w:rPr>
          <w:rFonts w:cs="David"/>
          <w:sz w:val="24"/>
          <w:szCs w:val="24"/>
          <w:rtl w:val="true"/>
        </w:rPr>
        <w:t>(</w:t>
      </w:r>
      <w:hyperlink r:id="rId4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1274/16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עווד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6.10.16</w:t>
      </w:r>
      <w:r>
        <w:rPr>
          <w:rFonts w:cs="David"/>
          <w:sz w:val="24"/>
          <w:szCs w:val="24"/>
          <w:rtl w:val="true"/>
        </w:rPr>
        <w:t xml:space="preserve">); </w:t>
      </w:r>
      <w:hyperlink r:id="rId4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7952/15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שץ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15.2.16</w:t>
      </w:r>
      <w:r>
        <w:rPr>
          <w:rFonts w:cs="David"/>
          <w:sz w:val="24"/>
          <w:szCs w:val="24"/>
          <w:rtl w:val="true"/>
        </w:rPr>
        <w:t xml:space="preserve">); </w:t>
      </w:r>
      <w:hyperlink r:id="rId4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3117/12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ארביב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6.9.12</w:t>
      </w:r>
      <w:r>
        <w:rPr>
          <w:rFonts w:cs="David"/>
          <w:sz w:val="24"/>
          <w:szCs w:val="24"/>
          <w:rtl w:val="true"/>
        </w:rPr>
        <w:t xml:space="preserve">); </w:t>
      </w:r>
      <w:hyperlink r:id="rId4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972/11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4.7.12</w:t>
      </w:r>
      <w:r>
        <w:rPr>
          <w:rFonts w:cs="David"/>
          <w:sz w:val="24"/>
          <w:szCs w:val="24"/>
          <w:rtl w:val="true"/>
        </w:rPr>
        <w:t xml:space="preserve">); </w:t>
      </w:r>
      <w:hyperlink r:id="rId4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6029/03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שמאי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נח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Cs w:val="24"/>
        </w:rPr>
        <w:t>734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2004</w:t>
      </w:r>
      <w:r>
        <w:rPr>
          <w:rFonts w:cs="David"/>
          <w:sz w:val="24"/>
          <w:szCs w:val="24"/>
          <w:rtl w:val="true"/>
        </w:rPr>
        <w:t xml:space="preserve">)). 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ביישומון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טלגראם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ליצירת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ביישומון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קנבוס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קנבוס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40.4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התמכרותו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קנבוס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שלהן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869" w:end="0"/>
        <w:jc w:val="both"/>
        <w:rPr>
          <w:rFonts w:ascii="David" w:hAnsi="David" w:cs="David"/>
          <w:b/>
          <w:bCs/>
          <w:sz w:val="24"/>
          <w:szCs w:val="24"/>
        </w:rPr>
      </w:pPr>
      <w:hyperlink r:id="rId4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3271/17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עמיאל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23.4.17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השלום הרשיע את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בשש עבירות של סחר בסמים מסוג קנבוס והחזקת סמים שלא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הטיל על הנאשם מאסר לתקופה של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ופסילת רישיון על תנאי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קיבל חלקית את ערעורו של הנאשם והטיל עליו מאסר בפועל לתקופה של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בקשתו של הנאשם להרשות ערעור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869" w:end="0"/>
        <w:jc w:val="both"/>
        <w:rPr>
          <w:rFonts w:ascii="David" w:hAnsi="David" w:cs="David"/>
          <w:sz w:val="24"/>
          <w:szCs w:val="24"/>
        </w:rPr>
      </w:pP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5712-16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אייזנבאך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17.8.16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השלום הרשיע את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בארבע עבירות של סחר בסמים מסוג קנבוס בסכומים של כמה מאות שקלים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הטיל על הנאשם מאסר לתקופה של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וקנס בסכום של </w:t>
      </w:r>
      <w:r>
        <w:rPr>
          <w:rFonts w:cs="David" w:ascii="David" w:hAnsi="David"/>
          <w:sz w:val="24"/>
          <w:szCs w:val="24"/>
        </w:rPr>
        <w:t>1,500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דחה את ערעורו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בקשתו של הנאשם להרשות ערעור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869" w:end="0"/>
        <w:jc w:val="both"/>
        <w:rPr>
          <w:rFonts w:ascii="David" w:hAnsi="David" w:cs="David"/>
          <w:sz w:val="24"/>
          <w:szCs w:val="24"/>
        </w:rPr>
      </w:pP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1626/12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מלכה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7.5.12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השלום הרשיע את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בארבע עבירות של סחר בסמים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הטיל על הנאשם מאסר לתקופה של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דחה את ערעורו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בקשתו של הנאשם להרשות ערעור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869" w:end="0"/>
        <w:jc w:val="both"/>
        <w:rPr>
          <w:rFonts w:ascii="David" w:hAnsi="David" w:cs="David"/>
          <w:sz w:val="24"/>
          <w:szCs w:val="24"/>
        </w:rPr>
      </w:pPr>
      <w:hyperlink r:id="rId4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13964-09-17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זסלבסקי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18.3.18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השלום הרשיע את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בשבע עבירות של סחר בסמים מסוג קנבוס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הטיל על הנאשם מאסר לתקופה של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בסכום של </w:t>
      </w:r>
      <w:r>
        <w:rPr>
          <w:rFonts w:cs="David" w:ascii="David" w:hAnsi="David"/>
          <w:sz w:val="24"/>
          <w:szCs w:val="24"/>
        </w:rPr>
        <w:t>3,000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ופסילה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דחה את ערעורו של הנאשם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869" w:end="0"/>
        <w:jc w:val="both"/>
        <w:rPr>
          <w:rFonts w:ascii="David" w:hAnsi="David" w:cs="David"/>
          <w:sz w:val="24"/>
          <w:szCs w:val="24"/>
        </w:rPr>
      </w:pP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19763-12-16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בשארי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8.1.17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השלום הרשיע את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בשלוש עבירות של סחר בסמים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 סמים שלא לצריכה עצמית והחזקת כלים  להכנת  סם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הטיל על הנאשם מאסר לתקופה של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וקנס בסכום של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המחוזי דחה את ערעורה של התביעה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869" w:end="0"/>
        <w:contextualSpacing/>
        <w:jc w:val="both"/>
        <w:rPr>
          <w:rFonts w:cs="David"/>
          <w:sz w:val="24"/>
          <w:szCs w:val="24"/>
        </w:rPr>
      </w:pPr>
      <w:hyperlink r:id="rId5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39261-10-13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הולצמן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30.12.13</w:t>
      </w:r>
      <w:r>
        <w:rPr>
          <w:rFonts w:cs="David"/>
          <w:sz w:val="24"/>
          <w:szCs w:val="24"/>
          <w:rtl w:val="true"/>
        </w:rPr>
        <w:t xml:space="preserve">):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תיווך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2,000</w:t>
      </w:r>
      <w:r>
        <w:rPr>
          <w:rFonts w:cs="David"/>
          <w:sz w:val="24"/>
          <w:szCs w:val="24"/>
          <w:rtl w:val="true"/>
        </w:rPr>
        <w:t xml:space="preserve"> ₪, </w:t>
      </w:r>
      <w:r>
        <w:rPr>
          <w:rFonts w:cs="David"/>
          <w:sz w:val="24"/>
          <w:sz w:val="24"/>
          <w:szCs w:val="24"/>
          <w:rtl w:val="true"/>
        </w:rPr>
        <w:t>פסילת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869" w:end="0"/>
        <w:contextualSpacing/>
        <w:jc w:val="both"/>
        <w:rPr>
          <w:rFonts w:cs="David"/>
          <w:sz w:val="24"/>
          <w:szCs w:val="24"/>
        </w:rPr>
      </w:pPr>
      <w:hyperlink r:id="rId5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7420-05-19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16.9.19</w:t>
      </w:r>
      <w:r>
        <w:rPr>
          <w:rFonts w:cs="David"/>
          <w:sz w:val="24"/>
          <w:szCs w:val="24"/>
          <w:rtl w:val="true"/>
        </w:rPr>
        <w:t xml:space="preserve">) –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Cs w:val="24"/>
          <w:rtl w:val="true"/>
        </w:rPr>
        <w:t xml:space="preserve"> ₪, </w:t>
      </w:r>
      <w:r>
        <w:rPr>
          <w:rFonts w:cs="David"/>
          <w:sz w:val="24"/>
          <w:sz w:val="24"/>
          <w:szCs w:val="24"/>
          <w:rtl w:val="true"/>
        </w:rPr>
        <w:t>התחייבות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ופסילה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869" w:end="0"/>
        <w:jc w:val="both"/>
        <w:rPr>
          <w:rFonts w:ascii="David" w:hAnsi="David" w:cs="David"/>
          <w:sz w:val="24"/>
          <w:szCs w:val="24"/>
        </w:rPr>
      </w:pP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ק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40639-10-17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שלוחת תביעות מרום הגליל והגולן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בובו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28.5.18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השלום הרשיע את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 הודאתו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בארבע עבירות של סחר בסמים ובעבירה של החזקת סמים שלא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הטיל על הנאשם מאסר לתקופה של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בסכום של </w:t>
      </w:r>
      <w:r>
        <w:rPr>
          <w:rFonts w:cs="David" w:ascii="David" w:hAnsi="David"/>
          <w:sz w:val="24"/>
          <w:szCs w:val="24"/>
        </w:rPr>
        <w:t>4,000</w:t>
      </w:r>
      <w:r>
        <w:rPr>
          <w:rFonts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sz w:val="24"/>
          <w:sz w:val="24"/>
          <w:szCs w:val="24"/>
          <w:rtl w:val="true"/>
        </w:rPr>
        <w:t>פסילת רישיון בפועל ועל תנאי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120" w:after="120"/>
        <w:ind w:hanging="567" w:start="509" w:end="0"/>
        <w:contextualSpacing/>
        <w:jc w:val="both"/>
        <w:rPr/>
      </w:pP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והנוהגת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: </w:t>
      </w:r>
      <w:hyperlink r:id="rId5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נצ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125/09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פרקליטות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צפון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פלילי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פראירה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10.5.10</w:t>
      </w:r>
      <w:r>
        <w:rPr>
          <w:rFonts w:cs="David"/>
          <w:sz w:val="24"/>
          <w:szCs w:val="24"/>
          <w:rtl w:val="true"/>
        </w:rPr>
        <w:t xml:space="preserve">); </w:t>
      </w:r>
      <w:hyperlink r:id="rId5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9569-10-18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אלקדירי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12.3.19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מתחמי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בעמ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; </w:t>
      </w:r>
      <w:hyperlink r:id="rId5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רמ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16825-05-15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משטרת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תביעות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שלוחת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גואטה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10.1.17</w:t>
      </w:r>
      <w:r>
        <w:rPr>
          <w:rFonts w:cs="David"/>
          <w:sz w:val="24"/>
          <w:szCs w:val="24"/>
          <w:rtl w:val="true"/>
        </w:rPr>
        <w:t xml:space="preserve">); </w:t>
      </w:r>
      <w:hyperlink r:id="rId5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עכו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25710-01-12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אלהיגא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20.9.12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ListParagraph"/>
        <w:numPr>
          <w:ilvl w:val="0"/>
          <w:numId w:val="4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להכלילה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עסקאות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מטבע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ייחודיים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להתאים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אפוא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הספציפיות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וכדורי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מכאן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ופסילת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before="120" w:after="120"/>
        <w:ind w:end="0"/>
        <w:jc w:val="both"/>
        <w:rPr/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120" w:after="120"/>
        <w:ind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לזכותו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בזוגיות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מסודרת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ומפרנס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ענ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ותיקי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ענ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sz w:val="24"/>
          <w:sz w:val="24"/>
          <w:szCs w:val="24"/>
          <w:rtl w:val="true"/>
        </w:rPr>
        <w:t>אשתו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ולהסדיר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חובותיו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22.11.18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2.12.18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120" w:after="120"/>
        <w:ind w:start="509" w:end="0"/>
        <w:contextualSpacing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רכוש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התעבורה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המידה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start="509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מתסקירי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פשוטות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הסתכלות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וחברתיים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הירתמות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השתלב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ביחידה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בהתמכרויות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ינואר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מטופל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וקבוצתי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למפגשים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ושיתף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בבדיקות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להתרשמות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מוטיבציה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לשינוי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ודפוסי התמכרותו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מפיק תועלת מהקשר הטיפולי באופן שמסיע לו להבין את השלכות מעשיו ולשמור על יציבות בחייו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המליץ שירות המבחן להטיל על הנאשם צו מבחן למשך שנה ומאסר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באיזון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פשוטות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הירתמות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אפוא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ופסילת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120" w:after="120"/>
        <w:ind w:hanging="567" w:start="50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בבדיקות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120" w:after="120"/>
        <w:ind w:hanging="567" w:start="50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לפי חוות דעת הממונה על עבודות שירות מיום </w:t>
      </w:r>
      <w:r>
        <w:rPr>
          <w:rFonts w:cs="David" w:ascii="David" w:hAnsi="David"/>
          <w:sz w:val="24"/>
          <w:szCs w:val="24"/>
        </w:rPr>
        <w:t>9.12.19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נמצא הנאשם מתאים לביצוע עבודות שירות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before="120" w:after="120"/>
        <w:ind w:start="-58" w:end="0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cs="Calibri" w:ascii="Calibri" w:hAnsi="Calibri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before="120" w:after="120"/>
        <w:ind w:start="-58"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120" w:after="120"/>
        <w:ind w:hanging="567" w:start="50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גוזרת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 w:before="120" w:after="120"/>
        <w:ind w:hanging="360" w:start="8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17.2.20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מובהר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120" w:after="120"/>
        <w:ind w:hanging="360" w:start="8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5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120" w:after="120"/>
        <w:ind w:hanging="360" w:start="8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5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120" w:after="120"/>
        <w:ind w:hanging="360" w:start="8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צו מבחן למשך שנה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start="8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רשמתי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מובהר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מהוראות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מחדש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120" w:after="120"/>
        <w:ind w:hanging="360" w:start="8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3,000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תשלומים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ורצופים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יאוחר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1.3.20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קלנדרי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120" w:after="120"/>
        <w:ind w:hanging="360" w:start="869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פוסלת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before="120" w:after="120"/>
        <w:ind w:hanging="567" w:start="509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>.</w:t>
      </w:r>
    </w:p>
    <w:p>
      <w:pPr>
        <w:pStyle w:val="Normal"/>
        <w:spacing w:before="120" w:after="120"/>
        <w:ind w:hanging="567" w:start="509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before="120" w:after="120"/>
        <w:ind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spacing w:before="120" w:after="120"/>
        <w:ind w:hanging="567" w:start="509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before="120" w:after="120"/>
        <w:ind w:start="-58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שבט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אפרת פינק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רח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67029-11-18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סטניסלב סמוילוב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end"/>
      <w:pPr>
        <w:tabs>
          <w:tab w:val="num" w:pos="0"/>
        </w:tabs>
        <w:ind w:start="869" w:hanging="360"/>
      </w:pPr>
      <w:rPr>
        <w:rFonts w:ascii="David" w:hAnsi="David" w:cs="David" w:hint="default"/>
      </w:rPr>
    </w:lvl>
  </w:abstractNum>
  <w:abstractNum w:abstractNumId="2">
    <w:lvl w:ilvl="0">
      <w:numFmt w:val="bullet"/>
      <w:lvlText w:val="-"/>
      <w:lvlJc w:val="end"/>
      <w:pPr>
        <w:tabs>
          <w:tab w:val="num" w:pos="0"/>
        </w:tabs>
        <w:ind w:start="869" w:hanging="360"/>
      </w:pPr>
      <w:rPr>
        <w:rFonts w:ascii="David" w:hAnsi="David" w:cs="David" w:hint="default"/>
        <w:b w:val="fals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86" w:hanging="360"/>
      </w:pPr>
      <w:rPr>
        <w:b w:val="false"/>
        <w:bCs w:val="false"/>
        <w:lang w:bidi="he-IL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86" w:hanging="360"/>
      </w:pPr>
      <w:rPr>
        <w:b w:val="false"/>
        <w:bCs w:val="false"/>
        <w:lang w:bidi="he-IL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869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Calibri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David" w:hAnsi="David" w:eastAsia="Calibri" w:cs="David"/>
      <w:b w:val="false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b w:val="false"/>
      <w:bCs w:val="false"/>
      <w:lang w:bidi="he-IL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3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4216/13" TargetMode="External"/><Relationship Id="rId16" Type="http://schemas.openxmlformats.org/officeDocument/2006/relationships/hyperlink" Target="http://www.nevo.co.il/law/4216/19a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19a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70301/13" TargetMode="External"/><Relationship Id="rId25" Type="http://schemas.openxmlformats.org/officeDocument/2006/relationships/hyperlink" Target="http://www.nevo.co.il/law/4216/19a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4216/13" TargetMode="External"/><Relationship Id="rId28" Type="http://schemas.openxmlformats.org/officeDocument/2006/relationships/hyperlink" Target="http://www.nevo.co.il/law/4216/19a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4216/13" TargetMode="External"/><Relationship Id="rId31" Type="http://schemas.openxmlformats.org/officeDocument/2006/relationships/hyperlink" Target="http://www.nevo.co.il/law/4216/19a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4216/13" TargetMode="External"/><Relationship Id="rId34" Type="http://schemas.openxmlformats.org/officeDocument/2006/relationships/hyperlink" Target="http://www.nevo.co.il/law/4216/19a" TargetMode="External"/><Relationship Id="rId35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law/4216/13" TargetMode="External"/><Relationship Id="rId37" Type="http://schemas.openxmlformats.org/officeDocument/2006/relationships/hyperlink" Target="http://www.nevo.co.il/law/4216/19a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case/13093721" TargetMode="External"/><Relationship Id="rId40" Type="http://schemas.openxmlformats.org/officeDocument/2006/relationships/hyperlink" Target="http://www.nevo.co.il/case/20033641" TargetMode="External"/><Relationship Id="rId41" Type="http://schemas.openxmlformats.org/officeDocument/2006/relationships/hyperlink" Target="http://www.nevo.co.il/case/21472796" TargetMode="External"/><Relationship Id="rId42" Type="http://schemas.openxmlformats.org/officeDocument/2006/relationships/hyperlink" Target="http://www.nevo.co.il/case/20683594" TargetMode="External"/><Relationship Id="rId43" Type="http://schemas.openxmlformats.org/officeDocument/2006/relationships/hyperlink" Target="http://www.nevo.co.il/case/5583030" TargetMode="External"/><Relationship Id="rId44" Type="http://schemas.openxmlformats.org/officeDocument/2006/relationships/hyperlink" Target="http://www.nevo.co.il/case/5738608" TargetMode="External"/><Relationship Id="rId45" Type="http://schemas.openxmlformats.org/officeDocument/2006/relationships/hyperlink" Target="http://www.nevo.co.il/case/5786821" TargetMode="External"/><Relationship Id="rId46" Type="http://schemas.openxmlformats.org/officeDocument/2006/relationships/hyperlink" Target="http://www.nevo.co.il/case/22536268" TargetMode="External"/><Relationship Id="rId47" Type="http://schemas.openxmlformats.org/officeDocument/2006/relationships/hyperlink" Target="http://www.nevo.co.il/case/21477472" TargetMode="External"/><Relationship Id="rId48" Type="http://schemas.openxmlformats.org/officeDocument/2006/relationships/hyperlink" Target="http://www.nevo.co.il/case/5576554" TargetMode="External"/><Relationship Id="rId49" Type="http://schemas.openxmlformats.org/officeDocument/2006/relationships/hyperlink" Target="http://www.nevo.co.il/case/22963299" TargetMode="External"/><Relationship Id="rId50" Type="http://schemas.openxmlformats.org/officeDocument/2006/relationships/hyperlink" Target="http://www.nevo.co.il/case/21753662" TargetMode="External"/><Relationship Id="rId51" Type="http://schemas.openxmlformats.org/officeDocument/2006/relationships/hyperlink" Target="http://www.nevo.co.il/case/8448705" TargetMode="External"/><Relationship Id="rId52" Type="http://schemas.openxmlformats.org/officeDocument/2006/relationships/hyperlink" Target="http://www.nevo.co.il/case/25664174" TargetMode="External"/><Relationship Id="rId53" Type="http://schemas.openxmlformats.org/officeDocument/2006/relationships/hyperlink" Target="http://www.nevo.co.il/case/23360870" TargetMode="External"/><Relationship Id="rId54" Type="http://schemas.openxmlformats.org/officeDocument/2006/relationships/hyperlink" Target="http://www.nevo.co.il/case/2380386" TargetMode="External"/><Relationship Id="rId55" Type="http://schemas.openxmlformats.org/officeDocument/2006/relationships/hyperlink" Target="http://www.nevo.co.il/case/25022775" TargetMode="External"/><Relationship Id="rId56" Type="http://schemas.openxmlformats.org/officeDocument/2006/relationships/hyperlink" Target="http://www.nevo.co.il/case/20262809" TargetMode="External"/><Relationship Id="rId57" Type="http://schemas.openxmlformats.org/officeDocument/2006/relationships/hyperlink" Target="http://www.nevo.co.il/case/5946145" TargetMode="External"/><Relationship Id="rId58" Type="http://schemas.openxmlformats.org/officeDocument/2006/relationships/hyperlink" Target="http://www.nevo.co.il/law/4216" TargetMode="External"/><Relationship Id="rId59" Type="http://schemas.openxmlformats.org/officeDocument/2006/relationships/hyperlink" Target="http://www.nevo.co.il/law/4216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2020-03-25T07:47:00Z</dcterms:created>
  <dc:creator> </dc:creator>
  <dc:description/>
  <cp:keywords/>
  <dc:language>en-IL</dc:language>
  <cp:lastModifiedBy>orly</cp:lastModifiedBy>
  <dcterms:modified xsi:type="dcterms:W3CDTF">2020-03-25T07:47:00Z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סטניסלב סמוילוב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13093721;20033641;21472796;20683594;5583030;5738608;5786821;22536268;21477472;5576554;22963299;21753662;8448705;25664174;23360870;2380386;25022775;20262809;5946145</vt:lpwstr>
  </property>
  <property fmtid="{D5CDD505-2E9C-101B-9397-08002B2CF9AE}" pid="9" name="CITY">
    <vt:lpwstr>רח'</vt:lpwstr>
  </property>
  <property fmtid="{D5CDD505-2E9C-101B-9397-08002B2CF9AE}" pid="10" name="DATE">
    <vt:lpwstr>20200127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אפרת פינק</vt:lpwstr>
  </property>
  <property fmtid="{D5CDD505-2E9C-101B-9397-08002B2CF9AE}" pid="14" name="LAWLISTTMP1">
    <vt:lpwstr>4216/007.a;007.c;013:7;019a:8</vt:lpwstr>
  </property>
  <property fmtid="{D5CDD505-2E9C-101B-9397-08002B2CF9AE}" pid="15" name="LAWLISTTMP2">
    <vt:lpwstr>70301/144.a;013</vt:lpwstr>
  </property>
  <property fmtid="{D5CDD505-2E9C-101B-9397-08002B2CF9AE}" pid="16" name="LAWYER">
    <vt:lpwstr>ארז נגה;שרית מרום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עומרי</vt:lpwstr>
  </property>
  <property fmtid="{D5CDD505-2E9C-101B-9397-08002B2CF9AE}" pid="23" name="NEWPARTA">
    <vt:lpwstr>67029</vt:lpwstr>
  </property>
  <property fmtid="{D5CDD505-2E9C-101B-9397-08002B2CF9AE}" pid="24" name="NEWPARTB">
    <vt:lpwstr>11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</vt:lpwstr>
  </property>
  <property fmtid="{D5CDD505-2E9C-101B-9397-08002B2CF9AE}" pid="60" name="PADIDATE">
    <vt:lpwstr>20200325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380120200127</vt:lpwstr>
  </property>
  <property fmtid="{D5CDD505-2E9C-101B-9397-08002B2CF9AE}" pid="70" name="TYPE_N_DATE">
    <vt:lpwstr>38020200127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