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6731-08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אלדגאמין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יצחק יצחק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/>
              <w:t>4315/08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משיבים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חאלד אלדגאמין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התביעה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ריזמן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 האשם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ד עמר אלון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יסוד הודאת הנאשם</w:t>
      </w:r>
      <w:r>
        <w:rPr>
          <w:rtl w:val="true"/>
        </w:rPr>
        <w:t xml:space="preserve">, </w:t>
      </w:r>
      <w:r>
        <w:rPr>
          <w:rtl w:val="true"/>
        </w:rPr>
        <w:t>אני מרשיע אותו בעבירות המיוחסות לו בכתב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שבט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25/01/2011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 הורשע על פי הודאתו בעבירות של כניסה לישראל שלא 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הפרעה לשוטר במילוי תפקידו והתחזות כאדם אחר במטרה להונות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כל זאת ביום </w:t>
      </w:r>
      <w:r>
        <w:rPr>
          <w:sz w:val="28"/>
          <w:szCs w:val="28"/>
        </w:rPr>
        <w:t>23.10.08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לחובת הנאשם הרשעה קודמת בניגוד ל</w:t>
      </w:r>
      <w:hyperlink r:id="rId2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חוק הכניסה לישראל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ותלוי ועומד נגדו עונש מאסר על תנאי של שלושה חודשים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 xml:space="preserve">וזאת במסגרת </w:t>
      </w:r>
      <w:hyperlink r:id="rId3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8"/>
            <w:szCs w:val="28"/>
            <w:u w:val="single"/>
          </w:rPr>
          <w:t>3303/07</w:t>
        </w:r>
      </w:hyperlink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 ספק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מדובר בעבירות חמורות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 גם שהנאשם פעל להבטיח שהותו בארץ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תוך שהוא מציג את עצמו בכזב לאדם 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תושב ישראל באמצעות תעודת זהות מזויפת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אין צורך להכביר מילים באשר לפוטנציאל הסיכון הטמון בעבירות מסוג זה לציבור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מה גם שהנאשם חזר לסורו תוך פרק זמן קצר יחסית מאז הוטל עליו עונש מאסר על תנאי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הנאשם הודה וחסך מזמנו היקר של ביהמ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יצוין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 הטיעונים בדבר קשיים כלכליים הועלו על ידי הנאשם גם במסגרת התיק האחר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ולמעשה לא נוספו טיעונים אחרים בתיק שלפני שיש בהם כדי להקל באופן משמעותי עם הנאשם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יחד עם זאת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מדובר בנאשם שהינו נשוי ואב לשישה ילדים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ומטעם זה בלבד לא אמצה עמו את מלוא חומרת הדין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סוף דבר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 גוזר על הנאשם את העונשים הבאים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 xml:space="preserve">חמישה חודשי מאסר בפועל בקיזוז ימי מעצרו </w:t>
      </w:r>
      <w:r>
        <w:rPr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23.10.08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 xml:space="preserve">עד </w:t>
      </w:r>
      <w:r>
        <w:rPr>
          <w:sz w:val="28"/>
          <w:szCs w:val="28"/>
        </w:rPr>
        <w:t>3.11.08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.</w:t>
        <w:tab/>
      </w:r>
      <w:r>
        <w:rPr>
          <w:sz w:val="28"/>
          <w:sz w:val="28"/>
          <w:szCs w:val="28"/>
          <w:rtl w:val="true"/>
        </w:rPr>
        <w:t>הפעלת עונש מאסר על תנאי של שלושה חודשים שהוטל על הנאשם ב</w:t>
      </w:r>
      <w:hyperlink r:id="rId4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.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 xml:space="preserve">. </w:t>
        </w:r>
        <w:r>
          <w:rPr>
            <w:rStyle w:val="Hyperlink"/>
            <w:color w:val="0000FF"/>
            <w:sz w:val="28"/>
            <w:szCs w:val="28"/>
            <w:u w:val="single"/>
          </w:rPr>
          <w:t>3303/07</w:t>
        </w:r>
      </w:hyperlink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כל זאת בחופף לעונש המאסר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ג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>חמישה חודשי מאסר על תנאי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והתנאי הוא שלא יעבור על העבירות בהן 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 תוך שנתיים מהיום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ד</w:t>
      </w:r>
      <w:r>
        <w:rPr>
          <w:sz w:val="28"/>
          <w:szCs w:val="28"/>
          <w:rtl w:val="true"/>
        </w:rPr>
        <w:t xml:space="preserve">. </w:t>
        <w:tab/>
      </w:r>
      <w:r>
        <w:rPr>
          <w:sz w:val="28"/>
          <w:sz w:val="28"/>
          <w:szCs w:val="28"/>
          <w:rtl w:val="true"/>
        </w:rPr>
        <w:t xml:space="preserve">קנס כספי על סך </w:t>
      </w:r>
      <w:r>
        <w:rPr>
          <w:sz w:val="28"/>
          <w:szCs w:val="28"/>
        </w:rPr>
        <w:t>1,500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 xml:space="preserve">ח או </w:t>
      </w: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 מאסר תמורתו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 xml:space="preserve">הקנס ישולם בשלושה תשלומים חודשיים שווים החל מיום </w:t>
      </w:r>
      <w:r>
        <w:rPr>
          <w:sz w:val="28"/>
          <w:szCs w:val="28"/>
        </w:rPr>
        <w:t>1.3.11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  <w:u w:val="single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u w:val="single"/>
          <w:rtl w:val="true"/>
        </w:rPr>
        <w:t>היה והקנס או שיעור משיעוריו לא ישולם במועד</w:t>
      </w:r>
      <w:r>
        <w:rPr>
          <w:sz w:val="28"/>
          <w:szCs w:val="28"/>
          <w:u w:val="single"/>
          <w:rtl w:val="true"/>
        </w:rPr>
        <w:t xml:space="preserve">, </w:t>
      </w:r>
      <w:r>
        <w:rPr>
          <w:sz w:val="28"/>
          <w:sz w:val="28"/>
          <w:szCs w:val="28"/>
          <w:u w:val="single"/>
          <w:rtl w:val="true"/>
        </w:rPr>
        <w:t>תעמוד יתרת הקנס לתשלום מיידי</w:t>
      </w:r>
      <w:r>
        <w:rPr>
          <w:sz w:val="28"/>
          <w:szCs w:val="28"/>
          <w:u w:val="single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 xml:space="preserve">אם קיימת הפקדה </w:t>
      </w:r>
      <w:r>
        <w:rPr>
          <w:sz w:val="28"/>
          <w:sz w:val="28"/>
          <w:szCs w:val="28"/>
          <w:rtl w:val="true"/>
        </w:rPr>
        <w:t>–</w:t>
      </w:r>
      <w:r>
        <w:rPr>
          <w:sz w:val="28"/>
          <w:sz w:val="28"/>
          <w:szCs w:val="28"/>
          <w:rtl w:val="true"/>
        </w:rPr>
        <w:t xml:space="preserve"> יקוזז הסכום של הקנס והיתרה תוחזר לידי המפקיד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 xml:space="preserve">זכות ערעור לנאשם תוך </w:t>
      </w:r>
      <w:r>
        <w:rPr>
          <w:b/>
          <w:bCs/>
          <w:sz w:val="28"/>
          <w:szCs w:val="28"/>
        </w:rPr>
        <w:t>45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יום מהיום</w:t>
      </w:r>
      <w:r>
        <w:rPr>
          <w:b/>
          <w:bCs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יצחק יצחק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ניתנה והודעה היום כ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שבט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25/01/2011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 </w:t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אור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כהן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"/>
      <w:footerReference w:type="default" r:id="rId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6731-08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מדור תביעות פלילי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חאלד אלדגאמין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189_003.htm" TargetMode="External"/><Relationship Id="rId3" Type="http://schemas.openxmlformats.org/officeDocument/2006/relationships/hyperlink" Target="http://www.nevo.co.il/links/psika/?link=&#1514;&#1508;%203303/07" TargetMode="External"/><Relationship Id="rId4" Type="http://schemas.openxmlformats.org/officeDocument/2006/relationships/hyperlink" Target="http://www.nevo.co.il/links/psika/?link=&#1514;&#1508;%203303/07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2011-01-26T11:52:00Z</dcterms:created>
  <dc:creator> </dc:creator>
  <dc:description/>
  <cp:keywords/>
  <dc:language>en-IL</dc:language>
  <cp:lastModifiedBy>orit</cp:lastModifiedBy>
  <dcterms:modified xsi:type="dcterms:W3CDTF">2011-01-26T11:52:00Z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מדור תביעות פלילי ת"א</vt:lpwstr>
  </property>
  <property fmtid="{D5CDD505-2E9C-101B-9397-08002B2CF9AE}" pid="3" name="APPELLEE">
    <vt:lpwstr>חאלד אלדגאמין</vt:lpwstr>
  </property>
  <property fmtid="{D5CDD505-2E9C-101B-9397-08002B2CF9AE}" pid="4" name="CITY">
    <vt:lpwstr>ת"א</vt:lpwstr>
  </property>
  <property fmtid="{D5CDD505-2E9C-101B-9397-08002B2CF9AE}" pid="5" name="DATE">
    <vt:lpwstr>20110125</vt:lpwstr>
  </property>
  <property fmtid="{D5CDD505-2E9C-101B-9397-08002B2CF9AE}" pid="6" name="JUDGE">
    <vt:lpwstr>יצחק יצחק</vt:lpwstr>
  </property>
  <property fmtid="{D5CDD505-2E9C-101B-9397-08002B2CF9AE}" pid="7" name="LAWYER">
    <vt:lpwstr>ריזמן;האשם;עמר אלון</vt:lpwstr>
  </property>
  <property fmtid="{D5CDD505-2E9C-101B-9397-08002B2CF9AE}" pid="8" name="NEWPARTA">
    <vt:lpwstr>6731</vt:lpwstr>
  </property>
  <property fmtid="{D5CDD505-2E9C-101B-9397-08002B2CF9AE}" pid="9" name="NEWPARTB">
    <vt:lpwstr/>
  </property>
  <property fmtid="{D5CDD505-2E9C-101B-9397-08002B2CF9AE}" pid="10" name="NEWPARTC">
    <vt:lpwstr>08</vt:lpwstr>
  </property>
  <property fmtid="{D5CDD505-2E9C-101B-9397-08002B2CF9AE}" pid="11" name="NEWPROC">
    <vt:lpwstr>תפ</vt:lpwstr>
  </property>
  <property fmtid="{D5CDD505-2E9C-101B-9397-08002B2CF9AE}" pid="12" name="PROCNUM">
    <vt:lpwstr>6731</vt:lpwstr>
  </property>
  <property fmtid="{D5CDD505-2E9C-101B-9397-08002B2CF9AE}" pid="13" name="PROCYEAR">
    <vt:lpwstr>08</vt:lpwstr>
  </property>
  <property fmtid="{D5CDD505-2E9C-101B-9397-08002B2CF9AE}" pid="14" name="PSAKDIN">
    <vt:lpwstr>הכרעת-דין</vt:lpwstr>
  </property>
  <property fmtid="{D5CDD505-2E9C-101B-9397-08002B2CF9AE}" pid="15" name="RemarkFileName">
    <vt:lpwstr>shalom sh 08 6731 868 htm</vt:lpwstr>
  </property>
  <property fmtid="{D5CDD505-2E9C-101B-9397-08002B2CF9AE}" pid="16" name="TYPE">
    <vt:lpwstr>3</vt:lpwstr>
  </property>
  <property fmtid="{D5CDD505-2E9C-101B-9397-08002B2CF9AE}" pid="17" name="TYPE_ABS_DATE">
    <vt:lpwstr>380020110125</vt:lpwstr>
  </property>
  <property fmtid="{D5CDD505-2E9C-101B-9397-08002B2CF9AE}" pid="18" name="TYPE_N_DATE">
    <vt:lpwstr>38020110125</vt:lpwstr>
  </property>
  <property fmtid="{D5CDD505-2E9C-101B-9397-08002B2CF9AE}" pid="19" name="WORDNUMPAGES">
    <vt:lpwstr>3</vt:lpwstr>
  </property>
</Properties>
</file>