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1"/>
      </w:tblGrid>
      <w:tr>
        <w:trPr>
          <w:trHeight w:val="418" w:hRule="exac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בחיפה</w:t>
            </w:r>
          </w:p>
        </w:tc>
      </w:tr>
      <w:tr>
        <w:trPr>
          <w:trHeight w:val="337" w:hRule="atLeast"/>
        </w:trPr>
        <w:tc>
          <w:tcPr>
            <w:tcW w:w="872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67580-11-19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הלסה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קנטור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בכירה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יוסף הלסה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עובדות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bookmarkStart w:id="8" w:name="ABSTRACT_START"/>
      <w:bookmarkEnd w:id="8"/>
      <w:r>
        <w:rPr>
          <w:rFonts w:ascii="David" w:hAnsi="David" w:cs="David"/>
          <w:sz w:val="24"/>
          <w:sz w:val="24"/>
          <w:szCs w:val="24"/>
          <w:rtl w:val="true"/>
        </w:rPr>
        <w:t>הנאשם הורשע על פי הודאתו בעבירות של החזקה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שימוש בסמים שלא לצריכה עצמית לפי סעיפים </w:t>
      </w:r>
      <w:hyperlink r:id="rId10"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7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 xml:space="preserve">) 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7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], </w:t>
      </w:r>
      <w:r>
        <w:rPr>
          <w:rFonts w:ascii="David" w:hAnsi="David" w:cs="David"/>
          <w:sz w:val="24"/>
          <w:sz w:val="24"/>
          <w:szCs w:val="24"/>
          <w:rtl w:val="true"/>
        </w:rPr>
        <w:t>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החזקת נשק שלא כדין לפי סעיף </w:t>
      </w:r>
      <w:hyperlink r:id="rId12"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>")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והחזקת חלק של נשק או תחמושת לפי </w:t>
      </w: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סיפא 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על פי עובדות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21/11/2019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 חיפוש כדין שבוצע בביתו של הנאשם ובחנות שברשותו הנמצאים ברחוב מסילת הברזל </w:t>
      </w:r>
      <w:r>
        <w:rPr>
          <w:rFonts w:cs="David" w:ascii="David" w:hAnsi="David"/>
          <w:sz w:val="24"/>
          <w:szCs w:val="24"/>
        </w:rPr>
        <w:t>37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בחיפה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נמצא הנאשם מחזיק בתוך חדר השינה בארון בגדיו אקדח חצי אוטומטי מסוג ברטה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תוצרת איטליה מודל </w:t>
      </w:r>
      <w:r>
        <w:rPr>
          <w:rFonts w:cs="David" w:ascii="David" w:hAnsi="David"/>
          <w:sz w:val="24"/>
          <w:szCs w:val="24"/>
        </w:rPr>
        <w:t>BB</w:t>
      </w:r>
      <w:r>
        <w:rPr>
          <w:rFonts w:cs="David" w:ascii="David" w:hAnsi="David"/>
          <w:sz w:val="24"/>
          <w:szCs w:val="24"/>
        </w:rPr>
        <w:t>84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קליבר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 קצר בעל מספר סידורי מושחת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מוסלק בתוך שמיכה וטעון במחסנית טעונה בעשרה כדורים תואמים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בהמשך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נמצא הנאשם מחזיק בתוך ארון בגדיו בתוך ציפית לכרית קופסה שהכילה שקית ובה שתי שקיות שהכילו סם מסוכן מסוג קנבוס במשקל כולל של </w:t>
      </w:r>
      <w:r>
        <w:rPr>
          <w:rFonts w:cs="David" w:ascii="David" w:hAnsi="David"/>
          <w:sz w:val="24"/>
          <w:szCs w:val="24"/>
        </w:rPr>
        <w:t>453.11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בשולחן הסמוך למיטתו באחת המגירות החזיק הנאשם שקית שחורה שהכילה קנבוס במשקל של </w:t>
      </w:r>
      <w:r>
        <w:rPr>
          <w:rFonts w:cs="David" w:ascii="David" w:hAnsi="David"/>
          <w:sz w:val="24"/>
          <w:szCs w:val="24"/>
        </w:rPr>
        <w:t>60.09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גרם נטו וכן על השולחן נמצא דף מקופל ובו סם מסוכן מסוג קנבוס במשקל של </w:t>
      </w:r>
      <w:r>
        <w:rPr>
          <w:rFonts w:cs="David" w:ascii="David" w:hAnsi="David"/>
          <w:sz w:val="24"/>
          <w:szCs w:val="24"/>
        </w:rPr>
        <w:t>2.20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נטו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סה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החזיק הנאשם סם מסוכן במשקל כולל של </w:t>
      </w:r>
      <w:r>
        <w:rPr>
          <w:rFonts w:cs="David" w:ascii="David" w:hAnsi="David"/>
          <w:sz w:val="24"/>
          <w:szCs w:val="24"/>
        </w:rPr>
        <w:t>515.4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נטו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במהלך החיפוש בחנות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נמצא הנאשם מחזיק מעל מקרר השתייה שקית ניילון אדומה שהכילה </w:t>
      </w:r>
      <w:r>
        <w:rPr>
          <w:rFonts w:cs="David" w:ascii="David" w:hAnsi="David"/>
          <w:sz w:val="24"/>
          <w:szCs w:val="24"/>
        </w:rPr>
        <w:t>49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כדורים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 וכן גרב שחורה מקופלת ובה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כדורים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טיעוני התביעה וראיותיה לעונש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הגישה כראיות לעניין העונש את תמונות הנשק והתחמושת וכן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חוות דעת מומחה לפיה הנשק נבדק בירי עם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מתחמושת המעבדה ומדובר בכלי נשק היורה ובכוחו להמית 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ציינה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לנאשם הרשעות קודמות בעבירות של הפרעה לשוטר במילוי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תקיפת שוטר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חבלה חמורה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חבלה כשהעבריין מזויין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תקיפה בתנאים מחמירים ושוד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ציינה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אין צורך להכביר במילים על פוטנציאל הסיכון הנובע מהחזקת נשק חם קטלני 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עלול למצוא דרכו לפעילות שלילית ופלילית או נגד ביטחון המדינה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החזקת נשק ותחמושת על ידי מי שלא נבדק ונמצא מתאים לכך או הוכשר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בתנאים שאינם מבטיחים בידודו של הנשק מהסביבה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עלולה להביא לסיכון שלום הציבור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אם אין ראיה לכך שהוחזק לצורך פעילות שלילית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נשק עלול להביא לפגיעה בשלטון החוק ובנושאי שלטון החוק המבצעים את תפקידם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הוסיפה וציינה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בעבירות הנוגעות לאמצעי לחימה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הערך החברתי המוגן הוא בעל חשיבות ראשונה במעלה והוא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הגנה על חיי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הגנה על שלום 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גופו וביטחונו של הציבור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בתי המשפט עמדו לא אחת על הערך המוגן בעבירות אלה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6583/06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אדהאם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1332/04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לדברי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ניתן להתרשם מפוטנציאל הנזק בעבירות של 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והובלת אמצעי לחימה מנסיבות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כמות ותוצאות המקרים בהם הוחזק נשק שלא כדין ובוצע בו שימוש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של החזקה ונשיאת נשק לכאורה אין קורבן עבירה מוגדר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אולם נקודת המוצא הינה שקורבן העבירה הוא כלל הציבור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בהתייחסה לעבירה לפי 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בה הורשע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ציינה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הערכים המוגנים בעבירות אלה הינם ההגנה על שלום הציבור במובן הרחב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היינו הגנה על הציבור בכללותו מפני היות נגע הסמים מחולל פשיעה על כל גווניה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תעבורה וסמים וכן הגנה על גופם של אלו אשר צורכים את הסמים המסוכנים אותם רכשו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הפנתה בטיעוניה להנחיית פרקליט המדינה מס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9.16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בנוגע למדיניות הענישה 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לפיה הונחתה התביעה הכללית לפעול למען החמרה בעבירות אלה נוכח הסיכון הרב הנשקף מהן והאינטרס הציבורי במיגורן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התביעה הכללית הונחתה לדרוש הטלת מאסרים בפועל לתקופה ממשית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כאשר מדובר בעבירה ראשונה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 מדרג החומרה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החזקת נשק קצר נמצא ברמה נמוכה יותר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התביעה הכללית אף הונחתה לטעון למתחם ע ונש הולם הנע בין שנה עד שלוש שנות מאסר בגין אחזקת נשק קצר מסוג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לריצוי בעבודות שירות ועד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ממש בגין אחזקת תחמושת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הפנתה למדיניות הענישה וביקשה לקבוע כי מתחם העונש ההולם נע בין </w:t>
      </w:r>
      <w:r>
        <w:rPr>
          <w:rFonts w:cs="David" w:ascii="David" w:hAnsi="David"/>
          <w:sz w:val="24"/>
          <w:szCs w:val="24"/>
        </w:rPr>
        <w:t>18-42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ציינה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לא הופנה אל שירות המבחן על מנת שיוכן תסקיר בעניינו ומכאן שאין לו אופק שיקומי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לחומרא יש לזקוף גם את כמות הסמים הגדולה וכן את הסלקת האקדח והעובדה כי היה טעון במחסנית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לאור נימוקיה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לעברו הפלילי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לגזור על הנאשם מאסר בפועל במתחם אותו ביקשה לאמץ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 מרתיע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ציינה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הנאשם עצור בתיק זה מיום </w:t>
      </w:r>
      <w:r>
        <w:rPr>
          <w:rFonts w:cs="David" w:ascii="David" w:hAnsi="David"/>
          <w:sz w:val="24"/>
          <w:szCs w:val="24"/>
        </w:rPr>
        <w:t>21/11/2019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ועד היום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ביקשה להשמיד 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תחמושת וקופה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ביקשה להחזיר לנאשם סכום כסף של </w:t>
      </w:r>
      <w:r>
        <w:rPr>
          <w:rFonts w:cs="David" w:ascii="David" w:hAnsi="David"/>
          <w:sz w:val="24"/>
          <w:szCs w:val="24"/>
        </w:rPr>
        <w:t>5,230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ופלאפון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ההגנה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לטענת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מתחם העונש אותו מבקשת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לאמץ אינו מתיישב עם הפסיקה המוכרת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לדברי הסניגור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מבלי להקל ראש בחומרת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נסיבות חיים יכולות להשפיע לקולא וגם הודאה בהזדמנות הראשונה מביאה להקלה בעונש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לטענת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בנאשם שהינו מטופל פסיכיאטרית ויש לו גלים פסיכוטיים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שהוא מבחין בין טוב לרע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לנאשם נסיבות חיים קשות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נאלץ לעזוב את בית הספר לאחר מות אביו בכדי לפרנס את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אחיותיו ואמו שהיו נתונות במצב כלכלי קשה ביותר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הודה הנאשם בהזדמנות הראשונה כבר במשטרה וחסך בזמן שיפוטי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אף הפנה לכך שעברו הפלילי של הנאשם ישן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שקיימים רישומים פליליים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לדברי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חרף כמות הסמים שנתפסה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בסמים שהינם לשימושו העצמי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הצטרף לדברים אלה של הסניגור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הפנה לפסיקה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שנסיבותיה אף חמורות לדידו מענייננו וביקש לגזור על הנאשם עונש מאסר בפועל המסתכם ברף העליון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דיון והכרעה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כשבתוך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כרית</w:t>
      </w:r>
      <w:r>
        <w:rPr>
          <w:rtl w:val="true"/>
        </w:rPr>
        <w:t xml:space="preserve">, </w:t>
      </w:r>
      <w:r>
        <w:rPr>
          <w:rtl w:val="true"/>
        </w:rPr>
        <w:t>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453.11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,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60.09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2.20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נטו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515.4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נטו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9.16</w:t>
      </w:r>
      <w:r>
        <w:rPr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21/11/19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כשאין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ד</w:t>
        </w:r>
        <w:r>
          <w:rPr>
            <w:rStyle w:val="Hyperlink"/>
            <w:color w:val="0000FF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21/11/19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 </w:t>
      </w:r>
      <w:hyperlink r:id="rId22">
        <w:r>
          <w:rPr>
            <w:rStyle w:val="Hyperlink"/>
            <w:color w:val="0000FF"/>
            <w:rtl w:val="true"/>
          </w:rPr>
          <w:t>לסעיף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 </w:t>
      </w:r>
      <w:hyperlink r:id="rId25">
        <w:r>
          <w:rPr>
            <w:rStyle w:val="Hyperlink"/>
            <w:color w:val="0000FF"/>
            <w:rtl w:val="true"/>
          </w:rPr>
          <w:t>לסעיף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b/>
          <w:b/>
          <w:bCs/>
          <w:rtl w:val="true"/>
        </w:rPr>
        <w:t>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שבט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spacing w:lineRule="auto" w:line="360"/>
        <w:ind w:firstLine="720" w:start="3600" w:end="0"/>
        <w:jc w:val="end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3600" w:end="0"/>
        <w:jc w:val="end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אורית קנטור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7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67580-11-19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הלסה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" TargetMode="External"/><Relationship Id="rId8" Type="http://schemas.openxmlformats.org/officeDocument/2006/relationships/hyperlink" Target="http://www.nevo.co.il/law/70301/40d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4216/7.a.;7.c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case/6072945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b" TargetMode="External"/><Relationship Id="rId19" Type="http://schemas.openxmlformats.org/officeDocument/2006/relationships/hyperlink" Target="http://www.nevo.co.il/law/70301/40c" TargetMode="External"/><Relationship Id="rId20" Type="http://schemas.openxmlformats.org/officeDocument/2006/relationships/hyperlink" Target="http://www.nevo.co.il/law/70301/40d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2020-02-10T13:15:00Z</dcterms:created>
  <dc:creator> </dc:creator>
  <dc:description/>
  <cp:keywords/>
  <dc:language>en-IL</dc:language>
  <cp:lastModifiedBy>h9</cp:lastModifiedBy>
  <dcterms:modified xsi:type="dcterms:W3CDTF">2020-02-10T13:15:00Z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הלסה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6072945</vt:lpwstr>
  </property>
  <property fmtid="{D5CDD505-2E9C-101B-9397-08002B2CF9AE}" pid="10" name="CITY">
    <vt:lpwstr>חי'</vt:lpwstr>
  </property>
  <property fmtid="{D5CDD505-2E9C-101B-9397-08002B2CF9AE}" pid="11" name="DATE">
    <vt:lpwstr>20200206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אורית קנטור</vt:lpwstr>
  </property>
  <property fmtid="{D5CDD505-2E9C-101B-9397-08002B2CF9AE}" pid="15" name="LAWLISTTMP1">
    <vt:lpwstr>4216/007.a;007.c</vt:lpwstr>
  </property>
  <property fmtid="{D5CDD505-2E9C-101B-9397-08002B2CF9AE}" pid="16" name="LAWLISTTMP2">
    <vt:lpwstr>70301/144.a:4;040b;040c;040d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67580</vt:lpwstr>
  </property>
  <property fmtid="{D5CDD505-2E9C-101B-9397-08002B2CF9AE}" pid="24" name="NEWPARTB">
    <vt:lpwstr>11</vt:lpwstr>
  </property>
  <property fmtid="{D5CDD505-2E9C-101B-9397-08002B2CF9AE}" pid="25" name="NEWPARTC">
    <vt:lpwstr>19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380020200206</vt:lpwstr>
  </property>
  <property fmtid="{D5CDD505-2E9C-101B-9397-08002B2CF9AE}" pid="36" name="TYPE_N_DATE">
    <vt:lpwstr>38020200206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