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69777-03-23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יאסין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דרגאם יאסין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9">
        <w:r>
          <w:rPr>
            <w:rStyle w:val="Hyperlink"/>
            <w:rFonts w:ascii="FrankRuehl" w:hAnsi="FrankRuehl" w:cs="FrankRuehl"/>
            <w:u w:val="none"/>
            <w:rtl w:val="true"/>
          </w:rPr>
          <w:t>פרק 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2" w:name="LawTable_End"/>
      <w:bookmarkStart w:id="3" w:name="LawTable_End"/>
      <w:bookmarkEnd w:id="3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eastAsia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bookmarkStart w:id="5" w:name="ABSTRACT_START"/>
      <w:bookmarkEnd w:id="5"/>
      <w:r>
        <w:rPr>
          <w:rFonts w:ascii="David" w:hAnsi="David" w:eastAsia="David"/>
          <w:rtl w:val="true"/>
        </w:rPr>
        <w:t>הנאשם הודה והורשע במסגרת הסדר טיעון בכתב אישום מתוקן בעבירה של החזקת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עבירה לפי  </w:t>
      </w:r>
      <w:hyperlink r:id="rId20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רישא וסיפא ל</w:t>
      </w:r>
      <w:hyperlink r:id="rId21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  <w:bookmarkStart w:id="6" w:name="ABSTRACT_END"/>
      <w:bookmarkStart w:id="7" w:name="ABSTRACT_END"/>
      <w:bookmarkEnd w:id="7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0" w:leader="none"/>
          <w:tab w:val="left" w:pos="2880" w:leader="none"/>
        </w:tabs>
        <w:spacing w:lineRule="auto" w:line="360" w:before="24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במועד הרלוונטי לכתב האישום עשה הנאשם שימוש ברכב מסוג ב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וו בצבע לבן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הרכב היה בשימושו ובשליטתו והוא נהג בו מנהג בעלים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360" w:before="240" w:after="16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360" w:before="240" w:after="16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22.1.2023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בסמוך לשעה </w:t>
      </w:r>
      <w:r>
        <w:rPr>
          <w:rFonts w:eastAsia="Calibri" w:cs="David" w:ascii="David" w:hAnsi="David"/>
        </w:rPr>
        <w:t>03:05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בשטח חקלאי בעראבה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נסע הנאשם ברכב כשהוא לבדו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ציר עפר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לכיוון כביש </w:t>
      </w:r>
      <w:r>
        <w:rPr>
          <w:rFonts w:eastAsia="Calibri" w:cs="David" w:ascii="David" w:hAnsi="David"/>
        </w:rPr>
        <w:t>804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המחבר בין עראבה לכביש </w:t>
      </w:r>
      <w:r>
        <w:rPr>
          <w:rFonts w:eastAsia="Calibri" w:cs="David" w:ascii="David" w:hAnsi="David"/>
        </w:rPr>
        <w:t>85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אותה עת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 סיור שגרתי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שהו בקרבת מקום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שוטרים בניידת משטרתית בצבע כחול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לבן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השוטרים אשר שמעו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ירי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נסעו במהירות מכביש </w:t>
      </w:r>
      <w:r>
        <w:rPr>
          <w:rFonts w:eastAsia="Calibri" w:cs="David" w:ascii="David" w:hAnsi="David"/>
        </w:rPr>
        <w:t>804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לכיוון השטח החקלאי וכאשר הבחינו ברכב נוסע מולם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סימנו לנאשם לעצור את הרכב באמצעות </w:t>
      </w:r>
      <w:r>
        <w:rPr>
          <w:rFonts w:ascii="David" w:hAnsi="David"/>
          <w:rtl w:val="true"/>
        </w:rPr>
        <w:t>האורות הג</w:t>
      </w:r>
      <w:r>
        <w:rPr>
          <w:rFonts w:ascii="David" w:hAnsi="David" w:eastAsia="Calibri"/>
          <w:rtl w:val="true"/>
        </w:rPr>
        <w:t>בוהים של הניידת ושימוש בצופר המשטרתי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אשר הבחין בניידת המשטרתית שהגיעה ממולו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 לא נענה לבקשת השוטרים לעצור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נסע במהירות לכיוון ציר </w:t>
      </w:r>
      <w:r>
        <w:rPr>
          <w:rFonts w:eastAsia="Calibri" w:cs="David" w:ascii="David" w:hAnsi="David"/>
        </w:rPr>
        <w:t>804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ומיד לאחר מכן פנה לדרך עפר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הוא החזיק שם בלא רשות על פי דין אקדח חצי אוטומטי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תוצרת בלגיה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מודל </w:t>
      </w:r>
      <w:r>
        <w:rPr>
          <w:rFonts w:eastAsia="Calibri" w:cs="David" w:ascii="David" w:hAnsi="David"/>
        </w:rPr>
        <w:t>HP-35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פאראבלום שסוגל לירות כדור ובכוחו להמית אדם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האקדח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ובתוכו מחסנית תואמת המהווה אביזר לנשק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המחסנית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שהכילה מספר כדורים המהווים תחמושת לנשק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התחמושת</w:t>
      </w:r>
      <w:r>
        <w:rPr>
          <w:rFonts w:eastAsia="Calibri" w:cs="David" w:ascii="David" w:hAnsi="David"/>
          <w:rtl w:val="true"/>
        </w:rPr>
        <w:t xml:space="preserve">").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הוגש </w:t>
      </w:r>
      <w:r>
        <w:rPr>
          <w:rFonts w:ascii="David" w:hAnsi="David" w:eastAsia="David"/>
          <w:rtl w:val="true"/>
        </w:rPr>
        <w:t xml:space="preserve">גיליון הרשעות פלילי של הנאשם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העבירה בה הורשע הנאשם תוך מתן דגש על תופעת האלימות באמצעות נשק 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 ו</w:t>
      </w:r>
      <w:r>
        <w:rPr>
          <w:rFonts w:ascii="David" w:hAnsi="David" w:eastAsia="Calibri"/>
          <w:rtl w:val="true"/>
        </w:rPr>
        <w:t xml:space="preserve">על </w:t>
      </w:r>
      <w:r>
        <w:rPr>
          <w:rFonts w:ascii="David" w:hAnsi="David" w:eastAsia="Calibri"/>
          <w:rtl w:val="true"/>
        </w:rPr>
        <w:t>הרכוש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 שיש ל</w:t>
      </w:r>
      <w:r>
        <w:rPr>
          <w:rFonts w:ascii="David" w:hAnsi="David" w:eastAsia="Calibri"/>
          <w:rtl w:val="true"/>
        </w:rPr>
        <w:t>מגרה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והפנתה 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בדבר קביעת עונשי מינימום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תיקון שיש בו כדי להצביע על רצו</w:t>
      </w:r>
      <w:r>
        <w:rPr>
          <w:rFonts w:ascii="David" w:hAnsi="David" w:eastAsia="Calibri"/>
          <w:rtl w:val="true"/>
        </w:rPr>
        <w:t xml:space="preserve">נו של </w:t>
      </w:r>
      <w:r>
        <w:rPr>
          <w:rFonts w:ascii="David" w:hAnsi="David" w:eastAsia="Calibri"/>
          <w:rtl w:val="true"/>
        </w:rPr>
        <w:t>המחוקק להחמיר בעבירות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כן </w:t>
      </w:r>
      <w:r>
        <w:rPr>
          <w:rFonts w:ascii="David" w:hAnsi="David" w:eastAsia="Calibri"/>
          <w:rtl w:val="true"/>
        </w:rPr>
        <w:t>הפנתה להנחיית פרקליט המדינה בדבר מדיניות הענישה המחמירה בעבירות נשק והמאמץ התביעתי להביא לצמצום תופעת עבירות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ציינה כי חלקו של הנאשם בביצוע העבירה </w:t>
      </w:r>
      <w:r>
        <w:rPr>
          <w:rFonts w:ascii="David" w:hAnsi="David" w:eastAsia="Calibri"/>
          <w:rtl w:val="true"/>
        </w:rPr>
        <w:t>היה מלא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בלעדי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נסיבות ביצוע העבירה נותרו בערפל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</w:t>
      </w:r>
      <w:r>
        <w:rPr>
          <w:rFonts w:ascii="David" w:hAnsi="David" w:eastAsia="Calibri"/>
          <w:rtl w:val="true"/>
        </w:rPr>
        <w:t>טענה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אמנם לא נעשה שימוש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שהנזק שהיה צפוי להיגרם מ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שימוש ב</w:t>
      </w:r>
      <w:r>
        <w:rPr>
          <w:rFonts w:ascii="David" w:hAnsi="David" w:eastAsia="Calibri"/>
          <w:rtl w:val="true"/>
        </w:rPr>
        <w:t xml:space="preserve">ו </w:t>
      </w:r>
      <w:r>
        <w:rPr>
          <w:rFonts w:ascii="David" w:hAnsi="David" w:eastAsia="Calibri"/>
          <w:rtl w:val="true"/>
        </w:rPr>
        <w:t xml:space="preserve">הוא </w:t>
      </w:r>
      <w:r>
        <w:rPr>
          <w:rFonts w:ascii="David" w:hAnsi="David" w:eastAsia="Calibri"/>
          <w:rtl w:val="true"/>
        </w:rPr>
        <w:t>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לכך שהנאשם הינו אדם בגיר ולא מתקיימת כל קרבה לסייג לאחריות פלילית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הבין היטב את </w:t>
      </w:r>
      <w:r>
        <w:rPr>
          <w:rFonts w:ascii="David" w:hAnsi="David" w:eastAsia="Calibri"/>
          <w:rtl w:val="true"/>
        </w:rPr>
        <w:t>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מצוי במצוקה נפשית ולא קדמה למעשיו התגרות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שאינן קשורות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להודאת הנאשם בכתב אישום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חיסכון בזמן שיפוטי יקר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 xml:space="preserve">עברו הפלילי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כולל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הרשעות בעבירות אלימות שונות שכולן התיישנו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לפסיקה רלוונטית ולתיקון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החל בעניינו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וטענה למתחם עונש הולם אשר נע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 בצד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למקם את עונשו של הנאשם בשליש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להטיל </w:t>
      </w:r>
      <w:r>
        <w:rPr>
          <w:rFonts w:ascii="David" w:hAnsi="David" w:eastAsia="Calibri"/>
          <w:rtl w:val="true"/>
        </w:rPr>
        <w:t>מאסר מותנה לתקופה משמעותית וקנס כספי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ההגנה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הפנה להודאתו המידית של הנאשם בכתב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אישום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מתוקן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לטענתו  חרף </w:t>
      </w:r>
      <w:r>
        <w:rPr>
          <w:rFonts w:ascii="David" w:hAnsi="David" w:eastAsia="Calibri"/>
          <w:rtl w:val="true"/>
        </w:rPr>
        <w:t>קשיים ראייתיים</w:t>
      </w:r>
      <w:r>
        <w:rPr>
          <w:rFonts w:ascii="David" w:hAnsi="David" w:eastAsia="Calibri"/>
          <w:rtl w:val="true"/>
        </w:rPr>
        <w:t xml:space="preserve"> לא מבוטלים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לנסיבותיו האישות</w:t>
      </w:r>
      <w:r>
        <w:rPr>
          <w:rFonts w:ascii="David" w:hAnsi="David" w:eastAsia="Calibri"/>
          <w:rtl w:val="true"/>
        </w:rPr>
        <w:t xml:space="preserve">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בין היתר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עובדה כי מדובר בנאשם המנהל אורח חיים נורמטיבי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נשוי ואב לארבעה ילדים הזקוקים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עבד </w:t>
      </w:r>
      <w:r>
        <w:rPr>
          <w:rFonts w:ascii="David" w:hAnsi="David" w:eastAsia="Calibri"/>
          <w:rtl w:val="true"/>
        </w:rPr>
        <w:t xml:space="preserve">בשתי עבודות </w:t>
      </w:r>
      <w:r>
        <w:rPr>
          <w:rFonts w:ascii="David" w:hAnsi="David" w:eastAsia="Calibri"/>
          <w:rtl w:val="true"/>
        </w:rPr>
        <w:t xml:space="preserve">לפרנסת </w:t>
      </w:r>
      <w:r>
        <w:rPr>
          <w:rFonts w:ascii="David" w:hAnsi="David" w:eastAsia="Calibri"/>
          <w:rtl w:val="true"/>
        </w:rPr>
        <w:t>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בתקופה הממושכת בה היה הנאשם עצור עד תום ההליכים נגדו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 זה הדגיש את הקשיים אותם הוא חווה במהלך מעצרו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 xml:space="preserve">ביקש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לא לייחס משקל לעברו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כל </w:t>
      </w:r>
      <w:r>
        <w:rPr>
          <w:rFonts w:ascii="David" w:hAnsi="David" w:eastAsia="Calibri"/>
          <w:rtl w:val="true"/>
        </w:rPr>
        <w:t xml:space="preserve">הרשעותיו </w:t>
      </w:r>
      <w:r>
        <w:rPr>
          <w:rFonts w:ascii="David" w:hAnsi="David" w:eastAsia="Calibri"/>
          <w:rtl w:val="true"/>
        </w:rPr>
        <w:t>התיישנו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ומאז הוא שומר על דפוסי התנהגות חיוביים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אבחן</w:t>
      </w:r>
      <w:r>
        <w:rPr>
          <w:rFonts w:ascii="David" w:hAnsi="David" w:eastAsia="Calibri"/>
          <w:rtl w:val="true"/>
        </w:rPr>
        <w:t xml:space="preserve"> את </w:t>
      </w:r>
      <w:r>
        <w:rPr>
          <w:rFonts w:ascii="David" w:hAnsi="David" w:eastAsia="Calibri"/>
          <w:rtl w:val="true"/>
        </w:rPr>
        <w:t xml:space="preserve">פסיקת </w:t>
      </w:r>
      <w:r>
        <w:rPr>
          <w:rFonts w:ascii="David" w:hAnsi="David" w:eastAsia="Calibri"/>
          <w:rtl w:val="true"/>
        </w:rPr>
        <w:t>המאשימה וחלק על מתחם העונש שהוצע על ידה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הפנה לפסיקה רלוונטית וטען למתחם עונש הולם אשר נע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למקם את עונשו של הנאשם ברף התחתון של המתחם שהוצע ולהסתפק ב</w:t>
      </w:r>
      <w:r>
        <w:rPr>
          <w:rFonts w:ascii="David" w:hAnsi="David" w:eastAsia="Calibri"/>
          <w:rtl w:val="true"/>
        </w:rPr>
        <w:t xml:space="preserve">תקופת המעצר בה הנאשם </w:t>
      </w:r>
      <w:r>
        <w:rPr>
          <w:rFonts w:ascii="David" w:hAnsi="David" w:eastAsia="Calibri"/>
          <w:rtl w:val="true"/>
        </w:rPr>
        <w:t xml:space="preserve"> היה נתון עד היום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רימה יאסין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העידה על החינוך הטוב אותו קיבלה מאביה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שיתפה בקשיים אותם </w:t>
      </w:r>
      <w:r>
        <w:rPr>
          <w:rFonts w:ascii="David" w:hAnsi="David" w:eastAsia="Calibri"/>
          <w:rtl w:val="true"/>
        </w:rPr>
        <w:t xml:space="preserve">המשפחה חווה </w:t>
      </w:r>
      <w:r>
        <w:rPr>
          <w:rFonts w:ascii="David" w:hAnsi="David" w:eastAsia="Calibri"/>
          <w:rtl w:val="true"/>
        </w:rPr>
        <w:t>בעקבות מעצר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במישור הכלכלי ו</w:t>
      </w:r>
      <w:r>
        <w:rPr>
          <w:rFonts w:ascii="David" w:hAnsi="David" w:eastAsia="Calibri"/>
          <w:rtl w:val="true"/>
        </w:rPr>
        <w:t xml:space="preserve">הן </w:t>
      </w:r>
      <w:r>
        <w:rPr>
          <w:rFonts w:ascii="David" w:hAnsi="David" w:eastAsia="Calibri"/>
          <w:rtl w:val="true"/>
        </w:rPr>
        <w:t>במישור הרגשי ונזקקותם ל</w:t>
      </w:r>
      <w:r>
        <w:rPr>
          <w:rFonts w:ascii="David" w:hAnsi="David" w:eastAsia="Calibri"/>
          <w:rtl w:val="true"/>
        </w:rPr>
        <w:t>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ביקשה להתחשב בו ול</w:t>
      </w:r>
      <w:r>
        <w:rPr>
          <w:rFonts w:ascii="David" w:hAnsi="David" w:eastAsia="Calibri"/>
          <w:rtl w:val="true"/>
        </w:rPr>
        <w:t xml:space="preserve">סייע </w:t>
      </w:r>
      <w:r>
        <w:rPr>
          <w:rFonts w:ascii="David" w:hAnsi="David" w:eastAsia="Calibri"/>
          <w:rtl w:val="true"/>
        </w:rPr>
        <w:t>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  <w:sz w:val="4"/>
          <w:szCs w:val="4"/>
        </w:rPr>
      </w:pPr>
      <w:r>
        <w:rPr>
          <w:rFonts w:eastAsia="Calibri" w:cs="David" w:ascii="David" w:hAnsi="David"/>
          <w:sz w:val="4"/>
          <w:szCs w:val="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מר מוחמד יאסין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העיד על אופיו הטוב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אהבתו למשפחתו ולעבודתו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העיד על המצוקות </w:t>
      </w:r>
      <w:r>
        <w:rPr>
          <w:rFonts w:ascii="David" w:hAnsi="David" w:eastAsia="Calibri"/>
          <w:rtl w:val="true"/>
        </w:rPr>
        <w:t>עמן נאלץ ל</w:t>
      </w:r>
      <w:r>
        <w:rPr>
          <w:rFonts w:ascii="David" w:hAnsi="David" w:eastAsia="Calibri"/>
          <w:rtl w:val="true"/>
        </w:rPr>
        <w:t>התמודד בעקבות מעצרו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ובפרט הפסקת </w:t>
      </w:r>
      <w:r>
        <w:rPr>
          <w:rFonts w:ascii="David" w:hAnsi="David" w:eastAsia="Calibri"/>
          <w:rtl w:val="true"/>
        </w:rPr>
        <w:t>לימודיו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שלא ניגש לבחינות כתוצאה מכך שנ</w:t>
      </w:r>
      <w:r>
        <w:rPr>
          <w:rFonts w:ascii="David" w:hAnsi="David" w:eastAsia="Calibri"/>
          <w:rtl w:val="true"/>
        </w:rPr>
        <w:t>אלץ לעבוד</w:t>
      </w:r>
      <w:r>
        <w:rPr>
          <w:rFonts w:ascii="David" w:hAnsi="David" w:eastAsia="Calibri"/>
          <w:rtl w:val="true"/>
        </w:rPr>
        <w:t xml:space="preserve"> לפרנסת אמו ואחיותיו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עצמו התנצל </w:t>
      </w:r>
      <w:r>
        <w:rPr>
          <w:rFonts w:ascii="David" w:hAnsi="David" w:eastAsia="Calibri"/>
          <w:rtl w:val="true"/>
        </w:rPr>
        <w:t>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הביע 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אכזבה ובושה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והצהיר כי מעשיו לא יישנו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ביקש לחזור ולדאוג למשפחתו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זקוקה לו מאו</w:t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להתחשב </w:t>
      </w:r>
      <w:r>
        <w:rPr>
          <w:rFonts w:ascii="David" w:hAnsi="David" w:eastAsia="Calibri"/>
          <w:rtl w:val="true"/>
        </w:rPr>
        <w:t xml:space="preserve"> בו ולתת לו הזדמנות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נוספת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before="0" w:after="0"/>
        <w:ind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hyperlink r:id="rId23">
        <w:r>
          <w:rPr>
            <w:rStyle w:val="Hyperlink"/>
            <w:rFonts w:ascii="David" w:hAnsi="David" w:eastAsia="David"/>
            <w:color w:val="0000FF"/>
            <w:rtl w:val="true"/>
          </w:rPr>
          <w:t>פרק 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color w:val="0000FF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2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rtl w:val="true"/>
          </w:rPr>
          <w:t>טו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>'</w:t>
      </w:r>
      <w:hyperlink r:id="rId26"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 xml:space="preserve">הערכים המוגנים שנפגעו כתוצאה מביצוע העבירות נשוא כתב האישום המתוקן הינם </w:t>
      </w:r>
      <w:r>
        <w:rPr>
          <w:rFonts w:ascii="David" w:hAnsi="David" w:eastAsia="David"/>
          <w:spacing w:val="10"/>
          <w:rtl w:val="true"/>
        </w:rPr>
        <w:t>הצורך בשמירה</w:t>
      </w:r>
      <w:r>
        <w:rPr>
          <w:rFonts w:eastAsia="David" w:cs="David" w:ascii="David" w:hAnsi="David"/>
          <w:spacing w:val="10"/>
          <w:rtl w:val="true"/>
        </w:rPr>
        <w:t>:</w:t>
      </w:r>
      <w:r>
        <w:rPr>
          <w:rFonts w:eastAsia="David" w:cs="David" w:ascii="David" w:hAnsi="David"/>
          <w:spacing w:val="10"/>
          <w:rtl w:val="true"/>
        </w:rPr>
        <w:t xml:space="preserve"> </w:t>
      </w:r>
      <w:r>
        <w:rPr>
          <w:rFonts w:ascii="David" w:hAnsi="David" w:eastAsia="David"/>
          <w:spacing w:val="10"/>
          <w:rtl w:val="true"/>
        </w:rPr>
        <w:t xml:space="preserve">על </w:t>
      </w:r>
      <w:r>
        <w:rPr>
          <w:rFonts w:ascii="David" w:hAnsi="David" w:eastAsia="David"/>
          <w:spacing w:val="10"/>
          <w:rtl w:val="true"/>
        </w:rPr>
        <w:t>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 xml:space="preserve">על </w:t>
      </w:r>
      <w:r>
        <w:rPr>
          <w:rFonts w:ascii="David" w:hAnsi="David" w:eastAsia="David"/>
          <w:rtl w:val="true"/>
          <w:lang w:eastAsia="he-IL"/>
        </w:rPr>
        <w:t>שלום הציבור ותחושת בטחונו מפני פגיעות בגוף ובנפש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</w:t>
      </w:r>
      <w:r>
        <w:rPr>
          <w:rFonts w:ascii="David" w:hAnsi="David" w:eastAsia="David"/>
          <w:rtl w:val="true"/>
          <w:lang w:eastAsia="he-IL"/>
        </w:rPr>
        <w:t>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להחזיק  בנשק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2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2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2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של ממש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3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 xml:space="preserve">) – </w:t>
      </w:r>
      <w:r>
        <w:rPr>
          <w:rFonts w:ascii="David" w:hAnsi="David" w:eastAsia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'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</w:t>
      </w:r>
      <w:r>
        <w:rPr>
          <w:rFonts w:ascii="David" w:hAnsi="David" w:eastAsia="David"/>
          <w:b/>
          <w:b/>
          <w:bCs/>
          <w:u w:val="single"/>
          <w:rtl w:val="true"/>
        </w:rPr>
        <w:t>רה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העבירה פורטו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>'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r>
        <w:rPr>
          <w:rFonts w:eastAsia="David" w:cs="David" w:ascii="David" w:hAnsi="David"/>
          <w:b/>
          <w:bCs/>
        </w:rPr>
        <w:t>1332/04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החזיק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>נשק אקדח חצי אוטומטי</w:t>
      </w:r>
      <w:r>
        <w:rPr>
          <w:rFonts w:ascii="David" w:hAnsi="David" w:eastAsia="Calibri"/>
          <w:rtl w:val="true"/>
        </w:rPr>
        <w:t xml:space="preserve"> מסוג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שסוגל לירות כדור ובכוחו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ובתוכו מחסנית תואמת שהכילה מספר כדורים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הנאשם אינו מורשה כדין להחזיק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עבר כל הכשרה מותרת ויש בעצם החזקתו של הנשק </w:t>
      </w:r>
      <w:r>
        <w:rPr>
          <w:rFonts w:ascii="David" w:hAnsi="David"/>
          <w:rtl w:val="true"/>
        </w:rPr>
        <w:t>כדי להוות סכנה לציבור ללא קשר למטרות החזקתו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מדובר באירוע ספונטני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אם באירוע מתוכנן והנאשם היה מודע היטב לאיסור שבהחזקת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וחלקו בביצוע העבירה הינו </w:t>
      </w:r>
      <w:r>
        <w:rPr>
          <w:rFonts w:ascii="David" w:hAnsi="David" w:eastAsia="Calibri"/>
          <w:rtl w:val="true"/>
        </w:rPr>
        <w:t>בלעדי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בנוסף הנאשם היה יכול בנקל להימנע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לא עשה 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מדובר בנשק מסוג אקדח חצי אוטומטי שעוצמתו רבה ופוטנציאל הנזק הנשקף ממנו רב וקטלני וזאת גם בשים לב לע</w:t>
      </w:r>
      <w:r>
        <w:rPr>
          <w:rFonts w:ascii="David" w:hAnsi="David" w:eastAsia="Calibri"/>
          <w:rtl w:val="true"/>
        </w:rPr>
        <w:t>ובדה שהנאשם החזיק עם הנשק במחסנית עם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שניתן היה לעשות ב</w:t>
      </w:r>
      <w:r>
        <w:rPr>
          <w:rFonts w:ascii="David" w:hAnsi="David" w:eastAsia="Calibri"/>
          <w:rtl w:val="true"/>
        </w:rPr>
        <w:t xml:space="preserve">נשק </w:t>
      </w:r>
      <w:r>
        <w:rPr>
          <w:rFonts w:ascii="David" w:hAnsi="David" w:eastAsia="Calibri"/>
          <w:rtl w:val="true"/>
        </w:rPr>
        <w:t>שימוש באופן מידי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עוד יצוין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מטרת ההחזקה לא הובררה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לא נתן כל הסבר 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אין להניח לטובת</w:t>
      </w:r>
      <w:r>
        <w:rPr>
          <w:rFonts w:ascii="David" w:hAnsi="David" w:eastAsia="Calibri"/>
          <w:rtl w:val="true"/>
        </w:rPr>
        <w:t xml:space="preserve">ו </w:t>
      </w:r>
      <w:r>
        <w:rPr>
          <w:rFonts w:ascii="David" w:hAnsi="David" w:eastAsia="Calibri"/>
          <w:rtl w:val="true"/>
        </w:rPr>
        <w:t xml:space="preserve">כי מטרת החזקת הנשק הייתה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תמימה</w:t>
      </w:r>
      <w:r>
        <w:rPr>
          <w:rFonts w:eastAsia="Calibri" w:cs="David" w:ascii="David" w:hAnsi="David"/>
          <w:rtl w:val="true"/>
        </w:rPr>
        <w:t>",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מה בפרט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שהנאשם לא </w:t>
      </w:r>
      <w:r>
        <w:rPr>
          <w:rFonts w:ascii="David" w:hAnsi="David" w:eastAsia="Calibri"/>
          <w:rtl w:val="true"/>
        </w:rPr>
        <w:t xml:space="preserve">עצר את רכבו </w:t>
      </w:r>
      <w:r>
        <w:rPr>
          <w:rFonts w:ascii="David" w:hAnsi="David" w:eastAsia="Calibri"/>
          <w:rtl w:val="true"/>
        </w:rPr>
        <w:t>לדרישת השוטרים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ואלמלא הנאשם היה נעצר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האקדח היה </w:t>
      </w:r>
      <w:r>
        <w:rPr>
          <w:rFonts w:ascii="David" w:hAnsi="David" w:eastAsia="Calibri"/>
          <w:rtl w:val="true"/>
        </w:rPr>
        <w:t>עלול היה למצוא את דרכו לידי עבריינים שהיו עושים בו שימוש פוגעני וקטלני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rtl w:val="true"/>
        </w:rPr>
        <w:t>מאחר וכתב האישום לא מציין את פרק הזמן  בו החזיק הנאשם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להניח לטובתו כי הוא עשה כן לפרק זמן קצר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גם תובא בחשבון העובדה שהנאשם החזיק בנשק בשטח חקלאי פתוח ולא בתוך ישוב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מצויה ברף הבינוני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pacing w:lineRule="atLeast" w:line="360" w:before="0" w:after="12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קדורה</w:t>
      </w:r>
      <w:r>
        <w:rPr>
          <w:rFonts w:ascii="David" w:hAnsi="David"/>
          <w:rtl w:val="true"/>
        </w:rPr>
        <w:t xml:space="preserve"> הנאשם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עבר פלילי הורשע בעבירה של החזקת אקדח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לאקדח ורימון הלם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התקבל באופן שעונשו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46460-02-22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אמיר צואלחה</w:t>
      </w:r>
      <w:r>
        <w:rPr>
          <w:rFonts w:ascii="David" w:hAnsi="David" w:eastAsia="Calibri"/>
          <w:rtl w:val="true"/>
        </w:rPr>
        <w:t xml:space="preserve"> הנאשם הורשע בעבירת החזקת נשק מסוג אקדח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 שנתפסו בשטח פתוח במרחק של כמאה מטר מביתו כשהם עטופים בבד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ועונשים נלווים בהתחשב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בעברו הנקי ובתקופת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המדינה התקבל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עונשו הוחמר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48598-11-20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מצרי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בעבירות </w:t>
      </w:r>
      <w:r>
        <w:rPr>
          <w:rFonts w:ascii="David" w:hAnsi="David"/>
          <w:rtl w:val="true"/>
        </w:rPr>
        <w:t xml:space="preserve">של ניסיון להחזקת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מחסנית ותחמושת ועבירה של הפרת הוראה חוקית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מתחם עונש הולם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הוטלו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והופעל עונש של מאסר מותנה בר הפעלה למשך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סך הכל הוטלו על הנאשם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2141/21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איתן חניני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שהצטייד באקדח אוויר שבוצעו בו שינויים שמאפשרים ירי של תחמושת בקליבר </w:t>
      </w:r>
      <w:r>
        <w:rPr>
          <w:rFonts w:eastAsia="Calibri" w:cs="David" w:ascii="David" w:hAnsi="David"/>
        </w:rPr>
        <w:t>7.65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ובכדורים תואמים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נתפס בחצר קרובה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את האקדח על גופו ובתוכו ארבעה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אשר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tl w:val="true"/>
        </w:rPr>
        <w:t>ב</w:t>
      </w:r>
      <w:hyperlink r:id="rId3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5646/15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תיהאווי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בעבירה של החזקת</w:t>
      </w:r>
      <w:r>
        <w:rPr>
          <w:rFonts w:ascii="David" w:hAnsi="David" w:eastAsia="Calibri"/>
          <w:rtl w:val="true"/>
        </w:rPr>
        <w:t xml:space="preserve"> נשק לאחר שהחזיק ברכב </w:t>
      </w:r>
      <w:r>
        <w:rPr>
          <w:rFonts w:ascii="David" w:hAnsi="David" w:eastAsia="Calibri"/>
          <w:rtl w:val="true"/>
        </w:rPr>
        <w:t xml:space="preserve"> אקדח טעון עם מחסנית ובה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שהוטמנו מתחת לשטיח הרכב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הרשעה קודמת אחת של הפרעה לשוטר בעת 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הגיש בעניינו תסקיר שלילי במהותו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אשר נע בין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  <w:bookmarkStart w:id="8" w:name="casename_body"/>
      <w:r>
        <w:rPr>
          <w:rFonts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</w:t>
      </w:r>
      <w:hyperlink r:id="rId39">
        <w:bookmarkEnd w:id="8"/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</w:rPr>
          <w:t>3636/23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מועתז אבו אלקעיאן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של החזקת נשק ותחמושת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</w:t>
      </w:r>
      <w:r>
        <w:rPr>
          <w:rFonts w:ascii="David" w:hAnsi="David"/>
          <w:shd w:fill="FFFFFF" w:val="clear"/>
          <w:rtl w:val="true"/>
        </w:rPr>
        <w:t xml:space="preserve">שהחזיק  בתא המטען של הרכב באקדח חצי אוטומטי מסוג </w:t>
      </w:r>
      <w:r>
        <w:rPr>
          <w:rFonts w:cs="David" w:ascii="David" w:hAnsi="David"/>
          <w:shd w:fill="FFFFFF" w:val="clear"/>
        </w:rPr>
        <w:t>CZ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וכן במחסנית לנשק וב</w:t>
      </w:r>
      <w:r>
        <w:rPr>
          <w:rFonts w:cs="David" w:ascii="David" w:hAnsi="David"/>
          <w:shd w:fill="FFFFFF" w:val="clear"/>
          <w:rtl w:val="true"/>
        </w:rPr>
        <w:t>-</w:t>
      </w:r>
      <w:r>
        <w:rPr>
          <w:rFonts w:cs="David" w:ascii="David" w:hAnsi="David"/>
          <w:shd w:fill="FFFFFF" w:val="clear"/>
        </w:rPr>
        <w:t>6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 xml:space="preserve">כדורים בקוטר </w:t>
      </w:r>
      <w:r>
        <w:rPr>
          <w:rFonts w:cs="David" w:ascii="David" w:hAnsi="David"/>
          <w:shd w:fill="FFFFFF" w:val="clear"/>
        </w:rPr>
        <w:t>9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מ</w:t>
      </w:r>
      <w:r>
        <w:rPr>
          <w:rFonts w:cs="David" w:ascii="David" w:hAnsi="David"/>
          <w:shd w:fill="FFFFFF" w:val="clear"/>
          <w:rtl w:val="true"/>
        </w:rPr>
        <w:t>"</w:t>
      </w:r>
      <w:r>
        <w:rPr>
          <w:rFonts w:ascii="David" w:hAnsi="David"/>
          <w:shd w:fill="FFFFFF" w:val="clear"/>
          <w:rtl w:val="true"/>
        </w:rPr>
        <w:t>מ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 xml:space="preserve">נקבע </w:t>
      </w:r>
      <w:r>
        <w:rPr>
          <w:rFonts w:ascii="David" w:hAnsi="David" w:eastAsia="Calibri"/>
          <w:rtl w:val="true"/>
        </w:rPr>
        <w:t xml:space="preserve">מתחם עונש הולם אשר נע בין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הוגש תסקיר שלילי בעניינו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נעדר עבר פלילי הוטלו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ובקשת רשות ערעור נדחו</w:t>
      </w:r>
      <w:r>
        <w:rPr>
          <w:rFonts w:eastAsia="Calibri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אלהוזייל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בהחזקת אקדח ותחמושת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 על ענישה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11-33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ובקשת רשות ערעור נדחו</w:t>
      </w:r>
      <w:r>
        <w:rPr>
          <w:rFonts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4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6265/20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אבו אלקיעאן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בעבירה של החזקת נשק ותחמושת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שהחזיק מתחת לכיסא הנהג באקדח ברטה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חצי אוטומטי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בצירוף מחסנית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מתחם עונש הולם הנע בין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נעדר עבר פלילי הוטלו 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חומרת העונש התקבל באופן שעונשו הועמד על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לאור נסיבות אישיות משפחתיות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בקשת רשות ערעור נדחתה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4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2919/22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שעבאן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הורשע בעבירה של החזקת אקדח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מחסנית טעונה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ושיבוש מהלכי משפט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התקבל ועונשו הופחת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 פגם בביצוע החיפוש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בקשת רשות ערעור נדחתה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המאשימה הפנתה למספר פסקי דין כאשר מתחמי העונש שנקבעו נעים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והעונשים שהוטלו היו בטווח שבין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הנאשם הפנה למספר פסקי דין כאשר העונשים שהוטלו היו בטווח שבין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בעבודות שירות ועד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 xml:space="preserve">העונש המרבי הקבוע בחוק ביחס לעבירה של החזקת נשק הוא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לאחר ששקלתי את 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ביצועּה כמפורט לעיל הערכים החברתיים עליהם יש להגן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 והפסיקה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מתחם העונש ההולם צריך לכלול רכיב של מאסר בפועל שלא יפחת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יעלה על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נסיבות שאינן קשורות בביצוע העביר</w:t>
      </w:r>
      <w:r>
        <w:rPr>
          <w:rFonts w:ascii="David" w:hAnsi="David" w:eastAsia="Calibri"/>
          <w:b/>
          <w:b/>
          <w:bCs/>
          <w:u w:val="single"/>
          <w:rtl w:val="true"/>
        </w:rPr>
        <w:t>ה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לקולה אני מביא בחשבון את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הודאתו של הנאשם בכתב האישום המתוקן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החיסכון בזמן שיפוטי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קבלת האחריות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הבעת החרטה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תקופת המעצר בה הנאשם היה נתון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כידוע תנאי מעצר קשים מתנאי מאסר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והשלכות המאסר על הנאשם ומשפחתו</w:t>
      </w:r>
      <w:r>
        <w:rPr>
          <w:rFonts w:ascii="David" w:hAnsi="David" w:eastAsia="Calibri"/>
          <w:rtl w:val="true"/>
        </w:rPr>
        <w:t xml:space="preserve"> כפי שניתן היה ללמוד גם מעדותם של בתו ובנו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אשר לעברו הפלילי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הרי שכל הרשעותיו התיישנו ואינן כוללות 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אלו יינתן                                                                                                                                                לעברו הפלילי משקל נמוך יחסית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 w:before="280" w:after="280"/>
        <w:ind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8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>במכלול הנסיבות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אני סבור שנכון לגזור על הנאשם עונש מאסר 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לתקופה המתקרבת לרף </w:t>
      </w:r>
      <w:r>
        <w:rPr>
          <w:rFonts w:ascii="David" w:hAnsi="David"/>
          <w:rtl w:val="true"/>
        </w:rPr>
        <w:t>התחתון של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בכל הנוגע לגובה הקנס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סבור שיש להטיל קנס </w:t>
      </w:r>
      <w:r>
        <w:rPr>
          <w:rFonts w:ascii="David" w:hAnsi="David" w:eastAsia="Calibri"/>
          <w:rtl w:val="true"/>
        </w:rPr>
        <w:t xml:space="preserve">משמעותי </w:t>
      </w:r>
      <w:r>
        <w:rPr>
          <w:rFonts w:ascii="David" w:hAnsi="David" w:eastAsia="Calibri"/>
          <w:rtl w:val="true"/>
        </w:rPr>
        <w:t>אשר ישקף את חומרת העבירה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252" w:before="0" w:after="160"/>
        <w:ind w:end="0"/>
        <w:jc w:val="both"/>
        <w:rPr>
          <w:rFonts w:ascii="David" w:hAnsi="David" w:eastAsia="Calibri" w:cs="David"/>
          <w:b/>
          <w:bCs/>
          <w:sz w:val="4"/>
          <w:szCs w:val="4"/>
        </w:rPr>
      </w:pPr>
      <w:r>
        <w:rPr>
          <w:rFonts w:eastAsia="Calibri" w:cs="David" w:ascii="David" w:hAnsi="David"/>
          <w:b/>
          <w:bCs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eastAsia="Calibri" w:cs="David" w:ascii="David" w:hAnsi="David"/>
          <w:b/>
          <w:bCs/>
        </w:rPr>
        <w:t>16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בניכוי ימי מעצרו מתאריך </w:t>
      </w:r>
      <w:r>
        <w:rPr>
          <w:rFonts w:eastAsia="Calibri" w:cs="David" w:ascii="David" w:hAnsi="David"/>
          <w:b/>
          <w:bCs/>
        </w:rPr>
        <w:t>15.03.23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ועד 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 עבירת נשק מסוג פשע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 והתנאי הוא</w:t>
      </w:r>
      <w:r>
        <w:rPr>
          <w:rFonts w:ascii="David" w:hAnsi="David" w:eastAsia="Calibri"/>
          <w:b/>
          <w:b/>
          <w:bCs/>
          <w:rtl w:val="true"/>
        </w:rPr>
        <w:t xml:space="preserve">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 עבירת נשק מסוג עוון 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2"/>
          <w:szCs w:val="12"/>
        </w:rPr>
      </w:pPr>
      <w:r>
        <w:rPr>
          <w:rFonts w:eastAsia="Calibri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end="0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    </w:t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קנס בסך </w:t>
      </w:r>
      <w:r>
        <w:rPr>
          <w:rFonts w:eastAsia="Calibri" w:cs="David" w:ascii="David" w:hAnsi="David"/>
          <w:b/>
          <w:bCs/>
        </w:rPr>
        <w:t>10,000</w:t>
      </w:r>
      <w:r>
        <w:rPr>
          <w:rFonts w:eastAsia="Calibri" w:cs="David" w:ascii="David" w:hAnsi="David"/>
          <w:b/>
          <w:bCs/>
          <w:rtl w:val="true"/>
        </w:rPr>
        <w:t xml:space="preserve"> ₪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 xml:space="preserve">או </w:t>
      </w:r>
      <w:r>
        <w:rPr>
          <w:rFonts w:eastAsia="Calibri" w:cs="David" w:ascii="David" w:hAnsi="David"/>
          <w:b/>
          <w:bCs/>
        </w:rPr>
        <w:t>60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ימי מאסר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  </w:t>
      </w:r>
      <w:r>
        <w:rPr>
          <w:rFonts w:ascii="David" w:hAnsi="David" w:eastAsia="Calibri"/>
          <w:rtl w:val="true"/>
        </w:rPr>
        <w:t xml:space="preserve">הקנס ישולם עד ליום </w:t>
      </w:r>
      <w:r>
        <w:rPr>
          <w:rFonts w:eastAsia="Calibri" w:cs="David" w:ascii="David" w:hAnsi="David"/>
        </w:rPr>
        <w:t>10.06.24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Calibri"/>
          <w:rtl w:val="true"/>
        </w:rPr>
        <w:t>תשומת לב הנאשם שיש לשלם את הקנס לחשבון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מחלוף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מיום מתן גזר הדין וזאת באחת מהדרכים הבאות</w:t>
      </w:r>
      <w:r>
        <w:rPr>
          <w:rFonts w:eastAsia="Calibri" w:cs="David" w:ascii="David" w:hAnsi="David"/>
          <w:rtl w:val="true"/>
        </w:rPr>
        <w:t>:</w:t>
      </w:r>
      <w:r>
        <w:rPr>
          <w:rFonts w:ascii="David" w:hAnsi="David" w:eastAsia="Calibri"/>
          <w:rtl w:val="true"/>
        </w:rPr>
        <w:t>בכרטיס אשראי – באתר המקוון של 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hyperlink r:id="rId43">
        <w:r>
          <w:rPr>
            <w:rStyle w:val="Hyperlink"/>
            <w:rFonts w:eastAsia="Calibri" w:cs="David" w:ascii="David" w:hAnsi="David"/>
            <w:u w:val="single"/>
          </w:rPr>
          <w:t>www.eca.gov.il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חפש בגוגל 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תשלום גביית קנסות</w:t>
      </w:r>
      <w:r>
        <w:rPr>
          <w:rFonts w:eastAsia="Calibri" w:cs="David" w:ascii="David" w:hAnsi="David"/>
          <w:rtl w:val="true"/>
        </w:rPr>
        <w:t>".</w:t>
      </w:r>
      <w:r>
        <w:rPr>
          <w:rFonts w:ascii="David" w:hAnsi="David" w:eastAsia="Calibri"/>
          <w:rtl w:val="true"/>
        </w:rPr>
        <w:t xml:space="preserve">מוקד שירות טלפוני בשרות עצמי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מרכז גבייה</w:t>
      </w:r>
      <w:r>
        <w:rPr>
          <w:rFonts w:eastAsia="Calibri" w:cs="David" w:ascii="David" w:hAnsi="David"/>
          <w:rtl w:val="true"/>
        </w:rPr>
        <w:t xml:space="preserve">)  – </w:t>
      </w:r>
      <w:r>
        <w:rPr>
          <w:rFonts w:ascii="David" w:hAnsi="David" w:eastAsia="Calibri"/>
          <w:rtl w:val="true"/>
        </w:rPr>
        <w:t xml:space="preserve">בטלפון </w:t>
      </w:r>
      <w:r>
        <w:rPr>
          <w:rFonts w:eastAsia="Calibri" w:cs="David" w:ascii="David" w:hAnsi="David"/>
        </w:rPr>
        <w:t>35592</w:t>
      </w:r>
      <w:r>
        <w:rPr>
          <w:rFonts w:eastAsia="Calibri" w:cs="David" w:ascii="David" w:hAnsi="David"/>
          <w:rtl w:val="true"/>
        </w:rPr>
        <w:t xml:space="preserve">* </w:t>
      </w:r>
      <w:r>
        <w:rPr>
          <w:rFonts w:ascii="David" w:hAnsi="David" w:eastAsia="Calibri"/>
          <w:rtl w:val="true"/>
        </w:rPr>
        <w:t xml:space="preserve">או בטלפון </w:t>
      </w:r>
      <w:r>
        <w:rPr>
          <w:rFonts w:eastAsia="Calibri" w:cs="David" w:ascii="David" w:hAnsi="David"/>
        </w:rPr>
        <w:t>073-2055000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ניתן לפנות לנציגים לקבלת מידע במספרים הללו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eastAsia="Calibri" w:cs="David" w:ascii="David" w:hAnsi="David"/>
          <w:color w:val="FFFFFF"/>
          <w:sz w:val="2"/>
          <w:szCs w:val="2"/>
        </w:rPr>
        <w:t>5129371</w:t>
      </w:r>
      <w:r>
        <w:rPr>
          <w:rFonts w:ascii="David" w:hAnsi="David" w:eastAsia="Calibri"/>
          <w:rtl w:val="true"/>
        </w:rPr>
        <w:t xml:space="preserve">במזומן בכל סניף של בנק הדואר – בהצגת תעודת זהות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אין צורך בשוברי תשלום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252" w:before="0" w:after="160"/>
        <w:ind w:end="0"/>
        <w:jc w:val="both"/>
        <w:rPr/>
      </w:pPr>
      <w:r>
        <w:rPr>
          <w:rFonts w:eastAsia="Calibri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Calibri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  <w:b/>
          <w:bCs/>
        </w:rPr>
        <w:t>45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יום מהיום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69777-03-23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דרגאם יאסין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j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40if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b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70301/40jd" TargetMode="External"/><Relationship Id="rId19" Type="http://schemas.openxmlformats.org/officeDocument/2006/relationships/hyperlink" Target="http://www.nevo.co.il/law/70301/fCa1S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fCa1S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a;40b;40c;40d;40e;40f;40g;40h;40i;40j;40ja;40jb;40jc;40jd;40if" TargetMode="External"/><Relationship Id="rId26" Type="http://schemas.openxmlformats.org/officeDocument/2006/relationships/hyperlink" Target="http://www.nevo.co.il/law/70301/40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7894608" TargetMode="External"/><Relationship Id="rId29" Type="http://schemas.openxmlformats.org/officeDocument/2006/relationships/hyperlink" Target="http://www.nevo.co.il/case/2815213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601503" TargetMode="External"/><Relationship Id="rId32" Type="http://schemas.openxmlformats.org/officeDocument/2006/relationships/hyperlink" Target="http://www.nevo.co.il/case/6034921" TargetMode="External"/><Relationship Id="rId33" Type="http://schemas.openxmlformats.org/officeDocument/2006/relationships/hyperlink" Target="http://www.nevo.co.il/case/26913995" TargetMode="External"/><Relationship Id="rId34" Type="http://schemas.openxmlformats.org/officeDocument/2006/relationships/hyperlink" Target="http://www.nevo.co.il/case/28513828" TargetMode="External"/><Relationship Id="rId35" Type="http://schemas.openxmlformats.org/officeDocument/2006/relationships/hyperlink" Target="http://www.nevo.co.il/case/28331430" TargetMode="External"/><Relationship Id="rId36" Type="http://schemas.openxmlformats.org/officeDocument/2006/relationships/hyperlink" Target="http://www.nevo.co.il/case/27172412" TargetMode="External"/><Relationship Id="rId37" Type="http://schemas.openxmlformats.org/officeDocument/2006/relationships/hyperlink" Target="http://www.nevo.co.il/case/27502726" TargetMode="External"/><Relationship Id="rId38" Type="http://schemas.openxmlformats.org/officeDocument/2006/relationships/hyperlink" Target="http://www.nevo.co.il/case/20531134" TargetMode="External"/><Relationship Id="rId39" Type="http://schemas.openxmlformats.org/officeDocument/2006/relationships/hyperlink" Target="http://www.nevo.co.il/case/29655260" TargetMode="External"/><Relationship Id="rId40" Type="http://schemas.openxmlformats.org/officeDocument/2006/relationships/hyperlink" Target="http://www.nevo.co.il/case/26913995" TargetMode="External"/><Relationship Id="rId41" Type="http://schemas.openxmlformats.org/officeDocument/2006/relationships/hyperlink" Target="http://www.nevo.co.il/case/26986974" TargetMode="External"/><Relationship Id="rId42" Type="http://schemas.openxmlformats.org/officeDocument/2006/relationships/hyperlink" Target="http://www.nevo.co.il/case/28567439" TargetMode="External"/><Relationship Id="rId43" Type="http://schemas.openxmlformats.org/officeDocument/2006/relationships/hyperlink" Target="http://www.eca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2024-01-07T13:01:00Z</dcterms:created>
  <dc:creator> </dc:creator>
  <dc:description/>
  <cp:keywords/>
  <dc:language>en-IL</dc:language>
  <cp:lastModifiedBy>h1</cp:lastModifiedBy>
  <dcterms:modified xsi:type="dcterms:W3CDTF">2024-01-07T13:01:00Z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דרגאם יאסין</vt:lpwstr>
  </property>
  <property fmtid="{D5CDD505-2E9C-101B-9397-08002B2CF9AE}" pid="4" name="CASENOTES1">
    <vt:lpwstr>ProcID=133;209&amp;PartA=1530&amp;PartC=04</vt:lpwstr>
  </property>
  <property fmtid="{D5CDD505-2E9C-101B-9397-08002B2CF9AE}" pid="5" name="CASESLISTTMP1">
    <vt:lpwstr>27894608;28152132;5601503;6034921;26913995:2;28513828;28331430;27172412;27502726;20531134;29655260;26986974;28567439</vt:lpwstr>
  </property>
  <property fmtid="{D5CDD505-2E9C-101B-9397-08002B2CF9AE}" pid="6" name="CITY">
    <vt:lpwstr>חי'</vt:lpwstr>
  </property>
  <property fmtid="{D5CDD505-2E9C-101B-9397-08002B2CF9AE}" pid="7" name="DATE">
    <vt:lpwstr>20240103</vt:lpwstr>
  </property>
  <property fmtid="{D5CDD505-2E9C-101B-9397-08002B2CF9AE}" pid="8" name="ISABSTRACT">
    <vt:lpwstr>Y</vt:lpwstr>
  </property>
  <property fmtid="{D5CDD505-2E9C-101B-9397-08002B2CF9AE}" pid="9" name="JUDGE">
    <vt:lpwstr>גיל קרזבום</vt:lpwstr>
  </property>
  <property fmtid="{D5CDD505-2E9C-101B-9397-08002B2CF9AE}" pid="10" name="LAWLISTTMP1">
    <vt:lpwstr>70301/144.a;fCa1S;040a:2;040b;040c;040d;040e;040f;040g;040h;040i;040j;40ja;40jb;40jc;40jd;40if</vt:lpwstr>
  </property>
  <property fmtid="{D5CDD505-2E9C-101B-9397-08002B2CF9AE}" pid="11" name="NEWPARTA">
    <vt:lpwstr>69777</vt:lpwstr>
  </property>
  <property fmtid="{D5CDD505-2E9C-101B-9397-08002B2CF9AE}" pid="12" name="NEWPARTB">
    <vt:lpwstr>03</vt:lpwstr>
  </property>
  <property fmtid="{D5CDD505-2E9C-101B-9397-08002B2CF9AE}" pid="13" name="NEWPARTC">
    <vt:lpwstr>23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390020240103</vt:lpwstr>
  </property>
  <property fmtid="{D5CDD505-2E9C-101B-9397-08002B2CF9AE}" pid="18" name="TYPE_N_DATE">
    <vt:lpwstr>39020240103</vt:lpwstr>
  </property>
  <property fmtid="{D5CDD505-2E9C-101B-9397-08002B2CF9AE}" pid="19" name="WORDNUMPAGES">
    <vt:lpwstr>7</vt:lpwstr>
  </property>
</Properties>
</file>