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6999-09-22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קאסם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</w:t>
            </w:r>
            <w:r>
              <w:rPr>
                <w:rFonts w:ascii="David" w:hAnsi="David"/>
                <w:rtl w:val="true"/>
              </w:rPr>
              <w:t>ניין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י </w:t>
            </w:r>
            <w:r>
              <w:rPr>
                <w:rFonts w:ascii="Arial" w:hAnsi="Arial" w:cs="Arial"/>
                <w:rtl w:val="true"/>
              </w:rPr>
              <w:t>יחידת תביעות מחוז ירושלים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67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אחמד קאסם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עירוני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הנאשם הורשע על פי הודאתו בעבירות של החזקת חלק של נשק או תחמ</w:t>
      </w:r>
      <w:r>
        <w:rPr>
          <w:rFonts w:ascii="David" w:hAnsi="David"/>
          <w:rtl w:val="true"/>
        </w:rPr>
        <w:t>וש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סעיף</w:t>
      </w:r>
      <w:hyperlink r:id="rId6"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ונשיאה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הו</w:t>
      </w:r>
      <w:r>
        <w:rPr>
          <w:rFonts w:ascii="David" w:hAnsi="David"/>
          <w:rtl w:val="true"/>
        </w:rPr>
        <w:t>בל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חלק של נשק או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הנטען בכתב האישום ביום </w:t>
      </w:r>
      <w:r>
        <w:rPr>
          <w:rFonts w:cs="David" w:ascii="David" w:hAnsi="David"/>
        </w:rPr>
        <w:t>28.8.2022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00:20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הנאשם ברכב מסוג קיה ספורטג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נושא לוחית רישוי מספר </w:t>
      </w:r>
      <w:r>
        <w:rPr>
          <w:rFonts w:cs="David" w:ascii="David" w:hAnsi="David"/>
        </w:rPr>
        <w:t>13-608-201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 עבר מעבר הל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 בדרכו לשטחי האזור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זאת כאשר הוא נושא מתחת למושב הנהג ברכב שקית ובה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מכלולים של נשק מסוג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ascii="David" w:hAnsi="David"/>
          <w:rtl w:val="true"/>
        </w:rPr>
        <w:t>בנוסף בתא המטען של הרכב נש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 הנאשם שבעה ארגזי תחמושת וארגז קרטון אשר </w:t>
      </w:r>
      <w:r>
        <w:rPr>
          <w:rFonts w:ascii="David" w:hAnsi="David"/>
          <w:rtl w:val="true"/>
        </w:rPr>
        <w:t>הכילו</w:t>
      </w:r>
      <w:r>
        <w:rPr>
          <w:rFonts w:ascii="David" w:hAnsi="David"/>
          <w:rtl w:val="true"/>
        </w:rPr>
        <w:t xml:space="preserve"> יחדיו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בקו</w:t>
      </w:r>
      <w:r>
        <w:rPr>
          <w:rFonts w:ascii="David" w:hAnsi="David"/>
          <w:rtl w:val="true"/>
        </w:rPr>
        <w:t>טר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אשר היו מכוסים ומוסתרים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תמצית טיעוני הצדדים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בטיעוניה לעונש הפנתה לניבות האירוע והחומרה המשתקפת מהמעשים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מחזיק הנאשם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מכלולים של נשק מסוג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במעשיו פגע הנאשם בערכים מוגנים הנוגעים בביטחון ושלום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ועשויים היו להוביל לערעור הסדר הציבורי והביטחוני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הפנתה לפסיקה ממנה ביקשה לגזור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עונש הולם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גם הפנתה להנחיית פרקליט המדינה בהקשר למדניות הענישה בעבירות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מספר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>) -(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הנחיית פרקליט המדינה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וכן לרישומו הפלילי של הנאשם הכולל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עונשו של הנאשם ביקשה לקבוע בחלקו העליון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שיוטלו עליו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נלווית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וכתב האישום היה מוגש על ידי פרקליטות המחוז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יחידת התביעות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כמי שמגישים על דרך הכלל כתבי אישום 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לו הייתה עותרת המאשימה היה נקבע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ועד שנת מאסר לכל היותר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לביסוס טענה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הסנגור להנחיית פרקליט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לביסוס עמדתו הגיש הסנגור פסיקה תומכת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אבחן את הפסיקה שהוגשה מטעם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נסע בכלי רכב שאינו בבעלותו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היה אמור להפיק רווח מביצועה של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ובנסיבות המקרה אחריות הנאשם הינה מכוח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החזקה קונסטרוקטיבי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הסנגור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לחובת הנאשם עבירה דומה ברישום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וחלק מהרשעותיו התיישנו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לנסיבותיו האישיות של הנאשם ציין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כבן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ילדים בגילאי שנה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עד למעצרו דאג לפרנסת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ועסק במכירת טלפונים ניידים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לא ראה את ילדיו משך 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התנגדותו שיבקרוהו בבית המעצר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במכלול הדברים ביקש הסנגור לקבוע את עונשו של הנאשם בתחתית מתחם העונש לו עתר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בהתבסס על הנחיית פרקליט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שיוטל על הנאשם עונש מאסר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בסיום ציין כי שגה 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שהשתחרר ממאסרו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שיקם את חייו בלא מעורבות פלילית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ביקש הזדמנות לשוב לחיק משפחתו</w:t>
      </w:r>
      <w:r>
        <w:rPr>
          <w:rFonts w:cs="Arial" w:ascii="Arial" w:hAnsi="Arial"/>
          <w:rtl w:val="true"/>
        </w:rPr>
        <w:t xml:space="preserve">.      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הערך החברתי המוגן העומד בבסיס עבירות הנשק </w:t>
      </w:r>
      <w:r>
        <w:rPr>
          <w:rFonts w:ascii="Arial" w:hAnsi="Arial" w:cs="Arial"/>
          <w:rtl w:val="true"/>
        </w:rPr>
        <w:t>נוגע בה</w:t>
      </w:r>
      <w:r>
        <w:rPr>
          <w:rFonts w:ascii="Arial" w:hAnsi="Arial" w:cs="Arial"/>
          <w:rtl w:val="true"/>
        </w:rPr>
        <w:t>גנה על שלום הציבור 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עבירות </w:t>
      </w:r>
      <w:r>
        <w:rPr>
          <w:rFonts w:ascii="Arial" w:hAnsi="Arial" w:cs="Arial"/>
          <w:rtl w:val="true"/>
        </w:rPr>
        <w:t>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גלום סיכון רב ל</w:t>
      </w:r>
      <w:r>
        <w:rPr>
          <w:rFonts w:ascii="Arial" w:hAnsi="Arial" w:cs="Arial"/>
          <w:rtl w:val="true"/>
        </w:rPr>
        <w:t xml:space="preserve">שימוש בנשק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או שימוש בתחמושת שאינה חוקית </w:t>
      </w:r>
      <w:r>
        <w:rPr>
          <w:rFonts w:ascii="Arial" w:hAnsi="Arial" w:cs="Arial"/>
          <w:rtl w:val="true"/>
        </w:rPr>
        <w:t xml:space="preserve">על ידי </w:t>
      </w:r>
      <w:r>
        <w:rPr>
          <w:rFonts w:ascii="Arial" w:hAnsi="Arial" w:cs="Arial"/>
          <w:rtl w:val="true"/>
        </w:rPr>
        <w:t xml:space="preserve">המחזיק בה </w:t>
      </w:r>
      <w:r>
        <w:rPr>
          <w:rFonts w:ascii="Arial" w:hAnsi="Arial" w:cs="Arial"/>
          <w:rtl w:val="true"/>
        </w:rPr>
        <w:t>לצורך ביצוע עבירות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עלולים להגיע לגורמים עברייניי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העוסק</w:t>
      </w:r>
      <w:r>
        <w:rPr>
          <w:rFonts w:ascii="Arial" w:hAnsi="Arial" w:cs="Arial"/>
          <w:rtl w:val="true"/>
        </w:rPr>
        <w:t xml:space="preserve">ים </w:t>
      </w:r>
      <w:r>
        <w:rPr>
          <w:rFonts w:ascii="Arial" w:hAnsi="Arial" w:cs="Arial"/>
          <w:rtl w:val="true"/>
        </w:rPr>
        <w:t>בפעילות פלילית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ascii="Arial" w:hAnsi="Arial" w:cs="Arial"/>
          <w:rtl w:val="true"/>
        </w:rPr>
        <w:t>אף לפעילות טרור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שלכאורה המדובר בחלקים של 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של האירוע מציבים אותו ברף חומרה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הנאשם נתפס בדרכו לשטחי האזור נוסע ברכב אשר הוסתרו בו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מכלולים של רובה סער מסוג </w:t>
      </w:r>
      <w:r>
        <w:rPr>
          <w:rFonts w:cs="David" w:ascii="David" w:hAnsi="David"/>
          <w:b/>
          <w:bCs/>
        </w:rPr>
        <w:t>M16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9000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התואמים לנשק מסוג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שני הצדדים הפנו בטיעוניהם </w:t>
      </w:r>
      <w:r>
        <w:rPr>
          <w:rFonts w:ascii="Arial" w:hAnsi="Arial" w:cs="Arial"/>
          <w:rtl w:val="true"/>
        </w:rPr>
        <w:t>להנחית פרקליט המדינה אשר פורסמה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7.8.16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ההגנה מבקשת לקבוע את מתחם העונש ההולם בהתאם 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שירוצו בדרך של עבודות שירות ועד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מבקשת המאשימה לקבוע מתחם עונש החורג לחומרה מאותו 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במחלוקת זו שבין הצדדים דעתי כדעת המאשימה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ההנחיה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קיימת </w:t>
      </w:r>
      <w:r>
        <w:rPr>
          <w:rFonts w:ascii="Arial" w:hAnsi="Arial" w:cs="Arial"/>
          <w:rtl w:val="true"/>
        </w:rPr>
        <w:t>דרישה להטלת עונש הכולל רכיב של מאסר בפועל לתקופה 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המדובר בעבירה 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במקרים חריגים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יחס להחזקת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אכן נקבע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מתחם מ</w:t>
      </w:r>
      <w:r>
        <w:rPr>
          <w:rFonts w:ascii="Arial" w:hAnsi="Arial" w:cs="Arial"/>
          <w:rtl w:val="true"/>
        </w:rPr>
        <w:t>וצא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 ועד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לאותה הנחיה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מצויה במדרג חומרה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צוין בה באופן הברור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בנסיבות בהן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מדובר ב</w:t>
      </w:r>
      <w:r>
        <w:rPr>
          <w:rFonts w:ascii="Arial" w:hAnsi="Arial" w:cs="Arial"/>
          <w:rtl w:val="true"/>
        </w:rPr>
        <w:t>חזקת תחמושת</w:t>
      </w:r>
      <w:r>
        <w:rPr>
          <w:rFonts w:ascii="Arial" w:hAnsi="Arial" w:cs="Arial"/>
          <w:rtl w:val="true"/>
        </w:rPr>
        <w:t xml:space="preserve"> ב</w:t>
      </w:r>
      <w:r>
        <w:rPr>
          <w:rFonts w:ascii="Arial" w:hAnsi="Arial" w:cs="Arial"/>
          <w:rtl w:val="true"/>
        </w:rPr>
        <w:t>כמות גדולה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ישנו </w:t>
      </w:r>
      <w:r>
        <w:rPr>
          <w:rFonts w:ascii="Arial" w:hAnsi="Arial" w:cs="Arial"/>
          <w:rtl w:val="true"/>
        </w:rPr>
        <w:t xml:space="preserve">מקום לחרוג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לחומרה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ממתחם זה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מכלול של נשק אינו רק חלק מנשק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ובעיקר חלק מהותי בנשק הנדרש לצורך הפעלתו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וניתן באמצעותו להסב חלקים אחרים של נשק וחלקי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ניתן לרכוש בלא מגבלה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ולהפכם לכלי נשק אשר בכוחו להמית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 המעשה נעוצה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נתפס מוביל בכלי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רכב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מכלולים של רובה סער ותחמושת תואמת לו </w:t>
      </w:r>
      <w:r>
        <w:rPr>
          <w:rFonts w:ascii="Arial" w:hAnsi="Arial" w:cs="Arial"/>
          <w:rtl w:val="true"/>
        </w:rPr>
        <w:t>בכמות משמעותית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בדרכו לשטחי הרשות הפלסטינית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שבנסיבות המקרה </w:t>
      </w:r>
      <w:r>
        <w:rPr>
          <w:rFonts w:ascii="Arial" w:hAnsi="Arial" w:cs="Arial"/>
          <w:rtl w:val="true"/>
        </w:rPr>
        <w:t xml:space="preserve">פוטנציאל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נזק </w:t>
      </w:r>
      <w:r>
        <w:rPr>
          <w:rFonts w:ascii="Arial" w:hAnsi="Arial" w:cs="Arial"/>
          <w:rtl w:val="true"/>
        </w:rPr>
        <w:t>הקיים הינו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ואלמלא</w:t>
      </w:r>
      <w:r>
        <w:rPr>
          <w:rFonts w:ascii="Arial" w:hAnsi="Arial" w:cs="Arial"/>
          <w:rtl w:val="true"/>
        </w:rPr>
        <w:t xml:space="preserve"> נתפס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הפצת כמות כה רבה של תחמושת </w:t>
      </w:r>
      <w:r>
        <w:rPr>
          <w:rFonts w:ascii="Arial" w:hAnsi="Arial" w:cs="Arial"/>
          <w:rtl w:val="true"/>
        </w:rPr>
        <w:t>וחלקים של נשק ה</w:t>
      </w:r>
      <w:r>
        <w:rPr>
          <w:rFonts w:ascii="Arial" w:hAnsi="Arial" w:cs="Arial"/>
          <w:rtl w:val="true"/>
        </w:rPr>
        <w:t>ייתה עלולה להס</w:t>
      </w:r>
      <w:r>
        <w:rPr>
          <w:rFonts w:ascii="Arial" w:hAnsi="Arial" w:cs="Arial"/>
          <w:rtl w:val="true"/>
        </w:rPr>
        <w:t xml:space="preserve">ב </w:t>
      </w:r>
      <w:r>
        <w:rPr>
          <w:rFonts w:ascii="Arial" w:hAnsi="Arial" w:cs="Arial"/>
          <w:rtl w:val="true"/>
        </w:rPr>
        <w:t>נזק משמעותי לציבור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1332/04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יצחק רפאל פס ואח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9/04/2004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בית המשפט את הדברים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כבר נאמר לא אחת בפסיקתנו כי מידת העונש המוטל בגין עבירות המבוצעות בנשק מושפעת מפוטנציאל הסיכון הרב הטמון בנשק המוחזק שלא כדין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ומהעברתו מיד ליד ללא פיקוח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בבוא בית המשפט לגזור את הדין בעבירה </w:t>
      </w:r>
      <w:r>
        <w:rPr>
          <w:rFonts w:ascii="Arial" w:hAnsi="Arial" w:cs="Arial"/>
          <w:sz w:val="22"/>
          <w:sz w:val="22"/>
          <w:szCs w:val="22"/>
          <w:rtl w:val="true"/>
        </w:rPr>
        <w:t>של החזקה ונשיאה של נשק עליו להתחשב בנסיבות בהן באה לידי ביטוי החומרה המיוסדת שבעבירה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בי</w:t>
      </w:r>
      <w:r>
        <w:rPr>
          <w:rFonts w:ascii="Arial" w:hAnsi="Arial" w:cs="Arial"/>
          <w:sz w:val="22"/>
          <w:sz w:val="22"/>
          <w:szCs w:val="22"/>
          <w:rtl w:val="true"/>
        </w:rPr>
        <w:t>ן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היתר ייתן בית המשפט את דעתו לסוג הנשק המחוזק שלא כדין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לכמותו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לתכלית שלשמה הוא מוחזק ולסכנה המוחשית שיעשה בו שימוש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השוו</w:t>
      </w:r>
      <w:r>
        <w:rPr>
          <w:rFonts w:cs="Arial" w:ascii="Arial" w:hAnsi="Arial"/>
          <w:sz w:val="22"/>
          <w:szCs w:val="22"/>
          <w:rtl w:val="true"/>
        </w:rPr>
        <w:t xml:space="preserve">: </w:t>
      </w:r>
      <w:hyperlink r:id="rId9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ש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625/82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חלמי אבו מוך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לא פורסם</w:t>
      </w:r>
      <w:r>
        <w:rPr>
          <w:rFonts w:cs="Arial" w:ascii="Arial" w:hAnsi="Arial"/>
          <w:sz w:val="22"/>
          <w:szCs w:val="22"/>
          <w:rtl w:val="true"/>
        </w:rPr>
        <w:t xml:space="preserve">)). </w:t>
      </w:r>
      <w:r>
        <w:rPr>
          <w:rFonts w:ascii="Arial" w:hAnsi="Arial" w:cs="Arial"/>
          <w:sz w:val="22"/>
          <w:sz w:val="22"/>
          <w:szCs w:val="22"/>
          <w:rtl w:val="true"/>
        </w:rPr>
        <w:t>כאשר מדובר בנשק שעל־פי טיבו אינו מיועד להגנה עצמית וכל כולו נשק התקפי רב עוצמה אשר השימוש בו יכול להביא להרג ללא הבחנה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יש בעבירת ההחזקה והנשיאה של אותו נשק חומרה מיוחדת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cs="Arial" w:ascii="Arial" w:hAnsi="Arial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עיון בפסיקה אליה הפנו הצדדים 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היא מתייחסת למקרים בהם דובר היה בעבירות של החזקת נשק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בשונה מנסיבות המקרה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מיוחסות לנאשם עבירות של החזקת חלק של נשק או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10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והובלתם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מבלי להקל ראש בחומרת העבירה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ביצוען של העבירות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אינן פחותות </w:t>
      </w:r>
      <w:r>
        <w:rPr>
          <w:rFonts w:ascii="Arial" w:hAnsi="Arial" w:cs="Arial"/>
          <w:rtl w:val="true"/>
        </w:rPr>
        <w:t>בחומרת</w:t>
      </w:r>
      <w:r>
        <w:rPr>
          <w:rFonts w:ascii="Arial" w:hAnsi="Arial" w:cs="Arial"/>
          <w:rtl w:val="true"/>
        </w:rPr>
        <w:t>ן מעבירה זו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כלל גזרי הדין אותם הגישה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נקבעו מתחמי עונש ביחס לעבירות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הנאשמים הוטלו עונשי מאסר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ענישה נלווית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לגזרי הדין אליהם הפנתה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הובאו בחשבון שיקולי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ושיקולים נוספים הנוגעים לאופן פעולת השוטרים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בלא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ומשך תקופות מעצר משמעותיות כנימוקים להקלה בעונשם של אותם נאשמים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53612-08-20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נגד אזולאי 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מחוזי באר שבע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28.4.2022</w:t>
      </w:r>
      <w:r>
        <w:rPr>
          <w:rFonts w:cs="Arial" w:ascii="Arial" w:hAnsi="Arial"/>
          <w:rtl w:val="true"/>
        </w:rPr>
        <w:t xml:space="preserve">),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52256-03-20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מדינת ישראל נגד אזברגה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12.4.2022</w:t>
      </w:r>
      <w:r>
        <w:rPr>
          <w:rFonts w:cs="Arial" w:ascii="Arial" w:hAnsi="Arial"/>
          <w:rtl w:val="true"/>
        </w:rPr>
        <w:t xml:space="preserve">),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58855-12-21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שעאבן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3.4.2022</w:t>
      </w:r>
      <w:r>
        <w:rPr>
          <w:rFonts w:cs="Arial" w:ascii="Arial" w:hAnsi="Arial"/>
          <w:rtl w:val="true"/>
        </w:rPr>
        <w:t xml:space="preserve">),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1777/20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קבהא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24.5.2021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גזרי הדין שצורפו אינם מתייחסים לעבירות של החזקת חלק של נשק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ואכן עיון בפסיקה מלמד על מיעוט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הדומים למקרה שבפנינו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לצורך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להפנות לפסקי הדין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12781-02-21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אלסעדי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18.4.2021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התקבל ערעור מטעם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לנאשם שהורשע בעבירות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ורכישת </w:t>
      </w:r>
      <w:r>
        <w:rPr>
          <w:rFonts w:cs="Arial" w:ascii="Arial" w:hAnsi="Arial"/>
        </w:rPr>
        <w:t>9900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קליעים של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עמם נסע חזרה לשטחי האזור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עונשו הופחת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45050-09-20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מיס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24.12.20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הנאשם ה</w:t>
      </w:r>
      <w:r>
        <w:rPr>
          <w:rFonts w:ascii="Arial" w:hAnsi="Arial" w:cs="Arial"/>
          <w:rtl w:val="true"/>
        </w:rPr>
        <w:t>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של רכישת נשק והחזקתו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שנפגש עם 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במקום 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העביר החייל מרכבו לרכבו של הנאשם ארגז ובו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מחסניות טעונות בכדורי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שהכילו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מתחם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עונש </w:t>
      </w:r>
      <w:r>
        <w:rPr>
          <w:rFonts w:ascii="Arial" w:hAnsi="Arial" w:cs="Arial"/>
          <w:rtl w:val="true"/>
        </w:rPr>
        <w:t>שנקבע הינו החל מ</w:t>
      </w:r>
      <w:r>
        <w:rPr>
          <w:rFonts w:ascii="Arial" w:hAnsi="Arial" w:cs="Arial"/>
          <w:rtl w:val="true"/>
        </w:rPr>
        <w:t>מספר חודשי מאסר בפועל ועד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הוטלו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וקנס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34084-03-20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פריגאת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בגין סיוע לאדם אחר </w:t>
      </w:r>
      <w:r>
        <w:rPr>
          <w:rFonts w:ascii="Arial" w:hAnsi="Arial" w:cs="Arial"/>
          <w:rtl w:val="true"/>
        </w:rPr>
        <w:t>בהחזקת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שעזר לנאשמים אחרים להעמיס לרכב ולהוביל </w:t>
      </w:r>
      <w:r>
        <w:rPr>
          <w:rFonts w:cs="Arial" w:ascii="Arial" w:hAnsi="Arial"/>
        </w:rPr>
        <w:t>4,500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שנאספו על ידי אחר משטחים צבאיים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ונמכרו בתמורה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באישום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נמצא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כמי שסייע לאחר לסחור בחלק של נשק מסוג </w:t>
      </w:r>
      <w:r>
        <w:rPr>
          <w:rFonts w:cs="Arial" w:ascii="Arial" w:hAnsi="Arial"/>
        </w:rPr>
        <w:t>16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ולהובילו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במסגרת הסדר טיעון שכלל הסכמה לעניין העונש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נאשם נוסף הוטלו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במסגרת הסדר טעון סגור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4978/19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חוסאם אבו מנסור ואח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28.1.20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הופחת עונשו של נאשם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</w:t>
      </w:r>
      <w:r>
        <w:rPr>
          <w:rFonts w:ascii="Arial" w:hAnsi="Arial" w:cs="Arial"/>
          <w:rtl w:val="true"/>
        </w:rPr>
        <w:t>עבירות של נשיאת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אביזר לנזק ולתחמושת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החזיק ברכב בו נהג חפץ דמוי רובה סער מסוג </w:t>
      </w:r>
      <w:r>
        <w:rPr>
          <w:rFonts w:cs="David" w:ascii="David" w:hAnsi="David"/>
          <w:sz w:val="22"/>
          <w:szCs w:val="22"/>
        </w:rPr>
        <w:t>M16</w:t>
      </w:r>
      <w:r>
        <w:rPr>
          <w:rFonts w:cs="Arial" w:ascii="Arial" w:hAnsi="Arial"/>
          <w:rtl w:val="true"/>
        </w:rPr>
        <w:t xml:space="preserve"> , </w:t>
      </w:r>
      <w:r>
        <w:rPr>
          <w:rFonts w:ascii="Arial" w:hAnsi="Arial" w:cs="Arial"/>
          <w:rtl w:val="true"/>
        </w:rPr>
        <w:t>שתי מחסניות המתאימות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אחת מהן טעונה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והאחרת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וכמו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כן שתי מחסניות מתאימות לאקדח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שלושה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ומכלול המתאים לנשק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2826/19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מוחמד מרעאנה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11.7.19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כשבאותו מקרה הורשע הנאשם בבית המשפט המחוזי בעבירה של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משנמצא שהטמין בחדרו תיק שקיבל מגיסו ובו אקדח חצי 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עטוף בגרביים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כשאלה עטופים בנייר כסף ובתוך האקדח מחסנית ריקה מכדורים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המשפט המחוזי גזר על הנאשם באותו מקרה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ואילו בית המשפט העליון מצא לנכון להקל עם הנאשם בנסיבות המקרה ובהינתן תסקיר שירות המבחן העמיד את העונש על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5004/17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אלעטאונה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20.11.17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</w:t>
      </w:r>
      <w:r>
        <w:rPr>
          <w:rFonts w:ascii="Arial" w:hAnsi="Arial" w:cs="Arial"/>
          <w:rtl w:val="true"/>
        </w:rPr>
        <w:t>חמר עונשו של נאשם מ</w:t>
      </w:r>
      <w:r>
        <w:rPr>
          <w:rFonts w:ascii="Arial" w:hAnsi="Arial" w:cs="Arial"/>
          <w:rtl w:val="true"/>
        </w:rPr>
        <w:t>שישה חודשי מאסר לריצוי בעבודות שירות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לאחר שהורשע באחזקת רובה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ושני אקדחים חצי אוטומטיים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שנת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39796-06-12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עלא חטיב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20.03.13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דחה בית המשפט המחוזי את ערעורו של המערער על חומרת העונש שנגזר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הורשע בבית משפט השלום לאחר ניהול הוכחות בעבירה של החזקת נשק וחלק מנשק שלא כדין לפי </w:t>
      </w:r>
      <w:hyperlink r:id="rId2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בהכרעת הדין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המערער הסתיר מחוץ לחצר ביתו שקית ובתוכה שני כיסויי משען ראש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שבתוכה היו מונחים אקדח ובו מחסנית עם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החזיק כדורים ברכבו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נדון ל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לשישה חודשי מאסר על תנאי ולקנס בסך 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בעברו של הנאשם הרשעה בעבירה של תקיפת בת זוג ועבירה של 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שעליהן נדון לעונש 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</w:t>
      </w:r>
      <w:r>
        <w:rPr>
          <w:rFonts w:ascii="Arial" w:hAnsi="Arial" w:cs="Arial"/>
          <w:rtl w:val="true"/>
        </w:rPr>
        <w:t>מגמ</w:t>
      </w:r>
      <w:r>
        <w:rPr>
          <w:rFonts w:ascii="Arial" w:hAnsi="Arial" w:cs="Arial"/>
          <w:rtl w:val="true"/>
        </w:rPr>
        <w:t>ת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החמיר בענישה בעבירות נשק 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בשים לב לנסיבות האירוע בהן החזיק הנאשם בכמות משמעותית של כדורי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לרבות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מכלולים </w:t>
      </w:r>
      <w:r>
        <w:rPr>
          <w:rFonts w:ascii="Arial" w:hAnsi="Arial" w:cs="Arial"/>
          <w:rtl w:val="true"/>
        </w:rPr>
        <w:t xml:space="preserve">אותם הוביל </w:t>
      </w:r>
      <w:r>
        <w:rPr>
          <w:rFonts w:ascii="Arial" w:hAnsi="Arial" w:cs="Arial"/>
          <w:rtl w:val="true"/>
        </w:rPr>
        <w:t>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ראיתי לקבוע </w:t>
      </w:r>
      <w:r>
        <w:rPr>
          <w:rFonts w:ascii="Arial" w:hAnsi="Arial" w:cs="Arial"/>
          <w:rtl w:val="true"/>
        </w:rPr>
        <w:t xml:space="preserve">מתחם עונש הולם </w:t>
      </w:r>
      <w:r>
        <w:rPr>
          <w:rFonts w:ascii="Arial" w:hAnsi="Arial" w:cs="Arial"/>
          <w:rtl w:val="true"/>
        </w:rPr>
        <w:t>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העונש המתאים לנאשם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גזירת העונש המתאים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להתחשב בנסיבות שאינן קשורות בביצוע העבירה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יא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במסגרת זו מן הראוי לתת את הדעת לנסיבות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יליד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1988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בגילאי שנה עד חמש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הבאתי בחשבון את נסיבותיו האישיות כפי שפורטו על ידי סנגורו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על ידי הנאשם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נטל אחריות מלאה</w:t>
      </w:r>
      <w:r>
        <w:rPr>
          <w:rFonts w:ascii="Arial" w:hAnsi="Arial" w:cs="Arial"/>
          <w:rtl w:val="true"/>
        </w:rPr>
        <w:t xml:space="preserve"> על מעשיו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לחובת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ניצב עברו הפלילי הכולל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האחרונה משנת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תקיפת שוטר בגינה נדון למאסר על תנאי והתחייבות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קיימות עבירות ישנות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בגינה ריצה הנאשם עונש מאסר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ויום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לקחת בחשבון גם משך התקופה בה שוהה הנאשם בתנאים של מעצר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באיזון בין השיקולים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לקבוע את עונשו של הנאשם בשליש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ולהטיל עליו את העונשים הבאים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420" w:start="7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 בהתאם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420" w:start="7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</w:t>
      </w:r>
      <w:r>
        <w:rPr>
          <w:rFonts w:ascii="Arial" w:hAnsi="Arial" w:cs="Arial"/>
          <w:rtl w:val="true"/>
        </w:rPr>
        <w:t>יום שחרורו של הנאשם מהמאסר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לא יעבור עבירה בניגוד </w:t>
      </w:r>
      <w:hyperlink r:id="rId28">
        <w:r>
          <w:rPr>
            <w:rStyle w:val="Hyperlink"/>
            <w:rFonts w:ascii="Arial" w:hAnsi="Arial" w:cs="Arial"/>
            <w:rtl w:val="true"/>
          </w:rPr>
          <w:t xml:space="preserve">לסעיף </w:t>
        </w:r>
        <w:r>
          <w:rPr>
            <w:rStyle w:val="Hyperlink"/>
            <w:rFonts w:cs="Arial" w:ascii="Arial" w:hAnsi="Arial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420" w:start="7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12</w:t>
      </w:r>
      <w:r>
        <w:rPr>
          <w:rFonts w:cs="Arial" w:ascii="Arial" w:hAnsi="Arial"/>
        </w:rPr>
        <w:t>,000</w:t>
      </w:r>
      <w:r>
        <w:rPr>
          <w:rFonts w:cs="Arial" w:ascii="Arial" w:hAnsi="Arial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ישולם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</w:t>
      </w:r>
      <w:r>
        <w:rPr>
          <w:rFonts w:ascii="Arial" w:hAnsi="Arial" w:cs="Arial"/>
          <w:rtl w:val="true"/>
        </w:rPr>
        <w:t>שווים ורצופים החל 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3.9.2023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יועבר אחד התשלומים במועד – תעמוד היתרה לפירעון מידי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420" w:start="78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חלקי הנשק וה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יחולטו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יושמדו</w:t>
      </w:r>
      <w:r>
        <w:rPr>
          <w:rFonts w:ascii="Arial" w:hAnsi="Arial" w:cs="Arial"/>
          <w:rtl w:val="true"/>
        </w:rPr>
        <w:t xml:space="preserve"> בהתאם להחלטת רשם המוצגים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המחוזי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ניסן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  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6999-09-22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קאסם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lang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80" w:hanging="42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 w:val="false"/>
      <w:bCs w:val="false"/>
      <w:sz w:val="24"/>
      <w:szCs w:val="24"/>
      <w:lang w:bidi="he-IL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case/17929065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6952144" TargetMode="External"/><Relationship Id="rId14" Type="http://schemas.openxmlformats.org/officeDocument/2006/relationships/hyperlink" Target="http://www.nevo.co.il/case/26568237" TargetMode="External"/><Relationship Id="rId15" Type="http://schemas.openxmlformats.org/officeDocument/2006/relationships/hyperlink" Target="http://www.nevo.co.il/case/28203020" TargetMode="External"/><Relationship Id="rId16" Type="http://schemas.openxmlformats.org/officeDocument/2006/relationships/hyperlink" Target="http://www.nevo.co.il/case/26521987" TargetMode="External"/><Relationship Id="rId17" Type="http://schemas.openxmlformats.org/officeDocument/2006/relationships/hyperlink" Target="http://www.nevo.co.il/case/27381393" TargetMode="External"/><Relationship Id="rId18" Type="http://schemas.openxmlformats.org/officeDocument/2006/relationships/hyperlink" Target="http://www.nevo.co.il/case/27016446" TargetMode="External"/><Relationship Id="rId19" Type="http://schemas.openxmlformats.org/officeDocument/2006/relationships/hyperlink" Target="http://www.nevo.co.il/case/26543433" TargetMode="External"/><Relationship Id="rId20" Type="http://schemas.openxmlformats.org/officeDocument/2006/relationships/hyperlink" Target="http://www.nevo.co.il/case/25892549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5637368" TargetMode="External"/><Relationship Id="rId24" Type="http://schemas.openxmlformats.org/officeDocument/2006/relationships/hyperlink" Target="http://www.nevo.co.il/case/22791136" TargetMode="External"/><Relationship Id="rId25" Type="http://schemas.openxmlformats.org/officeDocument/2006/relationships/hyperlink" Target="http://www.nevo.co.il/case/3507722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2023-11-12T10:10:00Z</dcterms:created>
  <dc:creator> </dc:creator>
  <dc:description/>
  <cp:keywords/>
  <dc:language>en-IL</dc:language>
  <cp:lastModifiedBy>h1</cp:lastModifiedBy>
  <dcterms:modified xsi:type="dcterms:W3CDTF">2023-11-12T10:10:00Z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קאסם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17929065;26952144;26568237;28203020;26521987;27381393;27016446;26543433;25892549;25637368;22791136;3507722</vt:lpwstr>
  </property>
  <property fmtid="{D5CDD505-2E9C-101B-9397-08002B2CF9AE}" pid="9" name="CITY">
    <vt:lpwstr>י-ם</vt:lpwstr>
  </property>
  <property fmtid="{D5CDD505-2E9C-101B-9397-08002B2CF9AE}" pid="10" name="DATE">
    <vt:lpwstr>20230417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ארנון איתן</vt:lpwstr>
  </property>
  <property fmtid="{D5CDD505-2E9C-101B-9397-08002B2CF9AE}" pid="14" name="LAWLISTTMP1">
    <vt:lpwstr>70301/144.a:2;144.b:4;144</vt:lpwstr>
  </property>
  <property fmtid="{D5CDD505-2E9C-101B-9397-08002B2CF9AE}" pid="15" name="LAWYER">
    <vt:lpwstr>מיכאל עירוני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6999</vt:lpwstr>
  </property>
  <property fmtid="{D5CDD505-2E9C-101B-9397-08002B2CF9AE}" pid="22" name="NEWPARTB">
    <vt:lpwstr>09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380020230417</vt:lpwstr>
  </property>
  <property fmtid="{D5CDD505-2E9C-101B-9397-08002B2CF9AE}" pid="34" name="TYPE_N_DATE">
    <vt:lpwstr>38020230417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