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70404-03-23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מרשק מרום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באמצעות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 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רועי רייס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חנוך עקיבא רבין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הלוי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רז חיים גרון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קידר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334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335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335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</w:rPr>
      </w:pPr>
      <w:bookmarkStart w:id="7" w:name="ABSTRACT_START"/>
      <w:bookmarkEnd w:id="7"/>
      <w:r>
        <w:rPr>
          <w:rFonts w:ascii="David" w:hAnsi="David"/>
          <w:rtl w:val="true"/>
        </w:rPr>
        <w:t xml:space="preserve">הנאשמים הורשעו על יסוד הודאותיהם בעובדות כתב אישום מתוקן בעבירות של  </w:t>
      </w:r>
      <w:r>
        <w:rPr>
          <w:rFonts w:ascii="Arial" w:hAnsi="Arial" w:eastAsia="David" w:cs="Arial"/>
          <w:b/>
          <w:b/>
          <w:bCs/>
          <w:rtl w:val="true"/>
        </w:rPr>
        <w:t>פציעה בנסיבות מחמירות ממניע גזעני בצוותא חדא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Arial" w:ascii="Arial" w:hAnsi="Arial"/>
            <w:color w:val="0000FF"/>
          </w:rPr>
          <w:t>334</w:t>
        </w:r>
      </w:hyperlink>
      <w:r>
        <w:rPr>
          <w:rFonts w:eastAsia="David" w:cs="Arial" w:ascii="Arial" w:hAnsi="Arial"/>
          <w:rtl w:val="true"/>
        </w:rPr>
        <w:t xml:space="preserve"> </w:t>
      </w:r>
      <w:hyperlink r:id="rId18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וסעיף </w:t>
        </w:r>
        <w:r>
          <w:rPr>
            <w:rStyle w:val="Hyperlink"/>
            <w:rFonts w:eastAsia="David" w:cs="Arial" w:ascii="Arial" w:hAnsi="Arial"/>
            <w:color w:val="0000FF"/>
          </w:rPr>
          <w:t>335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א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)(</w:t>
        </w:r>
        <w:r>
          <w:rPr>
            <w:rStyle w:val="Hyperlink"/>
            <w:rFonts w:eastAsia="David" w:cs="Arial" w:ascii="Arial" w:hAnsi="Arial"/>
            <w:color w:val="0000FF"/>
          </w:rPr>
          <w:t>1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)(</w:t>
        </w:r>
        <w:r>
          <w:rPr>
            <w:rStyle w:val="Hyperlink"/>
            <w:rFonts w:eastAsia="David" w:cs="Arial" w:ascii="Arial" w:hAnsi="Arial"/>
            <w:color w:val="0000FF"/>
          </w:rPr>
          <w:t>2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)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 xml:space="preserve">ביחד עם </w:t>
      </w:r>
      <w:hyperlink r:id="rId19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Arial" w:ascii="Arial" w:hAnsi="Arial"/>
            <w:color w:val="0000FF"/>
          </w:rPr>
          <w:t>29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ו</w:t>
      </w:r>
      <w:r>
        <w:rPr>
          <w:rFonts w:eastAsia="David" w:cs="Arial" w:ascii="Arial" w:hAnsi="Arial"/>
          <w:rtl w:val="true"/>
        </w:rPr>
        <w:t xml:space="preserve">- </w:t>
      </w:r>
      <w:hyperlink r:id="rId20">
        <w:r>
          <w:rPr>
            <w:rStyle w:val="Hyperlink"/>
            <w:rFonts w:eastAsia="David" w:cs="Arial" w:ascii="Arial" w:hAnsi="Arial"/>
            <w:color w:val="0000FF"/>
          </w:rPr>
          <w:t>144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ו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'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ל</w:t>
      </w:r>
      <w:hyperlink r:id="rId21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eastAsia="David" w:cs="Arial"/>
          <w:rtl w:val="true"/>
        </w:rPr>
        <w:t xml:space="preserve"> התשל</w:t>
      </w:r>
      <w:r>
        <w:rPr>
          <w:rFonts w:eastAsia="David" w:cs="Arial" w:ascii="Arial" w:hAnsi="Arial"/>
          <w:rtl w:val="true"/>
        </w:rPr>
        <w:t>"</w:t>
      </w:r>
      <w:r>
        <w:rPr>
          <w:rFonts w:ascii="Arial" w:hAnsi="Arial" w:eastAsia="David" w:cs="Arial"/>
          <w:rtl w:val="true"/>
        </w:rPr>
        <w:t>ז</w:t>
      </w:r>
      <w:r>
        <w:rPr>
          <w:rFonts w:eastAsia="David" w:cs="Arial" w:ascii="Arial" w:hAnsi="Arial"/>
          <w:rtl w:val="true"/>
        </w:rPr>
        <w:t>-</w:t>
      </w:r>
      <w:r>
        <w:rPr>
          <w:rFonts w:eastAsia="David" w:cs="Arial" w:ascii="Arial" w:hAnsi="Arial"/>
        </w:rPr>
        <w:t>1977</w:t>
      </w:r>
      <w:r>
        <w:rPr>
          <w:rFonts w:eastAsia="David" w:cs="Arial" w:ascii="Arial" w:hAnsi="Arial"/>
          <w:rtl w:val="true"/>
        </w:rPr>
        <w:t xml:space="preserve"> (</w:t>
      </w:r>
      <w:r>
        <w:rPr>
          <w:rFonts w:ascii="Arial" w:hAnsi="Arial" w:eastAsia="David" w:cs="Arial"/>
          <w:rtl w:val="true"/>
        </w:rPr>
        <w:t>להלן</w:t>
      </w:r>
      <w:r>
        <w:rPr>
          <w:rFonts w:eastAsia="David" w:cs="Arial" w:ascii="Arial" w:hAnsi="Arial"/>
          <w:rtl w:val="true"/>
        </w:rPr>
        <w:t xml:space="preserve">: </w:t>
      </w:r>
      <w:r>
        <w:rPr>
          <w:rFonts w:ascii="Arial" w:hAnsi="Arial" w:eastAsia="David" w:cs="Arial"/>
          <w:rtl w:val="true"/>
        </w:rPr>
        <w:t>חוק העונשין</w:t>
      </w:r>
      <w:r>
        <w:rPr>
          <w:rFonts w:eastAsia="David" w:cs="Arial" w:ascii="Arial" w:hAnsi="Arial"/>
          <w:rtl w:val="true"/>
        </w:rPr>
        <w:t xml:space="preserve">); </w:t>
      </w:r>
      <w:r>
        <w:rPr>
          <w:rFonts w:ascii="Arial" w:hAnsi="Arial" w:eastAsia="David" w:cs="Arial"/>
          <w:b/>
          <w:b/>
          <w:bCs/>
          <w:rtl w:val="true"/>
        </w:rPr>
        <w:t>תקיפה בנסיבות מחמירות ממניע גזעני בצוותא חדא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Arial" w:ascii="Arial" w:hAnsi="Arial"/>
            <w:color w:val="0000FF"/>
          </w:rPr>
          <w:t>379</w:t>
        </w:r>
      </w:hyperlink>
      <w:r>
        <w:rPr>
          <w:rFonts w:eastAsia="David" w:cs="Arial" w:ascii="Arial" w:hAnsi="Arial"/>
          <w:rtl w:val="true"/>
        </w:rPr>
        <w:t xml:space="preserve"> </w:t>
      </w:r>
      <w:hyperlink r:id="rId23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וסעיף </w:t>
        </w:r>
        <w:r>
          <w:rPr>
            <w:rStyle w:val="Hyperlink"/>
            <w:rFonts w:eastAsia="David" w:cs="Arial" w:ascii="Arial" w:hAnsi="Arial"/>
            <w:color w:val="0000FF"/>
          </w:rPr>
          <w:t>382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א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)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 xml:space="preserve">ביחד עם </w:t>
      </w:r>
      <w:hyperlink r:id="rId24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סעיפים  </w:t>
        </w:r>
        <w:r>
          <w:rPr>
            <w:rStyle w:val="Hyperlink"/>
            <w:rFonts w:eastAsia="David" w:cs="Arial" w:ascii="Arial" w:hAnsi="Arial"/>
            <w:color w:val="0000FF"/>
          </w:rPr>
          <w:t>29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ו</w:t>
      </w:r>
      <w:r>
        <w:rPr>
          <w:rFonts w:eastAsia="David" w:cs="Arial" w:ascii="Arial" w:hAnsi="Arial"/>
          <w:rtl w:val="true"/>
        </w:rPr>
        <w:t xml:space="preserve">- </w:t>
      </w:r>
      <w:hyperlink r:id="rId25">
        <w:r>
          <w:rPr>
            <w:rStyle w:val="Hyperlink"/>
            <w:rFonts w:eastAsia="David" w:cs="Arial" w:ascii="Arial" w:hAnsi="Arial"/>
            <w:color w:val="0000FF"/>
          </w:rPr>
          <w:t>144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ו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'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לחוק העונשין</w:t>
      </w:r>
      <w:r>
        <w:rPr>
          <w:rFonts w:eastAsia="David" w:cs="Arial" w:ascii="Arial" w:hAnsi="Arial"/>
          <w:rtl w:val="true"/>
        </w:rPr>
        <w:t xml:space="preserve">; </w:t>
      </w:r>
      <w:r>
        <w:rPr>
          <w:rFonts w:ascii="Arial" w:hAnsi="Arial" w:eastAsia="David" w:cs="Arial"/>
          <w:b/>
          <w:b/>
          <w:bCs/>
          <w:rtl w:val="true"/>
        </w:rPr>
        <w:t>חבלה במזיד ברכב בצוותא ממניע גזעני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 xml:space="preserve">לפי </w:t>
      </w:r>
      <w:hyperlink r:id="rId26"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Arial" w:ascii="Arial" w:hAnsi="Arial"/>
            <w:color w:val="0000FF"/>
          </w:rPr>
          <w:t>413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ה</w:t>
        </w:r>
      </w:hyperlink>
      <w:r>
        <w:rPr>
          <w:rFonts w:ascii="Arial" w:hAnsi="Arial" w:eastAsia="David" w:cs="Arial"/>
          <w:rtl w:val="true"/>
        </w:rPr>
        <w:t xml:space="preserve"> ביחד עם סעיפים  </w:t>
      </w:r>
      <w:hyperlink r:id="rId27">
        <w:r>
          <w:rPr>
            <w:rStyle w:val="Hyperlink"/>
            <w:rFonts w:eastAsia="David" w:cs="Arial" w:ascii="Arial" w:hAnsi="Arial"/>
            <w:color w:val="0000FF"/>
          </w:rPr>
          <w:t>29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ו</w:t>
      </w:r>
      <w:r>
        <w:rPr>
          <w:rFonts w:eastAsia="David" w:cs="Arial" w:ascii="Arial" w:hAnsi="Arial"/>
          <w:rtl w:val="true"/>
        </w:rPr>
        <w:t xml:space="preserve">- </w:t>
      </w:r>
      <w:hyperlink r:id="rId28">
        <w:r>
          <w:rPr>
            <w:rStyle w:val="Hyperlink"/>
            <w:rFonts w:eastAsia="David" w:cs="Arial" w:ascii="Arial" w:hAnsi="Arial"/>
            <w:color w:val="0000FF"/>
          </w:rPr>
          <w:t>144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ו</w:t>
        </w:r>
      </w:hyperlink>
      <w:r>
        <w:rPr>
          <w:rFonts w:ascii="Arial" w:hAnsi="Arial" w:eastAsia="David" w:cs="Arial"/>
          <w:rtl w:val="true"/>
        </w:rPr>
        <w:t xml:space="preserve"> לחוק העונשין</w:t>
      </w:r>
      <w:r>
        <w:rPr>
          <w:rFonts w:eastAsia="David"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מעובדות כתב האישום המתוקן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ביום </w:t>
      </w:r>
      <w:r>
        <w:rPr>
          <w:rFonts w:cs="David" w:ascii="David" w:hAnsi="David"/>
          <w:sz w:val="24"/>
          <w:szCs w:val="24"/>
        </w:rPr>
        <w:t>6.3.23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20:30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תושבי קבליה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אדריס חליפה ואשתו אמל חליפה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אדריס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אמל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בנו עומר חליפה ואשתו רובא חליפה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עומר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רובא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ובתם הקטינה ילידת </w:t>
      </w:r>
      <w:r>
        <w:rPr>
          <w:rFonts w:cs="David" w:ascii="David" w:hAnsi="David"/>
          <w:sz w:val="24"/>
          <w:szCs w:val="24"/>
        </w:rPr>
        <w:t>30.8.20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הילדה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וביחד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לסופרמרקט בכביש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בחווארה לצורך עריכת קניות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 הגיעו למקום ברכבו של עומר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חנו בחניון הסמוך לסופר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ובשעה </w:t>
      </w:r>
      <w:r>
        <w:rPr>
          <w:rFonts w:cs="David" w:ascii="David" w:hAnsi="David"/>
          <w:sz w:val="24"/>
          <w:szCs w:val="24"/>
        </w:rPr>
        <w:t>21:15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לערך יצאו מהסופר לאחר שסיימו לערוך קניות ונכנסו לרכב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כשעומר ישב במושב הנהג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אדריס ישב במושב הנוסע ואמל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רובא והקטינה במושב האחורי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21:19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למקום הנאשמים ואחרים שזהותם אינה ידועה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ברכבו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וברכב 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וכלי הרכב נעצרו בצדו השני של הרחוב מול הסופר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והאחרים החזיקו בגרזן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פטיש חירום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אבנים וגז פלפל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באותה עת חנו בחניון שני רכבים פלסטינאים נוספים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מרצדס ופולקסווגן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הנאשמים והאחרים יצאו מכלי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חלקם רעולי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והחלו ליידות בצוותא אבנים לעבר רכבו של עומר וכלי הרכב הנוספים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לעבר הסופר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בתגובה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העובדים והשוהים באזור רצו לתוך הסופר והתבצרו בתוכו לאחר שהורידו את סורגי הכניסה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 שלא הספיקו לצאת מהרכב נותרו לשבת בתוכו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רצו הנאשמים ואחרים לעבר החניון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בעוד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אוחז בגרזן ואחד מהאחרים אוחז בפטישון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רץ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לעבר רכב המרצדס והכה באמצעות הגרזן את החלון האחורי של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ובהמשך רץ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לעבר רכב הפולקסווגן והיכה את החלון האחורי שמאלי של הרכב עם הגרזן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השליך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אבן לעבר החלק האחורי של הרכב בו שהו המתלוננים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רץ לעבר הרכב בו שהו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הכה על החלון האחורי באמצעות גרזן וניפץ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ובהמשך ניפץ את החלונות השמאליים של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שהוא שובר את החלונות במספר מכות באמצעות הגרזן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באותו עת השליך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אבן על החלון האחורי של הרכב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ניפץ את החלון הסמוך לעומר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שישב במושב הנהג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המשיך והיכה את עומר מספר פעמים באמצעות הגרזן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בתגובה עומר הרחיק את גופו  והרים את ידיו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והגרזן פגע בכתפו ובידו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אמל שהבחינה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התכופפה והגנה בגופה על הילדה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נכדתה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הכה האחר שהחזיק בפטישון את החלון הקדמי של המרצדס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מכן רץ האחר לעבר רכבו של עומר בו שהו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והכה באמצעותו את החלון האחורי והימני אחורי של הרכב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במקביל לתקיפת עומר על ידי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השליך אחר נוסף אבן לעבר החלון הימני הקדמי של רכבו של עומר וניפץ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ניפוץ החלון המשיך האחר הנוסף והשליך שתי אבנים נוספות בחוזקה לתוך הרכב לכיוון אידריס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התקרב למקום והשליך אף הוא אבן לעבר החלון המנופץ ולעבר אידריס שנפגע מהאבנים בראשו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בתגובה נמלט עומר מהמקום באמצעות הרכב ונסע דרומה לכיוון כביש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בעת שהחל את נסיעתו המשיכו הנאשמים והאחרים בצוותא חדא ליידות אבנים לעבר הרכב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השליך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אבן לעבר החלון הקדמי ימני של המרצדס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במהלך האירוע התיזו מי מהנאשמים או מהאחרים גז פלפל לתוך רכבו של עומר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שחלונותיו נופצו ויושבי הרכב כולם נפגעו מגז הפלפל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האירוע צעקו הנאשמים והאחרים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מוות לערבים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כתוצאה ממעשי הנאשמים והאחרים נגרמו למתלוננים החבלות הבאות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מיידוי האבנים נגרמה לאידריס חבלת ראש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פונה לטיפול רפואי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נזקק לשבעה תפרים בראשו ואושפז למשך יומיים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כתוצאה ממכות הגרזן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נגרם לעומר חתך בכתפו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וכתוצאה מיידוי האבנים וניפוץ הזגוגיות נפגע עומר בידיו מרסיסים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מריסוס גז הפלפל נגרמו למתלוננים קשיי נשימה וצריבה בעיניים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ממעשי הנאשמים נגרמה לילדה בהלה רבה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נגרמו נזקי רכוש לרכבו של עומר ולשני כלי הרכב הנוספים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 מטעם התביעה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בעניינו של נאשם </w:t>
      </w:r>
      <w:r>
        <w:rPr>
          <w:rFonts w:cs="David" w:ascii="David" w:hAnsi="David"/>
          <w:sz w:val="24"/>
          <w:szCs w:val="24"/>
          <w:u w:val="single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גיליון רישום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ממנו עולה כי לחובתו שלוש הרשעות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אחת מהן התיישנה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בבית משפט השלום בירושלים בביצוע שלוש עבירות של הפרה הוראה חוקית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מן השנים </w:t>
      </w:r>
      <w:r>
        <w:rPr>
          <w:rFonts w:cs="David" w:ascii="David" w:hAnsi="David"/>
          <w:sz w:val="24"/>
          <w:szCs w:val="24"/>
        </w:rPr>
        <w:t>2017</w:t>
      </w:r>
      <w:r>
        <w:rPr>
          <w:rFonts w:cs="David" w:ascii="David" w:hAnsi="David"/>
          <w:sz w:val="24"/>
          <w:szCs w:val="24"/>
          <w:rtl w:val="true"/>
        </w:rPr>
        <w:t xml:space="preserve"> - </w:t>
      </w:r>
      <w:r>
        <w:rPr>
          <w:rFonts w:cs="David" w:ascii="David" w:hAnsi="David"/>
          <w:sz w:val="24"/>
          <w:szCs w:val="24"/>
        </w:rPr>
        <w:t>2018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והושת עליו עונש מאסר של חודש ושבוע בעבודות שירות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בבית משפט לנוער בירושלים בביצוע עבירות של הפרעה לשוטר במילוי תפקידו והכנת עבירה בחומרים מסוכנים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משנת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והושת עליו עונש מאסר של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בעבודות שירות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בבית משפט לנוער בירושלים בביצוע עבירות של הפרה הוראה חוקית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כניסה לשטח סגור והחזקת אגרופן או סכין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מן השנים </w:t>
      </w:r>
      <w:r>
        <w:rPr>
          <w:rFonts w:cs="David" w:ascii="David" w:hAnsi="David"/>
          <w:sz w:val="24"/>
          <w:szCs w:val="24"/>
        </w:rPr>
        <w:t>2012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2013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והושת עליו עונש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בעניינו של נאשם </w:t>
      </w:r>
      <w:r>
        <w:rPr>
          <w:rFonts w:cs="David" w:ascii="David" w:hAnsi="David"/>
          <w:sz w:val="24"/>
          <w:szCs w:val="24"/>
          <w:u w:val="single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גיליון רישום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ממנו עולה כי הליך משנת 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מבית משפט לנוער בירושלים הסתיים ללא 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שנקבע שביצע עבירה של הפרה הוראה חוקית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משנת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והוטלו עליו התחייבות ושל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צ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הגיש הצהרות נפגעי העבירות מטעמם של עומר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אדריס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אמל ורובא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מתצהירו של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עומר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ומשפחתו הגיעו כרגיל לקניות בחווארה והותקפו באופן מפתיע על ידי מתנחלים שתקפו את הרכב באבנים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גז פלפל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גרזנים וכלים חדים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תיאר שהרגיש בהלה וחשש לחיי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ברח עם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ותיאר אירוע ירי לעבר הרכב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שאינו מיוחס לנאשמים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לנזק הגופני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 שנפגע ישירות בכתף שמאל ממכה בגרזן ומדובר בפציעה שטחית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 תחושת חנק והיעדר ראיה בשל שימוש בגז פלפל שרוסס אל עבר פניהם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משפחתו טופלה במוקד הטראומה בחווארה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עלויות תיקון הרכב הגיעו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אלף 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הושבת ולא היה מסוגל להגיע לעבודתו כאח בבית חולים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לנזקיו הנפשיים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 סיוטים ונדודי שינה וחוסר ריכוז שפגעו בעבודתו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וחשש בכל פעם שמתרחק ממשפחתו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בתו הקטנה סיפר שעדיין שומע את צעקותיה ובכיה בזמן שנחנקה בגלל הגז וסבלה מצריבה בעיניה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החלה בהרטבה לא רצונית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בתו מסרבת לעלות לנסיעה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נוטה להתבודד ולא לשחק עם ילדים קרובי 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זקוקה לטיפול נפשי אך המצב הכלכלי אינו מאפשר זאת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אשתו סיפר שהייתה נתונה במצב נפשי קשה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 השפיע על יכולתה להרות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הוסיף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הם חוו את המוות מול העיניים ולא ישכחו את התקרית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מתצהירו של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אדריס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אביו של עומר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עולה כי באירוע נגרם לו פצע עמוק בראש מפגיעת 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פצעים קלים בפנים ובידיים כתוצאה מניפוץ זכוכית הרכב בעת שהם היו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חנק ואי ראייה בגלל גז הפלפל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תיאר שהועבר לטיפול בחווארה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קיבל עזרה 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בוצעה תפירה של הפצע בראשו באמצעות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תפרים וסופק לו חמצן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הועבר עם אמבולנס לבית חולים בשכם לצורך צילום ראש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התברר כי יש לו דימום שטחי במוח וסדק בגולגולת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והוא אושפז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ימים להשגחה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לנזק הנפשי תיאר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שמעולם לא חווה חרדה כפי שחווה באירוע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סבל מנדודי שינה במשך שבועות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וכשהוא נזכר באירוע חש את הדאגה למשפחתו ולנכדתו שאת צעקותיה שומע עד 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בתצהירה של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אמל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אשתו של אדריס ואמו של עומר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תיארה שראתה את בעלה מדמם מהראש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צעקה מפחד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ונכדתה צעקה בשל הצריבה בעיניה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מסרה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שבנה התניע את הרכב והם נסעו משם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ומרכב אחר ירו עליהם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סיפרה שבמשך למעלה מחודש סבלה באופן 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 לה סיוטים וסבלה משינה מקוטעת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מתצהירה של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רובא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אשתו של עומר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עולה כי באירוע זרקו עליהם אבנים בעת שהיו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ושברו את שמשות הרכב ממספר צדדים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אביו של בעלה נפגע בראשו מאבן והחל לדמם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ושברי הזכוכיות עפו עליה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בתה הקטנה ועל חמותה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ונגרמו להן פצעים בשל 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סיפרה על כך שתקפו את בעלה בגרזן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והם רוססו בגז פלפל ולא יכלו לנשום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בתה סבלה מחנק וצריבה בעיניים ולא הייתה מסוגלת לפתוח את העיניים למשך זמן רב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תיארה שהיא ובתה סבלו מנזקים גופניים קלים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מפצעים ושריטות ומצריבה בפנים ובעיניים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תיארה פגיעה נפשית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הם ראו את המוות מול העיניים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בתה לא אכלה במשך תקופה ארוכה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בכתה ולא ישנה היטב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בתה אינה מוכנה לעלות לרכב וסובלת מהרטבה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ומשדרת פחד בעת שמיעת קולות גבוהים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מצבה מחייב בדיקת פסיכולוג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מצבם הכלכלי אינו מאפשר זאת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למצבה עדכנה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שהיא מודאגת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ישנה מעט וסובלת מבעיות גופניות כתוצאה מהלחץ הנפשי הגדול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ויש לכך השפעה על היכולת שלה להרות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תיארה שהאירוע השפיע על חייהם שהתהפכו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הם אינם מסוגלים לנהל חיי חברה ומשפחה ואינם מבצעים קניות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 מטעם ההגנה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אביו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מר יוסף רבין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העיד לזכותו של בנו ומסר כי משוחח עם בנו כל שבוע ו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יודע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מתחרט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החומרה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האירועים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ומתחרט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משפחה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ומעוניין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לגדל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שולמית רבין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רעייתו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מסרה מכתב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בו תיארה את תפקודו התקין בטרם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את הקושי עימו היא ובנה מתמודדים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הנאשם היה דמות משמעותית מאוד בחיי הבן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מאז שבעלה נעצר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נאלצת לצאת לעבוד כסייעת בגן למשך שעות רבות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ומפרנסת את המשפחה 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השפעת המאסר הרסנית עבורם ומקווה שבית המשפט יתחשב במצבם האישי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מר אליאב ליבי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בעלים של חברת עפר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סיפר שהנאשמים עבדו אצלו בחברה באופן רציני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נאשם </w:t>
      </w:r>
      <w:r>
        <w:rPr>
          <w:rFonts w:eastAsia="David" w:cs="David" w:ascii="David" w:hAnsi="David"/>
          <w:sz w:val="24"/>
          <w:szCs w:val="24"/>
        </w:rPr>
        <w:t>1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שימש כראש הצוות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הוא צפה בתהליך התבגרותו של 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אשר הפך  לאדם שלוקח אחריות על הפרנסה ומנהל את הצוות ביד רמה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על נאשם </w:t>
      </w:r>
      <w:r>
        <w:rPr>
          <w:rFonts w:eastAsia="David" w:cs="David" w:ascii="David" w:hAnsi="David"/>
          <w:sz w:val="24"/>
          <w:szCs w:val="24"/>
        </w:rPr>
        <w:t>2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סיפר שהוא נכנס לעבודה רציפה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הוא הופתע מאד מהאירוע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שכן הנאשמים הם אנשים שיודעים להשכין שלום ולדאוג לכולם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והוא ישמח לקבל אותם חזרה לעבודה בבוא העת</w:t>
      </w:r>
      <w:r>
        <w:rPr>
          <w:rFonts w:eastAsia="David"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מהתסקיר שהתקבל בעניינו של נאשם </w:t>
      </w:r>
      <w:r>
        <w:rPr>
          <w:rFonts w:cs="David" w:ascii="David" w:hAnsi="David"/>
          <w:sz w:val="24"/>
          <w:szCs w:val="24"/>
          <w:u w:val="single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הוא בן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נשוי מגיל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ואב לילד בן שנתיים וחצי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טרם מעצרו התגורר עם משפחתו ביישוב גבעת רונן בשומרון ועבד כשכיר בתחום הבנייה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אשתו בת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שנעצר החלה לעבוד כסייעת במעון ביישוב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נולד וגדל בירושלים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לארבעה מאחיו יש עבר פלילי בתחום הפרת צו מנהלי ורכוש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סיים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 אשר כללו מעברים רבים בין מסגרות לימוד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שנשר ממסגרת לימודים בגיל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עבר להתגורר במאחז רמת מגרון יחד עם קבוצה של נערים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במהלך מגוריו בגבעות יצר קשרים חברתיים שוליים עם נערים בעלי אידיאולוגיה לאומנית קיצונית ומחויבות נמוכה לגבולות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השפיעו על בחירותיו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התגייס לצבא בשל עברו הפלילי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אם כי נערך ניסיון לסייע לו להתגייס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לדבריו בחר שלא לעשות כן בשל מניעים דתיים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שנשא עונש של עבודות שירות בגיל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שינוי משמעותי באורחות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ועד למעצרו בתיק דנן עבד בחברת בנייה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ניהל אורח חיים נורמטיבי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והשקיע את זמנו במשפחתו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למעורבותו הקודמת בפלילים מסר כי פעל על רקע אידיאולוגי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בהתייחסותו לעבירה בתיק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התקשה לקחת אחריות ונקט בעמדה קורבנית ומצמצמת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קושי לגלות אמפטיה כלפי המתלוננים ותובנה לגבי הנזק שגרם 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ביטא חרטה מילולית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מסר כי בתקופה שקדמה לאירוע היו פיגועי טרור רבים באזור מגוריו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חש מופקר על ידי רשויות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וברקע למעשיו עמדו תחושות של כעס וחוסר אונים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בשונה ממעורבותו הקודמת בפלילים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מחזיק בעמדות שאינן מעודדות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ושלל חיבור לתנועה לאומנית הקוראת לפגיעה באזרחים ערבים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שלל כוונה מראש ומסר כי מדובר באירוע מתגלגל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מספר שעות לפני האירוע התרחש פיגוע קרוב לביתו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התארגנה הפגנה של מתיישבים במקום האירוע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במהלכה הרוחות התלהטו והאירוע הסלים לכדי פגיעה ברכבים של אזרחים ערבים שחנו במקום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תכנן לפגוע ברכוש של ערבים לצורך הרתעה ושלל תכנון לפגוע בחיי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בשל חוסר מחשבה וחוסר מזל נפגעו המתלוננים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לקשר עם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מסר כי יש להם היכרות מוקדמת מהיישוב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אינם בקשרי חברות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תכננו את ביצוע העבירות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עסוק בעיקר במחירים האישיים שמשלם בעקבות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נוטה להקל ראש במעשיו ואינו מחובר לחומרת הנזק והפגיעה שגרם למתלוננים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הציג פסאדה מתפקדת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נטייה להדגיש את חלקיו הנורמטיביים וניסיון לטשטש את עמדותיו הקיצוניות ולהשליך את מעורבותו בפלילים על נסיבות חיצוניות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ההערכה היא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בעיתוי הנוכחי אינו בשל להשתלב להליך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קיימת רמת סיכון גבוהה להישנות 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והומלץ על הטלת ענישה מוחשית והרתעתית בדמות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מהתסקיר שהתקבל בעניינו של נאשם </w:t>
      </w:r>
      <w:r>
        <w:rPr>
          <w:rFonts w:cs="David" w:ascii="David" w:hAnsi="David"/>
          <w:sz w:val="24"/>
          <w:szCs w:val="24"/>
          <w:u w:val="single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עולה כי הוא בן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וטרם מעצרו התגורר עם חבריו בדירה שכורה בגבעת רונן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בילדותו גדל בנוקדים ובהמשך משפחתו התגוררה בירושלים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בגיל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עזב את לימודיו בישיבה ועבר להתגורר עם חבריו בגבעות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ובמקביל עבד בעבודות מזדמנות בתחום הבנייה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שליחויות ורעיית צאן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טרם מעצרו עבד בעמותת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חוננו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והביע שאיפות לעסוק בעתיד בעריכת 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בקשר הקודם עם השירות הנאשם הביע חרטה כשהבין את משמעות מעשיו והמחירים האפשריים העתידיים מבחינתו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והומלץ על סיום הליכי המשפט בדרכי 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הכוללים ביצוע 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צ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בשיחה עם השירות שיתף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בתקופה שלפני מעצרו עבר להתגורר עם חבריו הרחק מהגבעות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לנהל אורח חיים יצרני שכולל תעסוקה ולימודים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שיתף כי בשנות הנעורים שלו התגורר עם חבריו בגבעות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ושהם היו מעורבים לעתים באירועי אלימות שהיו שגורים כחלק מהחיים בגבעות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בתקופה שקדמה לביצוע העבירות התרחשו מספר אירועי אלימות נגד יהודים בציר חווארה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האירוע פגש את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ובדרכם חזרה הביתה החליטו לזרוק אבנים על תושבי 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מתוך תפיסה כי פעולה זו תרתיע אותם מלפעול באלימות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הביע חרטה על מעורבותו בעבירות ותיאר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במהלך מעצרו חשב על מעשיו ועל הפגיעה בנפגעי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שיתף כי למד להכיר אוכלוסיות שונות במהלך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מהמגזר הערבי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ומבין כי שגה בתפיסתו אותם ושפעל באופן שגוי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סיום נשיאת עונשו מעוניין לשוב להתגורר עם הוריו ולקדם את שאיפתו ללמוד משפטים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כי הנאשם לוקח אחריות על מעשיו הפוגעניים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מבין את השלכות מעשיו והפגיעה שפגע באחרים ומצר על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כשבבסיס התנהגותו עמדו מאפייני אישיות ילדיים ובלתי בשלים ורצון לחוש שייכות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נקט בדפוס של ערפול סביב קשריו החברתיים והתנהלותו בעת שהתגורר בגבעות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והיה מושפע מהשיח החברתי שהיה נהוג במקום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ההערכה היא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קיימת רמת סיכון להישנות התנהגות עוברת חוק אלימה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והומלץ להשית על הנאשם עונש מוחשי שיחדד לו חומרת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ציין שכמסגרת לחומרת העבירות בהן הנאשמים הורשעו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נמצא מניע הגזענות לפי 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ו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שמשמעותו כפל העונש ביחס לעבירות המוצא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וחייב לבוא לידי ביטוי באופן מלא בגזר הדין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שהערכים שנפגעו הם ברף הגבוה ביותר וכוללים את שלמות הגוף והרכוש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חירות וחופש התנועה ואת כבוד האדם ומרקם החיים העדין בין האוכלוסייה היהודית לערבית פלסטינית באזור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התובע כי לא ניתן למצוא נסיבה מקלה אחת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בחרו 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וביצעו את העבירות ללא סיבה מלבד גזענות טהורה ומכוערת כלפי ערבים פלסטינים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כי קיים מימד של תכנון מוקדם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מעובדות כתב האישום המתוקן ניתן לראות התנהלות המתאפיינת בתכנון מובהק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 אנשים שחוברים יחד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מצוידים בכלי נשק מגוונים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ומסתערים לעבר אותן מטרות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הפגיעה היא בגופם של המתלוננים וכן ברכב ובכלי רכב פלסטיניים 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פגעו בכל המתלוננים ללא הבחנה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בעת שהיתה תינוקת ברכב ונוכחותה לא הרתיעה מלבצע את המעשים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נסיבה נוספת לחומרה מפורטת בסעיף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לפיו גם בעת שעומר החל להימלט ברכב מהמקום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המשיכו הנאשמים והאחרים ליידות 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בניסיון להחמיר את הפגיעה ולפגוע במתלוננים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קריאות של הנאשמים והאחרים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מוות לערבים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תוך כדי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מלמדות גם הן על מידת התוקפנות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האכזריות ומידת הגזענות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לנזק שנגרם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היפנה התובע להצהרות נפגעי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אחד המתלוננים נפגע בראשו באופן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מתלונן נוסף נחבל מתקיפת גרזן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וכל יושבי הרכב נפגעו מגז פלפל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מתוארים גם רכיבים של בהלה וחרדה  בעלי נזק לטווח ארוך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במיוחד לפעוטה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לזכותם של הנאשמים יש לזקוף את הודאותיהם ואת החיסכון בזמן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שיפוטי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רלוונטי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מהווה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לחומרה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פלילי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והרשעות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קודמות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כשעברו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יותר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היפנה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בתסקירי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להישנות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התנהלות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אלימה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נטען שהנאשמים שתקו בחקירות באופן גורף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בשב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וגם במשטרה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שיקול שיש לזקוף לחובתם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עתר לקביעת מתחם עונש הולם שנע בין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למקם את עונשו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בשליש העליון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ואת עונשו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למקם באמצע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 להשית עליהם מאסר על תנאי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ופיצוי כספי כבד לטובת נפגעי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בתחילה לא הציג פסיקה לתמיכה בעמדתו העונשית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והמציא מספר פסקי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דין בהמשך בהשלמה בכתב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וכמובן שלאחר מכן הסניגורים הגיבו בכתב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  <w:sz w:val="24"/>
          <w:szCs w:val="24"/>
        </w:rPr>
      </w:pPr>
      <w:r>
        <w:rPr>
          <w:rFonts w:cs="David" w:ascii="David" w:hAnsi="David"/>
          <w:color w:val="FF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טען כי עתירת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לחלוטין אינה מעוגנת בפסיקה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לנסיבות ביצוע העבירות 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אין המדובר באירוע הכולל מימד של תכנון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עסקינן באירוע מתגלגל כשההגעה למקום היתה על רקע התפרעויות של ערבים באותו ציר תנועה ופגיעה ברכבים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לנזקים שנגרמו למתלוננים 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שלעומר נגרם חתך שטחי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הצריך 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ובהתייחס לעבירה של תקיפה סתם המדובר בעבירה המצויה ברף הנמוך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והאירוע גרם לבהלה אך לא לפגיעה פיזית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בתוך ההתרחשות הכללית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חלקו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בעיקר בממשק מול עומר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לא יידה אבנים והפגיעה באידריס מיוחסת לו מכוח ביצוע בצוותא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הסניגור טען למתחם עונש הולם שנע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והגיש פסיקה התומכת בעמדתו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הסניגור עתר למקם את עונשו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בקצה השליש התחתון או בתחתית השליש האמצעי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הודה מיד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הפלילי כולל עבירות יחסית מינוריות של הפרעה לשוטר והפרה הוראה חוקית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מעולם לא נשא מאסר מאחורי סורג ובריח – אלא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התיק האחרון בו היה מעורב בפלילים הוא משנת </w:t>
      </w:r>
      <w:r>
        <w:rPr>
          <w:rFonts w:cs="David" w:ascii="David" w:hAnsi="David"/>
          <w:sz w:val="24"/>
          <w:szCs w:val="24"/>
        </w:rPr>
        <w:t>2017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אז הנאשם היה כבן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והסתיים בשנת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מעסיקו של הנאשם תיאר את קליטתו בעבודה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ובינתיים הוא נישא ונולד לו ילד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לנאשם ומשפחתו נגרם נזק 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הוא נותק מבנו הפעוט ואשתו נאלצה לצאת לעבוד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התעלם משינויים אלו בחייו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מבוקש ליתן לאמור בתסקיר משקל נמוך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נמצא במעצר במשך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בתנאים קשים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שיש להסתפק בתקופת מעצרו שתיתן ביטוי לפגיעה במתלוננים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תאפשר לנאשם לחזור למשפחתו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פנה למתלוננים והביע את צערם של הנאשמים בגין הפגיעה בהם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כתב האישום תוקן באופן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ההגנה לא התמקדה בניסיונות לשחרר את הנאשם ממעצרו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במיצוי ההליך הפלילי כדי שיוכל לשאת את העונש – והזכיר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כי ביצוע עבירות ממניע גזעני יוצר מציאות מורכבת מבחינת תנאי הכליאה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ביצוע העבירות טען כי אין כל מימד של תכנון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לקח אחריות קולקטיבית על כל המתואר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לשים לב לחלקו היחסי של כל נאשם </w:t>
      </w:r>
      <w:r>
        <w:rPr>
          <w:rFonts w:cs="David" w:ascii="David" w:hAnsi="David"/>
          <w:sz w:val="24"/>
          <w:szCs w:val="24"/>
          <w:rtl w:val="true"/>
        </w:rPr>
        <w:t xml:space="preserve">-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זרק ארבע אבנים לעבר רכב בהתנהלות שנמשכה כדקה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הנזק שנגרם והנזק הפוטנציאלי מצויים ברף נמוך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בינוני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ובנוסף ישנם אחרים שחלקם היה משמעותי יותר ולא נתפסו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 בוצעו בתקופה מאוד קשה של פיגועים והפקרות מבחינת האנשים שגרים במקום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ובאותו השבוע נרצחו שני ישראלים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ביום האירוע התקיימה הפגנה על המציאות הבלתי אפשרית שיש באזור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גם הנאשמים ספגו 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הם התקשרו למוקד ודיווחו על 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 לקבוע מתחם עונש שנע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יש למקם את עונשו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בחלק התחתון של המתחם ולהסתפק בתקופת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הגיש מסמכים המעידים על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המדובר באסיר חיובי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 התרשם מעומק הצער והבושה של נכדו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אכן קיבל אחריות מלאה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חסך בזמן שיפוטי ובשמיעת עדויות מורכבות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מעבר לתיק בעברו שהסתיים ללא הרשעה והתיישן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מעולם לא היה במעצר ממושך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האירוע היה כבן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והסניגור ביקש לתת משקל נמוך מאוד לתסקיר שהתקבל בעניינו שכן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בתקופה שקדמה לביצוע העבירה הנאשם היה על דרך המלך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עבד באופן מסודר והתרחק מהגבעות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שאין סיבה שלא לקבל את החרטה שלו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האמפתיה שמביע כלפי נפגעי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שיש לתת משקל נמוך להצהרות נפגעי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התכנים המופיעים בהן מצויים בניגוד לחומרי החקירה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והדברים אינם מגובים במסמכים רפואיים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צוין כי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עצור מזה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ונטען כי יש להסתפק בתקופת מעצרו בבחינת ענישה המצויה ברף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אמר בדברו לבית המשפט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רוצה להביע חרטה על האירוע שקרה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אירוע שלא היה צריך לקרות ואני את החיים שלי שיקמתי לפני הרבה שנים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בסופו של דבר אלה היו תיקים שלא פגעו פיזית במישהו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מצאתי עבודה קבועה ועבדתי במשך שנתיים בחברה של ליבי והתחתנתי והבאתי ילד לעולם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היו לי חיים מסודרים והמצב הבטחוני גרם לי לעשות אירוע שלא היה אמור לקרות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אין לי תירוץ להצדיק את האירוע הזה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משלם את המחיר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אני נמצא באגף שמור שזה </w:t>
      </w:r>
      <w:r>
        <w:rPr>
          <w:rFonts w:eastAsia="David" w:cs="David" w:ascii="David" w:hAnsi="David"/>
          <w:b/>
          <w:bCs/>
          <w:sz w:val="24"/>
          <w:szCs w:val="24"/>
        </w:rPr>
        <w:t>24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שעות סגור בתוך חדר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אין לי ביקורים פתוחים או התייחדויות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לגבי קצינת המבחן אני לא יודע איך היא הגיעה למסקנה הזו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בעצמי פניתי אליה לגבי הליך שיקומי והיא לא רצתה להציע לי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מאחר ואני בטחוני אין לי הליך שיקום בכלא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חשבתי שאם היא תראה את השנים שהשתנתי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לוקח אחריות ואני מבקש סליחה מהמתלוננים וזה אירוע שקרה ואני לוקח אחריות וזה אירוע שלא צריך היה לקרות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מגיש לך מכתב שכתבתי</w:t>
      </w:r>
      <w:r>
        <w:rPr>
          <w:rFonts w:eastAsia="David" w:cs="David" w:ascii="David" w:hAnsi="David"/>
          <w:sz w:val="24"/>
          <w:szCs w:val="24"/>
          <w:rtl w:val="true"/>
        </w:rPr>
        <w:t>" 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עמ</w:t>
      </w:r>
      <w:r>
        <w:rPr>
          <w:rFonts w:eastAsia="David" w:cs="David" w:ascii="David" w:hAnsi="David"/>
          <w:sz w:val="24"/>
          <w:szCs w:val="24"/>
          <w:rtl w:val="true"/>
        </w:rPr>
        <w:t xml:space="preserve">' </w:t>
      </w:r>
      <w:r>
        <w:rPr>
          <w:rFonts w:eastAsia="David" w:cs="David" w:ascii="David" w:hAnsi="David"/>
          <w:sz w:val="24"/>
          <w:szCs w:val="24"/>
        </w:rPr>
        <w:t>23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לפרוטוקול</w:t>
      </w:r>
      <w:r>
        <w:rPr>
          <w:rFonts w:eastAsia="David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במכתב שהגיש צוין כי הוא מביע חרטה מלאה על האירוע שבמהלכו פגע בחפים מפשע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שאין הצדקה למעשיו החמורים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ושהוא לוקח אחריות מלאה ומבין את גודל הפשע שעשה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מתחרט ומתנצל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ביום האירוע נזרקו אבנים לעבר רכבים ישראלים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והוא ומספר תושבים נוספים ירדו לציר התנועה להראות נוכחות ולשמור שלא יפגעו רכבים נוספים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ללא כוונה או תכנון לפגוע בחפים מפשע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אירוע האלימות התרחש ברגע של חוסר מחשבה וטיפשות ולא היה צריך להתרחש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הוא פגע גם באשתו ובילדו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ואשתו נאלצת לגדל את בנם לבדה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ציין שנעצר פעמים רבות בעבר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אך עוד לפני חתונתו לא היה מעורב באירועי אלימות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והיה עסוק במשפחה ובעבודה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אמר בדברו לבית המשפט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הבנתי את האירוע שעשיתי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כמובן לוקח אחריות ומצטער על זה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מבקש סליחה מהאנשים שנמצאים פה באולם וכתבתי להם מכתב שבו ביקשתי סליחה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כתבתי גם בערבית שחבר כתב עבורי בערבית ואני מגיש להם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מבקש סליחה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המעשה שעשיתי היה לא ראוי ובזוי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אני מתבייש בו ואני מקווה שהם יסלחו לי</w:t>
      </w:r>
      <w:r>
        <w:rPr>
          <w:rFonts w:eastAsia="David" w:cs="David" w:ascii="David" w:hAnsi="David"/>
          <w:sz w:val="24"/>
          <w:szCs w:val="24"/>
          <w:rtl w:val="true"/>
        </w:rPr>
        <w:t>" 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עמ</w:t>
      </w:r>
      <w:r>
        <w:rPr>
          <w:rFonts w:eastAsia="David" w:cs="David" w:ascii="David" w:hAnsi="David"/>
          <w:sz w:val="24"/>
          <w:szCs w:val="24"/>
          <w:rtl w:val="true"/>
        </w:rPr>
        <w:t xml:space="preserve">' </w:t>
      </w:r>
      <w:r>
        <w:rPr>
          <w:rFonts w:eastAsia="David" w:cs="David" w:ascii="David" w:hAnsi="David"/>
          <w:sz w:val="24"/>
          <w:szCs w:val="24"/>
        </w:rPr>
        <w:t>19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לפרוטוקול</w:t>
      </w:r>
      <w:r>
        <w:rPr>
          <w:rFonts w:eastAsia="David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במכתב שכתב לנפגעי העבירה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כתב שהוא מבקש מהם סליחה על המעשה הבזוי שביצע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אשר נעשה מתוך פזיזות וחוסר מחשבה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הוא מתבייש בו בכל יום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ומקווה שהם יסלחו לו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2"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במעשיהם במספר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ערכים מוגנים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במרכזם זכותם של המתלוננים נפגעי העבירות לשלמות גופם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כבודם וביטחונם האישי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פגיעה כוללת יותר בתחושת הביטחון של תושבי האיזור וערעור מרקם החיים העדין הקיים בין האוכלוסייה היהודית לאוכלוסייה הערבית פלסטינית באזור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הפגיעה בכל הערכים המוגנים היא בעוצמה גבוהה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בעיקר בשל העובדה שהמדובר בהתנהגות גזענית אלימה שהופנתה כלפי שלושה דורות שונים של משפחה אחת אשר יצאו ליום קניות שגרתי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240" w:after="0"/>
        <w:ind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צורך להכביר מלים על החומרה שבהתנהגות גזענית אלימה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כעם היהודי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תולדותיו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שצריך להיות רגיש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ישראלי אינו יכול שלא לתת ביטוי לחומרה שבהתנהגות גזענית אלימה כלפי הזולת</w:t>
      </w:r>
      <w:r>
        <w:rPr>
          <w:rFonts w:cs="David" w:ascii="David" w:hAnsi="David"/>
          <w:b/>
          <w:bCs/>
          <w:sz w:val="24"/>
          <w:szCs w:val="24"/>
          <w:rtl w:val="true"/>
        </w:rPr>
        <w:t>; 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דע לך סני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לחברך לא תעביד</w:t>
      </w:r>
      <w:r>
        <w:rPr>
          <w:rFonts w:cs="David" w:ascii="David" w:hAnsi="David"/>
          <w:b/>
          <w:bCs/>
          <w:sz w:val="24"/>
          <w:szCs w:val="24"/>
          <w:rtl w:val="true"/>
        </w:rPr>
        <w:t>'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מה שעליך שנוא לחברך לא תעשה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כדברי התנא הלל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בבלי שבת ל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צורך ברטוריקה רבה בעניין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ומעבר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כבוד הזולת יהא אשר יהא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צריך להיות טבוע בצופן הגנטי של כל אדם ובערכים שמקנים לו ביתו ובית ספרו</w:t>
      </w:r>
      <w:r>
        <w:rPr>
          <w:rFonts w:cs="David" w:ascii="David" w:hAnsi="David"/>
          <w:b/>
          <w:bCs/>
          <w:sz w:val="24"/>
          <w:szCs w:val="24"/>
          <w:rtl w:val="true"/>
        </w:rPr>
        <w:t>; 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חביב אדם שנברא בצלם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אמרו חכמים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התנא 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עקיבא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משנה אבות 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ועוד אמרו</w:t>
      </w:r>
      <w:r>
        <w:rPr>
          <w:rFonts w:cs="David" w:ascii="David" w:hAnsi="David"/>
          <w:b/>
          <w:bCs/>
          <w:sz w:val="24"/>
          <w:szCs w:val="24"/>
          <w:rtl w:val="true"/>
        </w:rPr>
        <w:t>, 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איזהו מכובד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המכבד את הבריות</w:t>
      </w:r>
      <w:r>
        <w:rPr>
          <w:rFonts w:cs="David" w:ascii="David" w:hAnsi="David"/>
          <w:b/>
          <w:bCs/>
          <w:sz w:val="24"/>
          <w:szCs w:val="24"/>
          <w:rtl w:val="true"/>
        </w:rPr>
        <w:t>'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משנה אבות 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מפי התנא בן זומא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עבירות כאלה חותרות תחת עצם מהותנו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הן כמדינת חוק הן כמדינה יהודית ודמוקרטית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תולדותיה ועל המיעוט הלא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יהודי הגדול בתוכה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5469/13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13.4.14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פסקה יז</w:t>
      </w:r>
      <w:r>
        <w:rPr>
          <w:rFonts w:cs="David" w:ascii="David" w:hAnsi="David"/>
          <w:sz w:val="24"/>
          <w:szCs w:val="24"/>
          <w:rtl w:val="true"/>
        </w:rPr>
        <w:t xml:space="preserve">). 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בבחינת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הנסיבות הקשורות בביצוע העבירות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יש לציין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מעובדות כתב האישום עולה כי מדובר באירוע מתגלגל שהסלים תוך כדי ביצועו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כי קיים מימד של תכנון במובן זה שהנאשמים ואחרים הגיעו מצוידים בגרזן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פטיש חירום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אבנים וגז פלפל וחלקם יצאו לזירה רעולי פנים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בכתב האישום מתוארת תקיפה אלימה ומכוערת של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 משפחה אחת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שכל חטאם בכך שהם משתייכים למגזר הערבי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ושיצאו יחדיו לבילוי משפחתי שגרתי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ההתנהלות האלימה התבצעה באמצעות ידויי 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שאף פגעו ופצעו את אידריס וכן נופצו באמצעותן חלונות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בפגיעה של הגרזן בכתפו של עומר שגרמה לחתך ואף נופצו באמצעותו שמשות וחלונות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לשימוש בגז פלפל והתזתו לתוך הרכב על ידי הנאשמים או מי מהאחרים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שלא נתפסו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שגרם למתלוננים – לרבות לפעוטה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לקשיי נשימה ולצריבה בעיניים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המניע הגזעני בא לידי ביטוי מובהק בקריאות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מוות לערבים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שצעקו הנאשמים והאחרים לעבר המתלוננים במהלך האירוע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כשבוחנים את החלק של כל אחד מהנאשמים באירוע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נראה שחלקו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גדול יותר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היכה ברכבים האחרים באמצעות גרזן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בעוד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השליך אבן לעבר המרצדס בסוף האירוע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שהשליך אבן לעבר החלק האחורי של הרכב שבו ישבו המתלוננים בעוד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היכה על חלונות הרכב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באמצעות הגרזן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וניפץ אותם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שהיכה את עומר מספר פעמים באמצעות הגרזן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לקראת סוף האירוע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 שאחר השליך שתי אבנים לעברו של אדריס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התקרב למקום והשליך אבן לעבר אדריס שנפגע מהאבנים בראשו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מי מהנאשמים או מהאחרים התיזו גז פלפל לרכב המתלוננים שחלונותיו נופצו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החבירה הספונטנית של הנאשמים באירוע המתואר בכתב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והמעשים המיוחסים להם באופן ספציפי או כמבצעים בצוותא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יפים הדברים שנקבעו על ידי השופט שטיין ב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2018/23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נגד סלאימה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12.10.23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בעניין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אוסיף ואדגיש כי החומרה היתרה אשר דבקה במעשיו של סלאימה לא באה בעצם ההתזה של גז פלפל על נפגעי העבירות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 בסינרגיה שבין מעשה כאמור לבין מעשיהם של יתר הפורעים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ובעידוד הפגיעה בנפגעי העבירות עת שאלו נמצאים לכודים ברכבם תחת מטר של אבנים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בהיבט של הדין הפלילי המהותי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זאת דרכה הרעה של חבירה ספונטנית למעשה עבירה המבוצע על ידי אדם אחר – חבירה שהופכת את האחראי לה למבצע העבירה בצוותא חדא לכל דבר ועניין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למתלוננים נגרמו נזקים גופניים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נפשיים וכן נגרמה פגיעה ברכוש – ברכב המתלוננים ובשני כלי רכב נוספים שחנו בקרבת 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כפי שפורט בכתב האישום ובהצהרות נפגעי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אידריס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 המשפחה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נפגע בראשו כתוצאה מיידוי האבנים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נזקק לשבעה תפרים ואושפז למשך יומיים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וכתוצאה ממכת הגרזן בכתפו של עומר נגרם לו חתך והוא אף נפצע מרסיסי זגוגיות שנופצו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מריסוס גז הפלפל לתוך הרכב נגרמו לנפגעי העבירות קשיי נשימה וצריבה בעיניים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אחת הנפגעות היא פעוטה כבת שנתיים וחצי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נכדתם של אדריס ואמל ובתם של עומר ורובא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שהתלוותה לסבים ולהוריה לקניות בסופר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הצהרות נפגעי העבירות מלמדות על המצוקה הקשה בה היו שרויים בני המשפחה בעת האירוע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וההשפעות ארוכות הטווח הבאות לידי ביטוי עד היום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כשנראה שאך בנס האירוע לא הסתיים בפגיעות קשות 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ייאמר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כללי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מפסיקת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מרתיעה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להילחם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בתופעת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גזעני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דחיית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אחרים</w:t>
      </w:r>
      <w:r>
        <w:rPr>
          <w:rFonts w:eastAsia="Times New Roman"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למעשי תוקפנות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בפרט כאלו המונעים מגזענות ומאיבה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נודעת חומרה מיוחדת</w:t>
      </w:r>
      <w:r>
        <w:rPr>
          <w:rFonts w:cs="David" w:ascii="David" w:hAnsi="David"/>
          <w:b/>
          <w:bCs/>
          <w:rtl w:val="true"/>
        </w:rPr>
        <w:t>. '</w:t>
      </w:r>
      <w:r>
        <w:rPr>
          <w:rFonts w:ascii="David" w:hAnsi="David"/>
          <w:b/>
          <w:b/>
          <w:bCs/>
          <w:rtl w:val="true"/>
        </w:rPr>
        <w:t>עבירות כאלו חותרות תחת עצם מהותנו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הן כמדינת חוק הן כמדינה יהודית ודמוקרטית</w:t>
      </w:r>
      <w:r>
        <w:rPr>
          <w:rFonts w:cs="David" w:ascii="David" w:hAnsi="David"/>
          <w:b/>
          <w:bCs/>
          <w:rtl w:val="true"/>
        </w:rPr>
        <w:t>' (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5469/13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...). </w:t>
      </w:r>
      <w:r>
        <w:rPr>
          <w:rFonts w:ascii="David" w:hAnsi="David"/>
          <w:b/>
          <w:b/>
          <w:bCs/>
          <w:rtl w:val="true"/>
        </w:rPr>
        <w:t>נקבע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המאבק בעבריינות שכזו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שבסיסה ברקע אידיאולוגי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לאומני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 את דחייתם של שיקולים אחרים מפני הצורך בהרתעה – וזאת גם מקום שבו עסקינן בעבריין שהוא קטין</w:t>
      </w:r>
      <w:r>
        <w:rPr>
          <w:rFonts w:cs="David" w:ascii="David" w:hAnsi="David"/>
          <w:rtl w:val="true"/>
        </w:rPr>
        <w:t>..." (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14.7.19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כן ראו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לא אחת על החומרה הגלומה בעבירות התפרעויות המונים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מציבות סכנה ישירה וממשית לחיי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ואף עלולות להוביל לפגיעות רציניות בגוף ורכוש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לפיכך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נקבע כי יש לנקוט במדיניות ענישה אשר תרתיע ותרסן התפרעויות העלולות לסחוף המון רב ולצאת מגדר שליטה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הדבר נכון ביתר שאת כאשר העבירות בוצעו ממניע גזעני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שמהווה נסיבה מחמירה שבכוחה להכפיל את עונשו של מבצע העבירה או להוביל למאסר של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לפי העונש הקל יותר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ascii="David" w:hAnsi="David"/>
          <w:b/>
          <w:b/>
          <w:bCs/>
          <w:rtl w:val="true"/>
        </w:rPr>
        <w:t>ו ל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בשים לב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נקבע זה מכבר שכאשר מדובר בעבירות שבוצעו מתוך מניע גזעני נדחים ככלל שיקולי ענישה אחרים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ובהם נסיבות אישיות ושיקולי שיקום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מפני שיקולי ההגנה על שלום הציבור וביטחונו ושיקולי הרתעת היחיד והרבים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>" (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901/22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אסווד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24.2.22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עיינתי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שהוצגה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רלבנטי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ובפסקי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159/22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נגד אבו תאיה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2.3.22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הנאשמים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 הורשע על פי הודאתו בביצוע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שתי עבירות של פציעה בנסיבות מחמירות ממניע של גזענות לפי 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334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hyperlink r:id="rId41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335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hyperlink r:id="rId42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ו</w:t>
        </w:r>
      </w:hyperlink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ל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בתקופה של חג הרמדאן אז התרחשו בירושלים תקיפות שכוונו כלפי אזרחים בעלי חזות יהודית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 המתלוננים צעדו בדרכם להתפלל בכותל המערבי כשהם לבושים בלבוש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יהודי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חרדי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המשיב נהג ברכבו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וכשהבחין במתלוננים יצא מרכבו והלך לעברם בעודו אוחז בחפץ 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התגרות קודמת מצדם של המתלוננים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המשיב פנה אליהם ושאל להיכן הם הולכים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ובטרם השיבו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צעק לעברם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אללה הוא אכבר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והכה אותם בפניהם באמצעות החפץ החד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אחד המתלוננים שלף אקדח שנשא ברישיון וכיוון אותו לעבר 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ושני המתלוננים השכיבו את המשיב על הרצפה לצורך עיכובו ומסירתו למשטרה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מספר דקות החלה התקבצות של צעירים ערבים שקראו קריאות לעבר המתלוננים ופעלו בכוח על מנת למלט את המשיב מן המקום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 נזקקו לטיפול רפואי בחתכים המדממים שנגרמו בפניהם כתוצאה מתקיפת המשיב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שנע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המשיב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והושת עליו עונש של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קיבל את הערעור וקבע כי העונש שהושת על המשיב הקל עמו יתר על המידה כשמדובר בתוקפנות ובריונות ממניע גזעני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עונשו של המשיב הוחמר ל –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שבית המשפט אינו ממצה את הדין בערכאת ערעור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8538/18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פרוך נגד 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7.1.19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הנאשמים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 הורשע על יסוד הודאתו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בתקיפה בנסיבות מחמירות ממניע גזעני לפי 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382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ו – </w:t>
      </w:r>
      <w:hyperlink r:id="rId46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האירוע התרחש בשעת לפנות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בעת ששני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צעירים בעלי חזות חרדית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צעדו במורד הדרך בסילוואן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בדרכם לטבול במעיין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באותה 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ישב המערער ביחד עם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וכאשר הבחינו במתלוננים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האחר קם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התקרב אליהם והיכה את אחד המתלוננים בראשו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כחצי שעה 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שהמתלוננים עשו דרכם חזרה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הבחינו המערער והאחר במתלוננים פעם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האחר קשר את פאות הראש של המתלוננים זה לזה חרף בקשתם של המתלוננים שלא יעשו כן בשל האיסור הדתי להתיר קשרים בשבת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מסוים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אמר המערער למתלוננים כי בכוונתם לחטוף אותם והחל לגרור את אחד המתלוננים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והאחר אילצו את המתלוננים לחזור אחריהם בשפה הערבית על מילים מתוך הצהרת האמונה האיסלאמית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שהאחר חבט באגרופו בחזה של אחד המתלוננים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 תפס המערער את אחד המתלוננים בצווארו ואילץ אותו לנשק את ידיו ואת ידיו של האחר וכך עשה גם האחר למתלונן האחר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לאורך המעשים הללו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שנמשכו מספר דקות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בעט במתלוננים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כדי שהוא מתעד את דבריו ומעשיו במכשיר הטלפון שלו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השית על המערער עונש של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קבע כי לא הובאו בחשבון הנסיבות 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כשעסקינו במערער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 אשר נטל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ועל כן העונש הופחת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בדעת רוב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–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577/22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נגד אוחנינה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6.3.22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 הורשע על יסוד הודאתו במסגרת הסדר טיעון בביצוע עבירות של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הסתה לאלימות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הסתה לגזענות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התפרעות שסופה נזק מתוך מניע גזעני וחבלה במזיד ברכב ממניע גזעני</w:t>
      </w:r>
      <w:r>
        <w:rPr>
          <w:rFonts w:cs="David" w:ascii="David" w:hAnsi="David"/>
          <w:sz w:val="24"/>
          <w:szCs w:val="24"/>
          <w:u w:val="single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בתקופת מבצע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שומר חומות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הגיעו עשרות אנשים לבת ים והחלו לנפץ חלונות של בתי עסק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 ואחר עלו על דלפק מחוץ למסעדה בבעלות של אדם ערבי וקראו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מוות לערבים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לעבר הקהל תוך זריעת הרס במקום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נקלע למקום ברכבו והותקף על ידי עשרות אשר הוציאו אותו בכוח מהרכב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חשמלו אותו בשוקר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 אותו באגרופים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בבעיטות ובאמצעות אלה טלסקופית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והטיחו בפניו קורקינט חשמלי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כשהתקיפה הופסקה על ידי עוברי אורח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המשיב לא לקח חלק באירוע התקיפה הנ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במקביל </w:t>
      </w:r>
      <w:r>
        <w:rPr>
          <w:rFonts w:ascii="David" w:hAnsi="David" w:cs="David"/>
          <w:sz w:val="24"/>
          <w:sz w:val="24"/>
          <w:szCs w:val="24"/>
          <w:rtl w:val="true"/>
        </w:rPr>
        <w:t>לו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המשיב חבל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ברכבו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ניפצו שמשות וניסו לעקור את הדלתות וגנבו רכוש ממנו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המשיב זרק לעבר הרכב בקבוק וניפץ את השמשה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ירק על המתלונן בעת ששכב פצוע על הקרקע וגנב חפצים מרכבו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למתלונן נגרמו חבלות חמורות בגופו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שברי ריסוק באפו ובארובת העין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שברים בשיניים וחתכים עמוקים בפניו ובראשו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המשפט המחוזי קבע מתחם עונש הולם שנע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המשיב – בחור כבן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שלחובתו רישום מבית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לנוער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נתונים אישיים מורכבים –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קבע כי בית המשפט המחוזי נתן משקל יתר לנסיבות חייו המורכבות של 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התוצאה העונשית מקלה באופן ניכר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ועונשו הוחמר מ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15931-11-22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נגד שמחון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5.1.23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>):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על יסוד הודאתו בעבירות של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חבלה חמורה בנסיבות מחמירות לפי </w:t>
      </w: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333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יחד עם </w:t>
      </w:r>
      <w:hyperlink r:id="rId51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335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)+(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וכן בניסיון לחבלה ברכב במזיד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המדובר באותו האירוע המתואר ב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 אוחנינה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שהתרחש בטיילת בבת 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היתה מחלוקת שהנאשם הגיע לטיילת כשהיה בדרכו למשפחתו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במטרה להשתתף בפעילות אלימה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היה שותף למרדף שהתנהל אחרי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נשללה האפשרות שהנאשם סבר שמדובר בניסיון פיגוע דריסה ומטעם זה לא יוחסה לו עבירה של מעשה טרור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להבדיל מרובם המכריע של המעורבים האחרים באירוע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חלקו של הנאשם היה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שהוא רץ למקום ההתנגשות ותקף את המתלונן בצוותא עם עשרות 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התקיפה הברוטלית של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באמצעות שוקר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הכה את המתלונן בחמש מכות אגרוף בראשו ובכתפו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הוטח לקרקע ובעת שניסה לקום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ניסה הנאשם לבעוט בגופו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שנע 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עבר פלילי הכולל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ביצע את העבירות בעת שנשא עונש של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הושת עונש מאסר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והופעל עונש מאסר מותנה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שבסך הכל העונש הועמד על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54820-04-21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נגד סוילם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6.1.22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התביעה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על יסוד הודאתו בעבירה של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גרימת חבלה חמורה לפי </w:t>
      </w: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333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hyperlink r:id="rId56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ו</w:t>
        </w:r>
      </w:hyperlink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ל</w:t>
      </w: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וכן בעבירה של פגיעה בפרטיות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ישב במדרגות הצופות לעבר שער שכם בירושלים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ישבו בסמוך אליו ארבעה קטינים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אמר להם כי הוא מתכוון לשפוך את כוס הקפה שבידו לעבר יהודי שיעבור במקום מתוך מניע של גזענות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החבורה הבחינה באדם בעל חזות יהודית דתית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מיהר אחריו תוך שאחד הקטינים הלך אחריו ועודד אותו לבצע את המעשה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שב על עקבותיו ללא שהשליך את הכוס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 הבחין במתלונן חבוש בכיפה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התקרב 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אחד הקטינים עודד אותו ואחר צילם את האירוע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השליך לעבר פניו קפה חם מאוד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מכך נגרמו למתלונן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השאר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כווייה בדרגה ראשונה בצוואר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פונה לבית החולים כשהוא סובל מכאבים עזים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הצדדים הסכימו כי נערים אחרים עודדו אותו לבצע את המעשה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קבע כי הנאשם תכנן את מעשיו מראש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והם פרי יוזמתו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כשהוסכם כי נערים אחרים עודדו אותו לבצע את המעשה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שנע בין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בעיות פסיכיאטריות לא מטופלות המגבירות את מסוכנותו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לקח אחריות על מעשיו לפני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 וצוין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ביצע את המעשה בעוד תיק אחר תלוי כנגדו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הושת עונש מאסר בפועל בן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בהליך הערעור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1255/22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סוילם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27.7.22</w:t>
      </w:r>
      <w:r>
        <w:rPr>
          <w:rFonts w:cs="David" w:ascii="David" w:hAnsi="David"/>
          <w:sz w:val="24"/>
          <w:szCs w:val="24"/>
          <w:rtl w:val="true"/>
        </w:rPr>
        <w:t xml:space="preserve">)), </w:t>
      </w:r>
      <w:r>
        <w:rPr>
          <w:rFonts w:ascii="David" w:hAnsi="David" w:cs="David"/>
          <w:sz w:val="24"/>
          <w:sz w:val="24"/>
          <w:szCs w:val="24"/>
          <w:rtl w:val="true"/>
        </w:rPr>
        <w:t>הובהר כי נפלה טעות בגזר הדין במובן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שהנאשם לא ביצע את העבירה במקביל להליך פלילי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עונשו הופחת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3509-06-21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נגד בדרי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1.3.22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):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על יסוד הודאתו בעבירת של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ניסיון תקיפה בנסיבות מחמירות בצוותא ממניע גזעני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ניסיון חבלה במזיד ברכב בצוותא והתפרעות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מבצע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שומר חומות</w:t>
      </w:r>
      <w:r>
        <w:rPr>
          <w:rFonts w:cs="David" w:ascii="David" w:hAnsi="David"/>
          <w:sz w:val="24"/>
          <w:szCs w:val="24"/>
          <w:rtl w:val="true"/>
        </w:rPr>
        <w:t xml:space="preserve">"  </w:t>
      </w:r>
      <w:r>
        <w:rPr>
          <w:rFonts w:ascii="David" w:hAnsi="David" w:cs="David"/>
          <w:sz w:val="24"/>
          <w:sz w:val="24"/>
          <w:szCs w:val="24"/>
          <w:rtl w:val="true"/>
        </w:rPr>
        <w:t>התקיימה התפרעות בקרית אתא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כשהמתפרעים יידו אבנים לעבר כלי רכב וכוחות משטרה שהיו במקום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המתפרעים חסמו את רכבו של המתלונן לאחר שחשדו כי הוא ערבי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יידו אבנים אל הרכב וניפצו את שמשותיו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המתפרעים הכו את המתלונן באגרופים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גרמו לו לחבלות וניסו למשוך אותו מהרכב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ושוטרים ניסו להגן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זה הגיע הנאשם אל 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התקרב וממרחק קצר יידה בעוצמה חפץ כלשהו לעבר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השוטרים הצליחו לחלץ את המתלונן מהמקום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הוערך על ידי שירות המבחן כי קיים בעניינו סיכון נמוך להישנות התנהגות אלימה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והומלץ על ענישה של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שנע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הנאשם הוטל עונש מאסר למשך שנה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יצוין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הוגש ערעור הן על חומרת העונש והן על קולת העונש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2625/22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11.9.22</w:t>
      </w:r>
      <w:r>
        <w:rPr>
          <w:rFonts w:cs="David" w:ascii="David" w:hAnsi="David"/>
          <w:sz w:val="24"/>
          <w:szCs w:val="24"/>
          <w:rtl w:val="true"/>
        </w:rPr>
        <w:t xml:space="preserve">)), </w:t>
      </w:r>
      <w:r>
        <w:rPr>
          <w:rFonts w:ascii="David" w:hAnsi="David" w:cs="David"/>
          <w:sz w:val="24"/>
          <w:sz w:val="24"/>
          <w:szCs w:val="24"/>
          <w:rtl w:val="true"/>
        </w:rPr>
        <w:t>ונקבע כי רמת הענישה במקרה זה סוטה במידה מסוימת לקולה ממידת הענישה הראויה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לרמת המעורבות של המערער באירוע ולהמלצת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הוחלטה שאין מקום להתערבות ושני הערעורים נדחו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עיננו הרואות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ניתן היה לאתר בפסיקה מקרה דומה לענייננו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פסקי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הדין שנסקרו מהווים אמת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מידה מסוימת לקביעת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שיודגש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רובם חמורים פחות ממספר היבטים – בין בהוראות החיקוק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בנסיבות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שבענייננו עסקינן באירוע חמור שבו היתה הצטיידות מראש של חפצים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עצם הפגיעה על רקע גזעני בשלושה דורות של אותה בני משפחה שיצאו לפעילות יומיומית של קניות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בפעוטה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הפציעות שנגרמו באמצעות גרזן ואבנים וכן ריסוס גז פלפל לתוך רכב בו ישבו בני המשפחה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הנזקים ארוכי הטווח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ריבוי הקרבנות בנפש וברכוש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והפגיעה הקשה בתחושת הביטחון של הציבור המקומי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אני קובעת כי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מתחם העונש ההולם נע בין </w:t>
      </w:r>
      <w:r>
        <w:rPr>
          <w:rFonts w:cs="David" w:ascii="David" w:hAnsi="David"/>
          <w:sz w:val="24"/>
          <w:szCs w:val="24"/>
          <w:u w:val="single"/>
        </w:rPr>
        <w:t>3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– </w:t>
      </w:r>
      <w:r>
        <w:rPr>
          <w:rFonts w:cs="David" w:ascii="David" w:hAnsi="David"/>
          <w:sz w:val="24"/>
          <w:szCs w:val="24"/>
          <w:u w:val="single"/>
        </w:rPr>
        <w:t>6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שנות מאסר לצד רכיבים נלווים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לרבות פיצוי ממשי</w:t>
      </w:r>
      <w:r>
        <w:rPr>
          <w:rFonts w:cs="David" w:ascii="David" w:hAnsi="David"/>
          <w:sz w:val="24"/>
          <w:szCs w:val="24"/>
          <w:u w:val="single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הוצג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מצדיק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מטעמי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מטעמי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הציבור</w:t>
      </w:r>
      <w:r>
        <w:rPr>
          <w:rFonts w:eastAsia="Times New Roman" w:cs="David"/>
          <w:sz w:val="24"/>
          <w:szCs w:val="24"/>
          <w:rtl w:val="true"/>
        </w:rPr>
        <w:t xml:space="preserve">).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עונשם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ייגזר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61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eastAsia="Times New Roman" w:cs="David"/>
            <w:color w:val="0000FF"/>
            <w:sz w:val="24"/>
            <w:szCs w:val="24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62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ל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שאינן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קשורות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ייאמר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Cs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שהודה במיוחס לו וחסך בזמן שיפוטי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לחובתו עבר פלילי שכולל שלוש הרשעות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בגין הפרות צווי אלוף שהוצאו כנגדו והכנת חומרים מסוכנים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כשבחזקתו נמצאו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השאר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שלושה בקבוקים המכילים בנזין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מסר לקצינת המבחן שפעל על רקע אידיאולוגי בעבר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ועיננו הרואות כי חלה הסלמה בפעילותו הפלילית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הרקע לה הוא גזעני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לחומרה יש לציין את האמור בתסקיר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ליתן לו את מלוא המשקל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ממנו ניתן ללמוד כי הנאשם מתקשה לקחת אחריות ונוקט בעמדה קורבנית ומצמצמת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קושי לגלות אמפתיה כלפי המתלוננים ותובנה לגבי הנזק שגרם – כששירות המבחן מעריך קיומה של רמת סיכון גבוהה להישנות 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לזכותו של הנאשם יש לזקוף את הודאתו ולקיחת האחריות לפני 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וקרוביו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ההתמתנות בדרכיו לאחר שנישא וגילה יציבות תעסוקתית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יש להתחשב בכך שהוא עתיד לשאת מאסר בפועל ראשון – כאשר הפגיעה בבני משפחתו היא מצערת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בלתי נמנעת בנסיבות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התחשבות במכלול השיקולים מובילה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להעמיד את עונשו מעל לרף התחתון של המתחם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 אף הוא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במיוחס לו בכתב האישום וחסך בזמן שיפוטי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בעברו רישום קודם ללא הרשעה שהתיישן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שעניינו הפרת צו אלוף שהוצא כנגדו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עתיד לשאת מאסר בפועל ראשון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ההתרשמות לגביו היא 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בתסקיר מצוין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לוקח אחריות על מעשיו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</w:t>
      </w:r>
      <w:r>
        <w:rPr>
          <w:rFonts w:ascii="David" w:hAnsi="David" w:cs="David"/>
          <w:sz w:val="24"/>
          <w:sz w:val="24"/>
          <w:szCs w:val="24"/>
          <w:rtl w:val="true"/>
        </w:rPr>
        <w:t>מבין את ההשלכות והפגיעה במתלוננים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בעניינו הוערך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קיימת רמת סיכון להישנות התנהגות אלימה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צוינה מה היא רמת הסיכון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לאור מכלול השיקולים החלטתי למקם את עונשו ברף התחתון של המתחם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גם בכדי לשקף את חלקו היחסי באירוע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לעומת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העובדה שהמדובר בנתון מעצב מתחם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80"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מעצרו </w:t>
      </w:r>
      <w:r>
        <w:rPr>
          <w:rFonts w:cs="David" w:ascii="David" w:hAnsi="David"/>
        </w:rPr>
        <w:t>13.3.23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 w:before="0" w:after="0"/>
        <w:ind w:start="10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680"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בהן הורשע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מורה על תשלום פיצוי על סך </w:t>
      </w:r>
      <w:r>
        <w:rPr>
          <w:rFonts w:cs="David" w:ascii="David" w:hAnsi="David"/>
        </w:rPr>
        <w:t>25000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לבני משפחת חליפה באמצעות אדריס חליפה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יידע את המתלוננים בדבר הפיצוי שנפסק ואשר יועבר לאבי המשפחה לחלוקה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וימסור פרטיו למזכירות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תוך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מעצרו </w:t>
      </w:r>
      <w:r>
        <w:rPr>
          <w:rFonts w:cs="David" w:ascii="David" w:hAnsi="David"/>
          <w:sz w:val="24"/>
          <w:szCs w:val="24"/>
        </w:rPr>
        <w:t>13.3.23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680"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בהן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מורה על תשלום פיצוי על 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לבני משפחת חליפה באמצעות אדריס חליפה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יידע את המתלוננים בדבר הפיצוי שנפסק ואשר יועבר לאבי המשפחה לחלוקה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וימסור פרטיו למזכירות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תוך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>הודעה זכות ערעור 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80" w:end="0"/>
        <w:contextualSpacing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הנאשמים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70404-03-23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חנוך עקיבא רבין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f" TargetMode="External"/><Relationship Id="rId6" Type="http://schemas.openxmlformats.org/officeDocument/2006/relationships/hyperlink" Target="http://www.nevo.co.il/law/70301/144f.a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335.a.1." TargetMode="External"/><Relationship Id="rId11" Type="http://schemas.openxmlformats.org/officeDocument/2006/relationships/hyperlink" Target="http://www.nevo.co.il/law/70301/335.a.1.2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379" TargetMode="External"/><Relationship Id="rId14" Type="http://schemas.openxmlformats.org/officeDocument/2006/relationships/hyperlink" Target="http://www.nevo.co.il/law/70301/382.a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law/70301/335.a.1.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f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79" TargetMode="External"/><Relationship Id="rId23" Type="http://schemas.openxmlformats.org/officeDocument/2006/relationships/hyperlink" Target="http://www.nevo.co.il/law/70301/382.a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44f" TargetMode="External"/><Relationship Id="rId26" Type="http://schemas.openxmlformats.org/officeDocument/2006/relationships/hyperlink" Target="http://www.nevo.co.il/law/70301/413e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44f" TargetMode="External"/><Relationship Id="rId29" Type="http://schemas.openxmlformats.org/officeDocument/2006/relationships/hyperlink" Target="http://www.nevo.co.il/law/70301/144f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c.a" TargetMode="External"/><Relationship Id="rId33" Type="http://schemas.openxmlformats.org/officeDocument/2006/relationships/hyperlink" Target="http://www.nevo.co.il/case/16900220" TargetMode="External"/><Relationship Id="rId34" Type="http://schemas.openxmlformats.org/officeDocument/2006/relationships/hyperlink" Target="http://www.nevo.co.il/case/29474628" TargetMode="External"/><Relationship Id="rId35" Type="http://schemas.openxmlformats.org/officeDocument/2006/relationships/hyperlink" Target="http://www.nevo.co.il/case/16900220" TargetMode="External"/><Relationship Id="rId36" Type="http://schemas.openxmlformats.org/officeDocument/2006/relationships/hyperlink" Target="http://www.nevo.co.il/case/2564740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8296934" TargetMode="External"/><Relationship Id="rId39" Type="http://schemas.openxmlformats.org/officeDocument/2006/relationships/hyperlink" Target="http://www.nevo.co.il/case/28229994" TargetMode="External"/><Relationship Id="rId40" Type="http://schemas.openxmlformats.org/officeDocument/2006/relationships/hyperlink" Target="http://www.nevo.co.il/law/70301/334" TargetMode="External"/><Relationship Id="rId41" Type="http://schemas.openxmlformats.org/officeDocument/2006/relationships/hyperlink" Target="http://www.nevo.co.il/law/70301/335" TargetMode="External"/><Relationship Id="rId42" Type="http://schemas.openxmlformats.org/officeDocument/2006/relationships/hyperlink" Target="http://www.nevo.co.il/law/70301/144f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5199225" TargetMode="External"/><Relationship Id="rId45" Type="http://schemas.openxmlformats.org/officeDocument/2006/relationships/hyperlink" Target="http://www.nevo.co.il/law/70301/382.a" TargetMode="External"/><Relationship Id="rId46" Type="http://schemas.openxmlformats.org/officeDocument/2006/relationships/hyperlink" Target="http://www.nevo.co.il/law/70301/144f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8266103" TargetMode="External"/><Relationship Id="rId49" Type="http://schemas.openxmlformats.org/officeDocument/2006/relationships/hyperlink" Target="http://www.nevo.co.il/case/29114746" TargetMode="External"/><Relationship Id="rId50" Type="http://schemas.openxmlformats.org/officeDocument/2006/relationships/hyperlink" Target="http://www.nevo.co.il/law/70301/333" TargetMode="External"/><Relationship Id="rId51" Type="http://schemas.openxmlformats.org/officeDocument/2006/relationships/hyperlink" Target="http://www.nevo.co.il/law/70301/335.a.1.;335.a.2" TargetMode="External"/><Relationship Id="rId52" Type="http://schemas.openxmlformats.org/officeDocument/2006/relationships/hyperlink" Target="http://www.nevo.co.il/law/70301/29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7573692" TargetMode="External"/><Relationship Id="rId55" Type="http://schemas.openxmlformats.org/officeDocument/2006/relationships/hyperlink" Target="http://www.nevo.co.il/law/70301/333" TargetMode="External"/><Relationship Id="rId56" Type="http://schemas.openxmlformats.org/officeDocument/2006/relationships/hyperlink" Target="http://www.nevo.co.il/law/70301/144f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8330526" TargetMode="External"/><Relationship Id="rId59" Type="http://schemas.openxmlformats.org/officeDocument/2006/relationships/hyperlink" Target="http://www.nevo.co.il/case/27670012" TargetMode="External"/><Relationship Id="rId60" Type="http://schemas.openxmlformats.org/officeDocument/2006/relationships/hyperlink" Target="http://www.nevo.co.il/case/28538245" TargetMode="External"/><Relationship Id="rId61" Type="http://schemas.openxmlformats.org/officeDocument/2006/relationships/hyperlink" Target="http://www.nevo.co.il/law/70301/40j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2024-06-23T12:22:00Z</dcterms:created>
  <dc:creator> </dc:creator>
  <dc:description/>
  <cp:keywords/>
  <dc:language>en-IL</dc:language>
  <cp:lastModifiedBy>h1</cp:lastModifiedBy>
  <dcterms:modified xsi:type="dcterms:W3CDTF">2024-06-23T12:22:00Z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חנוך עקיבא רבין;רז חיים גרון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16900220:2;29474628;25647402;28296934;28229994;25199225;28266103;29114746;27573692;28330526;27670012;28538245</vt:lpwstr>
  </property>
  <property fmtid="{D5CDD505-2E9C-101B-9397-08002B2CF9AE}" pid="9" name="CITY">
    <vt:lpwstr>מרכז</vt:lpwstr>
  </property>
  <property fmtid="{D5CDD505-2E9C-101B-9397-08002B2CF9AE}" pid="10" name="DATE">
    <vt:lpwstr>20240619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70301/334:2;335.a.1.2;029:4;144f:6;379;382.a:2;413e;040c.a;335;144f.a;333:2;335.a.1;335.a.2;40ja</vt:lpwstr>
  </property>
  <property fmtid="{D5CDD505-2E9C-101B-9397-08002B2CF9AE}" pid="15" name="LAWYER">
    <vt:lpwstr>רועי רייס;דוד הלוי;עדי קידר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70404</vt:lpwstr>
  </property>
  <property fmtid="{D5CDD505-2E9C-101B-9397-08002B2CF9AE}" pid="22" name="NEWPARTB">
    <vt:lpwstr>03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390020240619</vt:lpwstr>
  </property>
  <property fmtid="{D5CDD505-2E9C-101B-9397-08002B2CF9AE}" pid="34" name="TYPE_N_DATE">
    <vt:lpwstr>39020240619</vt:lpwstr>
  </property>
  <property fmtid="{D5CDD505-2E9C-101B-9397-08002B2CF9AE}" pid="35" name="VOLUME">
    <vt:lpwstr/>
  </property>
  <property fmtid="{D5CDD505-2E9C-101B-9397-08002B2CF9AE}" pid="36" name="WORDNUMPAGES">
    <vt:lpwstr>18</vt:lpwstr>
  </property>
</Properties>
</file>