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34"/>
        <w:gridCol w:w="368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3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7057-08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חיפה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בארין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87" w:type="dxa"/>
            <w:tcBorders/>
          </w:tcPr>
          <w:p>
            <w:pPr>
              <w:pStyle w:val="Header"/>
              <w:tabs>
                <w:tab w:val="clear" w:pos="720"/>
                <w:tab w:val="center" w:pos="1727" w:leader="none"/>
                <w:tab w:val="right" w:pos="3454" w:leader="none"/>
              </w:tabs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  <w:rtl w:val="true"/>
              </w:rPr>
              <w:tab/>
              <w:tab/>
            </w:r>
            <w:r>
              <w:rPr>
                <w:rFonts w:cs="FrankRuehl"/>
                <w:sz w:val="28"/>
                <w:szCs w:val="28"/>
              </w:rPr>
              <w:t>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כמאל סעב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מוחמד 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בארין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בן סעד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</w:rPr>
              <w:t>xxxxxxxxxx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יליד</w:t>
            </w:r>
            <w:r>
              <w:rPr>
                <w:rFonts w:cs="Arial" w:ascii="Arial" w:hAnsi="Arial"/>
                <w:b/>
                <w:bCs/>
              </w:rPr>
              <w:t>1985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25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</w:rPr>
                <w:t>329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 (</w:t>
              </w:r>
              <w:r>
                <w:rPr>
                  <w:rStyle w:val="Hyperlink"/>
                  <w:rFonts w:cs="FrankRuehl" w:ascii="FrankRuehl" w:hAnsi="FrankRuehl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</w:rPr>
                <w:t>333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</w:rPr>
                <w:t>335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ing2"/>
        <w:ind w:hanging="135" w:start="0" w:end="0"/>
        <w:jc w:val="start"/>
        <w:rPr>
          <w:rFonts w:cs="David"/>
          <w:i w:val="false"/>
          <w:i w:val="false"/>
          <w:iCs w:val="false"/>
          <w:sz w:val="24"/>
          <w:szCs w:val="24"/>
          <w:u w:val="single"/>
        </w:rPr>
      </w:pPr>
      <w:r>
        <w:rPr>
          <w:rFonts w:cs="David"/>
          <w:i w:val="false"/>
          <w:i w:val="false"/>
          <w:iCs w:val="false"/>
          <w:sz w:val="24"/>
          <w:sz w:val="24"/>
          <w:szCs w:val="24"/>
          <w:u w:val="single"/>
          <w:rtl w:val="true"/>
        </w:rPr>
        <w:t>א</w:t>
      </w:r>
      <w:r>
        <w:rPr>
          <w:rFonts w:cs="David"/>
          <w:i w:val="false"/>
          <w:iCs w:val="false"/>
          <w:sz w:val="24"/>
          <w:szCs w:val="24"/>
          <w:u w:val="single"/>
          <w:rtl w:val="true"/>
        </w:rPr>
        <w:t xml:space="preserve">. </w:t>
      </w:r>
      <w:r>
        <w:rPr>
          <w:rFonts w:cs="David"/>
          <w:i w:val="false"/>
          <w:i w:val="false"/>
          <w:iCs w:val="false"/>
          <w:sz w:val="24"/>
          <w:sz w:val="24"/>
          <w:szCs w:val="24"/>
          <w:u w:val="single"/>
          <w:rtl w:val="true"/>
        </w:rPr>
        <w:t>כללי</w:t>
      </w:r>
    </w:p>
    <w:p>
      <w:pPr>
        <w:pStyle w:val="Normal"/>
        <w:ind w:end="0"/>
        <w:jc w:val="start"/>
        <w:rPr>
          <w:rFonts w:cs="David"/>
          <w:i/>
          <w:i/>
          <w:iCs/>
          <w:sz w:val="24"/>
          <w:szCs w:val="24"/>
          <w:u w:val="single"/>
        </w:rPr>
      </w:pPr>
      <w:r>
        <w:rPr>
          <w:rFonts w:cs="David"/>
          <w:i/>
          <w:iCs/>
          <w:sz w:val="24"/>
          <w:szCs w:val="24"/>
          <w:u w:val="single"/>
          <w:rtl w:val="true"/>
        </w:rPr>
      </w:r>
    </w:p>
    <w:p>
      <w:pPr>
        <w:pStyle w:val="BodyTextIndent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18/3/08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, "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tl w:val="true"/>
        </w:rPr>
        <w:t xml:space="preserve">")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אלפחם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אבראהים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, "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-154" w:end="0"/>
        <w:jc w:val="both"/>
        <w:rPr/>
      </w:pPr>
      <w:bookmarkStart w:id="10" w:name="ABSTRACT_END"/>
      <w:bookmarkEnd w:id="10"/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-15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ואלו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שהובאו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/>
        <w:ind w:start="-15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-154"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קליעי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שהייתם</w:t>
      </w:r>
      <w:r>
        <w:rPr>
          <w:rtl w:val="true"/>
        </w:rPr>
        <w:t>.</w:t>
      </w:r>
    </w:p>
    <w:p>
      <w:pPr>
        <w:pStyle w:val="Normal"/>
        <w:spacing w:lineRule="auto" w:line="360"/>
        <w:ind w:start="-15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-154"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,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15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-15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-154"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-15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-154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והתעסוקתיים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והתפתחותו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-15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-154" w:end="0"/>
        <w:jc w:val="both"/>
        <w:rPr/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הפנימיות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לגישתה</w:t>
      </w:r>
      <w:r>
        <w:rPr>
          <w:rtl w:val="true"/>
        </w:rPr>
        <w:t>.</w:t>
      </w:r>
    </w:p>
    <w:p>
      <w:pPr>
        <w:pStyle w:val="Normal"/>
        <w:spacing w:lineRule="auto" w:line="360"/>
        <w:ind w:start="-15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-154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לדעתה</w:t>
      </w:r>
      <w:r>
        <w:rPr>
          <w:rtl w:val="true"/>
        </w:rPr>
        <w:t xml:space="preserve">.  </w:t>
      </w:r>
    </w:p>
    <w:p>
      <w:pPr>
        <w:pStyle w:val="BodyTextIndent2"/>
        <w:ind w:hanging="0" w:start="0"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BodyTextIndent2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BodyTextIndent2"/>
        <w:numPr>
          <w:ilvl w:val="0"/>
          <w:numId w:val="2"/>
        </w:numPr>
        <w:ind w:hanging="360" w:start="161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BodyTextIndent2"/>
        <w:ind w:hanging="0" w:start="-199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BodyTextIndent2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שלטעמו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BodyTextIndent2"/>
        <w:ind w:end="0"/>
        <w:jc w:val="both"/>
        <w:rPr/>
      </w:pPr>
      <w:r>
        <w:rPr>
          <w:rFonts w:cs="Times New Roman"/>
          <w:b/>
          <w:bCs/>
          <w:u w:val="single"/>
          <w:rtl w:val="true"/>
        </w:rPr>
        <w:t xml:space="preserve">  </w:t>
      </w:r>
    </w:p>
    <w:p>
      <w:pPr>
        <w:pStyle w:val="BodyTextIndent2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שתיהן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הנפסדת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שלרוב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end="0"/>
        <w:jc w:val="start"/>
        <w:rPr>
          <w:rStyle w:val="Hyperlink"/>
        </w:rPr>
      </w:pPr>
      <w:r>
        <w:rPr>
          <w:rtl w:val="true"/>
        </w:rPr>
      </w:r>
    </w:p>
    <w:p>
      <w:pPr>
        <w:pStyle w:val="BodyTextIndent2"/>
        <w:spacing w:lineRule="auto" w:line="240"/>
        <w:ind w:start="656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הבכורה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התפשטות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ונחרץ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בנכונותו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וברצונו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להשתקם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כשלעצמם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color w:val="000000"/>
          <w:rtl w:val="true"/>
        </w:rPr>
        <w:t>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פ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8583/96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8583/97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10444/06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25.4.07</w:t>
      </w:r>
      <w:r>
        <w:rPr>
          <w:b/>
          <w:bCs/>
          <w:rtl w:val="true"/>
        </w:rPr>
        <w:t xml:space="preserve">); </w:t>
      </w:r>
      <w:hyperlink r:id="rId1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3562/05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20.7.05</w:t>
      </w:r>
      <w:r>
        <w:rPr>
          <w:b/>
          <w:bCs/>
          <w:rtl w:val="true"/>
        </w:rPr>
        <w:t>)).".</w:t>
      </w:r>
      <w:r>
        <w:rPr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4383/07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2007</w:t>
      </w:r>
      <w:r>
        <w:rPr>
          <w:rtl w:val="true"/>
        </w:rPr>
        <w:t xml:space="preserve">).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>
          <w:rFonts w:cs="David"/>
          <w:color w:val="000000"/>
        </w:rPr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10662/06</w:t>
        </w:r>
      </w:hyperlink>
      <w:r>
        <w:rPr>
          <w:rFonts w:cs="David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גריצנקו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rFonts w:cs="David"/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David"/>
          <w:color w:val="000000"/>
          <w:rtl w:val="true"/>
        </w:rPr>
        <w:t>, (</w:t>
      </w:r>
      <w:r>
        <w:rPr>
          <w:rFonts w:cs="David"/>
          <w:color w:val="000000"/>
        </w:rPr>
        <w:t>2007</w:t>
      </w:r>
      <w:r>
        <w:rPr>
          <w:rFonts w:cs="David"/>
          <w:color w:val="000000"/>
          <w:rtl w:val="true"/>
        </w:rPr>
        <w:t xml:space="preserve">),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נאמר</w:t>
      </w:r>
      <w:r>
        <w:rPr>
          <w:rFonts w:cs="David"/>
          <w:color w:val="000000"/>
          <w:rtl w:val="true"/>
        </w:rPr>
        <w:t xml:space="preserve">: </w:t>
      </w:r>
    </w:p>
    <w:p>
      <w:pPr>
        <w:pStyle w:val="BodyTextIndent2"/>
        <w:ind w:start="656" w:end="0"/>
        <w:jc w:val="both"/>
        <w:rPr>
          <w:rFonts w:cs="David"/>
          <w:color w:val="000000"/>
        </w:rPr>
      </w:pPr>
      <w:r>
        <w:rPr>
          <w:rFonts w:cs="David"/>
          <w:color w:val="000000"/>
          <w:rtl w:val="true"/>
        </w:rPr>
      </w:r>
    </w:p>
    <w:p>
      <w:pPr>
        <w:pStyle w:val="BodyTextIndent2"/>
        <w:spacing w:lineRule="auto" w:line="240"/>
        <w:ind w:start="656" w:end="0"/>
        <w:jc w:val="both"/>
        <w:rPr>
          <w:b/>
          <w:bCs/>
        </w:rPr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פסיקת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ולהידרש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מחלוקות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ומחמירה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והמקובלת</w:t>
      </w:r>
      <w:r>
        <w:rPr>
          <w:b/>
          <w:bCs/>
          <w:rtl w:val="true"/>
        </w:rPr>
        <w:t>."</w:t>
      </w:r>
    </w:p>
    <w:p>
      <w:pPr>
        <w:pStyle w:val="BodyTextIndent2"/>
        <w:ind w:hanging="0" w:start="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2"/>
        <w:ind w:hanging="0" w:start="0" w:end="0"/>
        <w:jc w:val="both"/>
        <w:rPr>
          <w:rFonts w:cs="David"/>
          <w:color w:val="000000"/>
        </w:rPr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tl w:val="true"/>
        </w:rPr>
        <w:t xml:space="preserve">,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האינדיווידואליות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וליישמה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16">
        <w:r>
          <w:rPr>
            <w:rStyle w:val="Hyperlink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3674/04</w:t>
        </w:r>
      </w:hyperlink>
      <w:r>
        <w:rPr>
          <w:rFonts w:cs="David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סאלם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rFonts w:cs="David"/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David"/>
          <w:color w:val="000000"/>
          <w:rtl w:val="true"/>
        </w:rPr>
        <w:t>, (</w:t>
      </w:r>
      <w:r>
        <w:rPr>
          <w:rFonts w:cs="David"/>
          <w:color w:val="000000"/>
        </w:rPr>
        <w:t>2006</w:t>
      </w:r>
      <w:r>
        <w:rPr>
          <w:rFonts w:cs="David"/>
          <w:color w:val="000000"/>
          <w:rtl w:val="true"/>
        </w:rPr>
        <w:t xml:space="preserve">),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נאמר</w:t>
      </w:r>
      <w:r>
        <w:rPr>
          <w:rFonts w:cs="David"/>
          <w:color w:val="000000"/>
          <w:rtl w:val="true"/>
        </w:rPr>
        <w:t xml:space="preserve">: </w:t>
      </w:r>
    </w:p>
    <w:p>
      <w:pPr>
        <w:pStyle w:val="BodyTextIndent2"/>
        <w:ind w:hanging="0" w:start="0" w:end="0"/>
        <w:jc w:val="both"/>
        <w:rPr>
          <w:rFonts w:cs="David"/>
          <w:color w:val="000000"/>
        </w:rPr>
      </w:pPr>
      <w:r>
        <w:rPr>
          <w:rFonts w:cs="David"/>
          <w:color w:val="000000"/>
          <w:rtl w:val="true"/>
        </w:rPr>
      </w:r>
    </w:p>
    <w:p>
      <w:pPr>
        <w:pStyle w:val="BodyTextIndent2"/>
        <w:spacing w:lineRule="auto" w:line="240"/>
        <w:ind w:start="765" w:end="0"/>
        <w:jc w:val="both"/>
        <w:rPr>
          <w:b/>
          <w:bCs/>
        </w:rPr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מלאכת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מורכבת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וסבוכה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המסורה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בלשון</w:t>
      </w:r>
      <w:r>
        <w:rPr>
          <w:rFonts w:cs="Times New Roman"/>
          <w:b/>
          <w:b/>
          <w:bCs/>
          <w:rtl w:val="true"/>
        </w:rPr>
        <w:t xml:space="preserve"> </w:t>
      </w:r>
      <w:hyperlink r:id="rId17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212/79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],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423</w:t>
      </w:r>
      <w:r>
        <w:rPr>
          <w:b/>
          <w:bCs/>
          <w:rtl w:val="true"/>
        </w:rPr>
        <w:t>: "...</w:t>
      </w:r>
      <w:r>
        <w:rPr>
          <w:b/>
          <w:b/>
          <w:bCs/>
          <w:rtl w:val="true"/>
        </w:rPr>
        <w:t>לחוכמתו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ולמצפונו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שיקוליו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לעסוק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בהיבטים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מניעה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תגמול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אינדיווידואלית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b/>
          <w:bCs/>
          <w:position w:val="4"/>
          <w:rtl w:val="true"/>
        </w:rPr>
        <w:t>-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.". </w:t>
      </w:r>
    </w:p>
    <w:p>
      <w:pPr>
        <w:pStyle w:val="BodyTextIndent2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>: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u w:val="single"/>
          <w:rtl w:val="true"/>
        </w:rPr>
        <w:t>שכן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לזכור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שיוחסה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שבצידה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מושלמת</w:t>
      </w:r>
      <w:r>
        <w:rPr>
          <w:rtl w:val="true"/>
        </w:rPr>
        <w:t xml:space="preserve">. </w:t>
      </w:r>
      <w:r>
        <w:rPr>
          <w:u w:val="single"/>
          <w:rtl w:val="true"/>
        </w:rPr>
        <w:t>לעומת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זאת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לזכור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הקבוע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בצד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עוד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צמצם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האנשים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אליהם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כיוון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האקדח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משניים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לאחד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שישית</w:t>
      </w:r>
      <w:r>
        <w:rPr>
          <w:rtl w:val="true"/>
        </w:rPr>
        <w:t xml:space="preserve">,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Fonts w:cs="David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Fonts w:cs="David"/>
            <w:lang w:eastAsia="he-IL"/>
          </w:rPr>
          <w:t>2584/07</w:t>
        </w:r>
      </w:hyperlink>
      <w:r>
        <w:rPr>
          <w:rFonts w:cs="David"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אגבריה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נ</w:t>
      </w:r>
      <w:r>
        <w:rPr>
          <w:rFonts w:cs="David"/>
          <w:b/>
          <w:bCs/>
          <w:color w:val="000000"/>
          <w:rtl w:val="true"/>
          <w:lang w:eastAsia="he-IL"/>
        </w:rPr>
        <w:t xml:space="preserve">' </w:t>
      </w:r>
      <w:r>
        <w:rPr>
          <w:b/>
          <w:b/>
          <w:bCs/>
          <w:color w:val="000000"/>
          <w:rtl w:val="true"/>
          <w:lang w:eastAsia="he-IL"/>
        </w:rPr>
        <w:t>מדינת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ישראל</w:t>
      </w:r>
      <w:r>
        <w:rPr>
          <w:rFonts w:cs="David"/>
          <w:color w:val="000000"/>
          <w:rtl w:val="true"/>
          <w:lang w:eastAsia="he-IL"/>
        </w:rPr>
        <w:t>, (</w:t>
      </w:r>
      <w:r>
        <w:rPr>
          <w:rFonts w:cs="David"/>
          <w:color w:val="000000"/>
          <w:lang w:eastAsia="he-IL"/>
        </w:rPr>
        <w:t>2007</w:t>
      </w:r>
      <w:r>
        <w:rPr>
          <w:rFonts w:cs="David"/>
          <w:color w:val="000000"/>
          <w:rtl w:val="true"/>
          <w:lang w:eastAsia="he-IL"/>
        </w:rPr>
        <w:t>).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BodyTextIndent2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tl w:val="true"/>
        </w:rPr>
        <w:t>:</w:t>
      </w:r>
    </w:p>
    <w:p>
      <w:pPr>
        <w:pStyle w:val="BodyTextIndent2"/>
        <w:ind w:hanging="0" w:start="-199" w:end="0"/>
        <w:jc w:val="both"/>
        <w:rPr/>
      </w:pPr>
      <w:r>
        <w:rPr>
          <w:rtl w:val="true"/>
        </w:rPr>
      </w:r>
    </w:p>
    <w:p>
      <w:pPr>
        <w:pStyle w:val="BodyTextIndent2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BodyTextIndent2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Indent2"/>
        <w:ind w:hanging="0" w:start="720" w:end="0"/>
        <w:jc w:val="both"/>
        <w:rPr/>
      </w:pP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19/3/08</w:t>
      </w:r>
      <w:r>
        <w:rPr>
          <w:rtl w:val="true"/>
        </w:rPr>
        <w:t>.</w:t>
      </w:r>
    </w:p>
    <w:p>
      <w:pPr>
        <w:pStyle w:val="BodyTextIndent2"/>
        <w:ind w:hanging="0" w:start="0" w:end="0"/>
        <w:jc w:val="both"/>
        <w:rPr/>
      </w:pPr>
      <w:r>
        <w:rPr>
          <w:rtl w:val="true"/>
        </w:rPr>
      </w:r>
    </w:p>
    <w:p>
      <w:pPr>
        <w:pStyle w:val="BodyTextIndent2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. </w:t>
      </w:r>
    </w:p>
    <w:p>
      <w:pPr>
        <w:pStyle w:val="BodyTextIndent2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Indent2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>.</w:t>
      </w:r>
    </w:p>
    <w:p>
      <w:pPr>
        <w:pStyle w:val="BodyTextIndent2"/>
        <w:ind w:hanging="0" w:start="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טבת תשס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יוכי ספיר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סביחאת בהעברה מעו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בויראת והנאשם באמצעות הליווי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vanish/>
          <w:highlight w:val="yellow"/>
          <w:rtl w:val="true"/>
        </w:rPr>
        <w:t>&lt;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sz w:val="28"/>
          <w:szCs w:val="28"/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firstLine="720" w:start="5760" w:end="0"/>
        <w:jc w:val="start"/>
        <w:rPr>
          <w:rFonts w:ascii="Arial" w:hAnsi="Arial" w:cs="FrankRuehl"/>
          <w:sz w:val="28"/>
          <w:szCs w:val="28"/>
        </w:rPr>
      </w:pPr>
      <w:r>
        <w:rPr>
          <w:vanish/>
          <w:highlight w:val="yellow"/>
          <w:rtl w:val="true"/>
        </w:rPr>
        <w:t>&lt;</w:t>
      </w:r>
      <w:r>
        <w:rPr>
          <w:rFonts w:cs="FrankRuehl" w:ascii="Arial" w:hAnsi="Arial"/>
          <w:sz w:val="28"/>
          <w:szCs w:val="28"/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54678313-7057/08</w:t>
      </w:r>
    </w:p>
    <w:p>
      <w:pPr>
        <w:pStyle w:val="Header"/>
        <w:ind w:end="0"/>
        <w:jc w:val="center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start"/>
        <w:rPr>
          <w:color w:val="000000"/>
          <w:sz w:val="20"/>
          <w:szCs w:val="20"/>
        </w:rPr>
      </w:pPr>
      <w:r>
        <w:rPr>
          <w:sz w:val="20"/>
          <w:sz w:val="20"/>
          <w:szCs w:val="20"/>
          <w:rtl w:val="true"/>
        </w:rPr>
        <w:t>עופרי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ש</w:t>
      </w:r>
      <w:r>
        <w:rPr>
          <w:sz w:val="20"/>
          <w:szCs w:val="20"/>
          <w:rtl w:val="true"/>
        </w:rPr>
        <w:t>.</w:t>
      </w:r>
      <w:r>
        <w:rPr>
          <w:sz w:val="20"/>
          <w:sz w:val="20"/>
          <w:szCs w:val="20"/>
          <w:rtl w:val="true"/>
        </w:rPr>
        <w:t>ב</w:t>
      </w:r>
      <w:r>
        <w:rPr>
          <w:sz w:val="20"/>
          <w:szCs w:val="20"/>
          <w:rtl w:val="true"/>
        </w:rPr>
        <w:t>.</w:t>
      </w:r>
    </w:p>
    <w:p>
      <w:pPr>
        <w:pStyle w:val="Header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/Users/liorb/Downloads/study2025-p2/ME-08-7057-A.doc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7057/08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7057-08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בארין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בן סעד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61"/>
        </w:tabs>
        <w:ind w:start="161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7229884&lt;/CaseID&gt;&#10;        &lt;CaseMonth&gt;15&lt;/CaseMonth&gt;&#10;        &lt;CaseYear&gt;2008&lt;/CaseYear&gt;&#10;        &lt;CaseNumber&gt;10894999&lt;/CaseNumber&gt;&#10;        &lt;NumeratorGroupID&gt;1&lt;/NumeratorGroupID&gt;&#10;        &lt;CaseName&gt;מ.י. פרקליטות מחוז חיפה-פלילי נ' ג'בארין&lt;/CaseName&gt;&#10;        &lt;CourtID&gt;13&lt;/CourtID&gt;&#10;        &lt;CaseTypeID&gt;10048&lt;/CaseTypeID&gt;&#10;        &lt;CaseJudgeName&gt;כמאל סעב&lt;/CaseJudgeName&gt;&#10;        &lt;CaseLinkTypeID&gt;10&lt;/CaseLinkTypeID&gt;&#10;        &lt;ProcedureID&gt;2&lt;/ProcedureID&gt;&#10;        &lt;PreviousCaseYear&gt;2008&lt;/PreviousCaseYear&gt;&#10;        &lt;PreviousCaseNumber&gt;7057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7057-08&lt;/CaseDisplayIdentifier&gt;&#10;        &lt;CaseTypeDesc&gt;ת&quot;פ&lt;/CaseTypeDesc&gt;&#10;        &lt;CourtDesc&gt;המחוזי חיפה&lt;/CourtDesc&gt;&#10;        &lt;CaseStageDesc&gt;תיק נייר מוסב&lt;/CaseStageDesc&gt;&#10;        &lt;IsPendingExemptionDecision&gt;false&lt;/IsPendingExemptionDecision&gt;&#10;        &lt;IsPendingEntitlementDecision&gt;false&lt;/IsPendingEntitlementDecision&gt;&#10;        &lt;IsUnpaidFeeExist&gt;false&lt;/IsUnpaidFeeExist&gt;&#10;        &lt;CaseEntitiesArrestResult /&gt;&#10;        &lt;CasePreviousSessionDate&gt;2008-12-17T09:00:00.0000000+02:00&lt;/CasePreviousSessionDate&gt;&#10;        &lt;CaseNextSessionDate&gt;2009-01-13T13:00:00.0000000+02:00&lt;/CaseNextSessionDate&gt;&#10;        &lt;CaseNextDeterminingTask&gt;152&lt;/CaseNextDeterminingTask&gt;&#10;        &lt;TemporaryAidStatus /&gt;&#10;        &lt;CaseOpenDate&gt;2008-03-27T00:00:00.0000000+02:00&lt;/CaseOpenDate&gt;&#10;        &lt;PleaTypeID&gt;8&lt;/PleaTypeID&gt;&#10;        &lt;CourtLevelID&gt;2&lt;/CourtLevelID&gt;&#10;        &lt;CaseJudgeFirstName&gt;כמאל&lt;/CaseJudgeFirstName&gt;&#10;        &lt;CaseJudgeLastName&gt;סעב&lt;/CaseJudgeLastName&gt;&#10;        &lt;JudicalPersonID&gt;050296755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24&lt;/PreviousCaseTypeID&gt;&#10;        &lt;isExistMinorSide&gt;false&lt;/isExistMinorSide&gt;&#10;        &lt;isExistMinorWitness&gt;false&lt;/isExistMinorWitness&gt;&#10;        &lt;CaseNextSessionTypeID&gt;15&lt;/CaseNextSessionTypeID&gt;&#10;        &lt;CasePreviousSessionTypeID&gt;4&lt;/CasePreviousSessionTypeID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09-01-06T03:00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7229884&lt;/CaseID&gt;&#10;        &lt;CaseMonth&gt;15&lt;/CaseMonth&gt;&#10;        &lt;CaseYear&gt;2008&lt;/CaseYear&gt;&#10;        &lt;CaseNumber&gt;10894999&lt;/CaseNumber&gt;&#10;        &lt;NumeratorGroupID&gt;1&lt;/NumeratorGroupID&gt;&#10;        &lt;CaseName&gt;מ.י. פרקליטות מחוז חיפה-פלילי נ' ג'בארין&lt;/CaseName&gt;&#10;        &lt;CourtID&gt;13&lt;/CourtID&gt;&#10;        &lt;CaseTypeID&gt;10048&lt;/CaseTypeID&gt;&#10;        &lt;CaseJudgeName&gt;כמאל סעב&lt;/CaseJudgeName&gt;&#10;        &lt;CaseLinkTypeID&gt;10&lt;/CaseLinkTypeID&gt;&#10;        &lt;ProcedureID&gt;2&lt;/ProcedureID&gt;&#10;        &lt;PreviousCaseYear&gt;2008&lt;/PreviousCaseYear&gt;&#10;        &lt;PreviousCaseNumber&gt;7057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7057-08&lt;/CaseDisplayIdentifier&gt;&#10;        &lt;CaseTypeDesc&gt;ת&quot;פ&lt;/CaseTypeDesc&gt;&#10;        &lt;CourtDesc&gt;המחוזי חיפה&lt;/CourtDesc&gt;&#10;        &lt;CaseStageDesc&gt;תיק נייר מוסב&lt;/CaseStageDesc&gt;&#10;        &lt;CaseNextDeterminingTask&gt;152&lt;/CaseNextDeterminingTask&gt;&#10;        &lt;CaseOpenDate&gt;2008-03-27T00:00:00.0000000+02:00&lt;/CaseOpenDate&gt;&#10;        &lt;PleaTypeID&gt;8&lt;/PleaTypeID&gt;&#10;        &lt;CourtLevelID&gt;2&lt;/CourtLevelID&gt;&#10;        &lt;CaseJudgeFirstName&gt;כמאל&lt;/CaseJudgeFirstName&gt;&#10;        &lt;CaseJudgeLastName&gt;סעב&lt;/CaseJudgeLastName&gt;&#10;        &lt;JudicalPersonID&gt;050296755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24&lt;/PreviousCaseType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12744684&lt;/DecisionID&gt;&#10;        &lt;DecisionName&gt;גזר דין  מתאריך  13/01/09  שניתנה ע&quot;י  כמאל סעב&lt;/DecisionName&gt;&#10;        &lt;DecisionStatusID&gt;1&lt;/DecisionStatusID&gt;&#10;        &lt;DecisionStatusChangeDate&gt;2009-01-13T13:26:09.7770000+02:00&lt;/DecisionStatusChangeDate&gt;&#10;        &lt;DecisionSignatureDate&gt;2009-01-13T13:26:07.9730000+02:00&lt;/DecisionSignatureDate&gt;&#10;        &lt;DecisionSignatureUserID&gt;050296755@GOV.IL&lt;/DecisionSignatureUserID&gt;&#10;        &lt;DecisionCreateDate&gt;2009-01-06T09:29:22.2230000+02:00&lt;/DecisionCreateDate&gt;&#10;        &lt;DecisionChangeDate&gt;2009-01-13T13:26:11.2930000+02:00&lt;/DecisionChangeDate&gt;&#10;        &lt;DecisionChangeUserID&gt;021342258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7504432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0296755@GOV.IL&lt;/DecisionWriterID&gt;&#10;        &lt;IsInstruction&gt;false&lt;/IsInstruction&gt;&#10;        &lt;IsNeedAllSignatures&gt;false&lt;/IsNeedAllSignatures&gt;&#10;        &lt;DecisionAttributeID&gt;1&lt;/DecisionAttributeID&gt;&#10;        &lt;DecisionCreationUserID&gt;040380289@GOV.IL&lt;/DecisionCreationUserID&gt;&#10;        &lt;DecisionDisplayName&gt;גזר דין  מתאריך  13/01/09  שניתנה ע&quot;י  כמאל סעב&lt;/DecisionDisplayName&gt;&#10;        &lt;IsScanned&gt;false&lt;/IsScanned&gt;&#10;        &lt;DecisionSignatureUserName&gt;כמאל סעב&lt;/DecisionSignatureUserName&gt;&#10;        &lt;NotificationTypeID&gt;1&lt;/NotificationTypeID&gt;&#10;      &lt;/dt_Decision&gt;&#10;      &lt;dt_DecisionCase diffgr:id=&quot;dt_DecisionCase1&quot; msdata:rowOrder=&quot;0&quot;&gt;&#10;        &lt;DecisionID&gt;12744684&lt;/DecisionID&gt;&#10;        &lt;CaseID&gt;7229884&lt;/CaseID&gt;&#10;        &lt;IsOriginal&gt;true&lt;/IsOriginal&gt;&#10;        &lt;IsDeleted&gt;false&lt;/IsDeleted&gt;&#10;        &lt;CaseName&gt;מ.י. פרקליטות מחוז חיפה-פלילי נ' ג'בארין&lt;/CaseName&gt;&#10;        &lt;CaseDisplayIdentifier&gt;7057-08&lt;/CaseDisplayIdentifier&gt;&#10;      &lt;/dt_DecisionCase&gt;&#10;    &lt;/DecisionDS&gt;&#10;  &lt;/diffgr:diffgram&gt;&#10;&lt;/DecisionDS&gt;"/>
    <w:docVar w:name="DecisionID" w:val="12744684"/>
    <w:docVar w:name="MyInfo" w:val="This document was extracted from Nevo's site"/>
    <w:docVar w:name="NGCS.isReservedAddressPlace" w:val="0"/>
    <w:docVar w:name="NGCS.isReservedVoucherPlace" w:val="0"/>
    <w:docVar w:name="NGCS.TemplateCategoryID" w:val="8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lineRule="auto" w:line="360"/>
      <w:ind w:hanging="0" w:start="-154" w:end="0"/>
      <w:jc w:val="both"/>
    </w:pPr>
    <w:rPr/>
  </w:style>
  <w:style w:type="paragraph" w:styleId="BodyTextIndent2">
    <w:name w:val="Body Text Indent 2"/>
    <w:basedOn w:val="Normal"/>
    <w:qFormat/>
    <w:pPr>
      <w:spacing w:lineRule="auto" w:line="360"/>
      <w:ind w:hanging="45" w:start="-154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29.2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5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/335" TargetMode="External"/><Relationship Id="rId13" Type="http://schemas.openxmlformats.org/officeDocument/2006/relationships/hyperlink" Target="http://www.nevo.co.il/case/6214440" TargetMode="External"/><Relationship Id="rId14" Type="http://schemas.openxmlformats.org/officeDocument/2006/relationships/hyperlink" Target="http://www.nevo.co.il/case/5954809" TargetMode="External"/><Relationship Id="rId15" Type="http://schemas.openxmlformats.org/officeDocument/2006/relationships/hyperlink" Target="http://www.nevo.co.il/case/6173095" TargetMode="External"/><Relationship Id="rId16" Type="http://schemas.openxmlformats.org/officeDocument/2006/relationships/hyperlink" Target="http://www.nevo.co.il/case/5908341" TargetMode="External"/><Relationship Id="rId17" Type="http://schemas.openxmlformats.org/officeDocument/2006/relationships/hyperlink" Target="http://www.nevo.co.il/case/17914714" TargetMode="External"/><Relationship Id="rId18" Type="http://schemas.openxmlformats.org/officeDocument/2006/relationships/hyperlink" Target="http://www.nevo.co.il/law/70301/329.2" TargetMode="External"/><Relationship Id="rId19" Type="http://schemas.openxmlformats.org/officeDocument/2006/relationships/hyperlink" Target="http://www.nevo.co.il/case/5717249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2016-08-16T08:45:00Z</dcterms:created>
  <dc:creator> </dc:creator>
  <dc:description/>
  <cp:keywords/>
  <dc:language>en-IL</dc:language>
  <cp:lastModifiedBy>run</cp:lastModifiedBy>
  <cp:lastPrinted>2009-01-11T16:16:00Z</cp:lastPrinted>
  <dcterms:modified xsi:type="dcterms:W3CDTF">2016-08-16T08:45:00Z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ג'בארין (בן סעד)</vt:lpwstr>
  </property>
  <property fmtid="{D5CDD505-2E9C-101B-9397-08002B2CF9AE}" pid="4" name="CASESLISTTMP1">
    <vt:lpwstr>6214440;5954809;6173095;5908341;17914714;5717249</vt:lpwstr>
  </property>
  <property fmtid="{D5CDD505-2E9C-101B-9397-08002B2CF9AE}" pid="5" name="CITY">
    <vt:lpwstr>חי'</vt:lpwstr>
  </property>
  <property fmtid="{D5CDD505-2E9C-101B-9397-08002B2CF9AE}" pid="6" name="DATE">
    <vt:lpwstr>20090113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כמאל סעב</vt:lpwstr>
  </property>
  <property fmtid="{D5CDD505-2E9C-101B-9397-08002B2CF9AE}" pid="10" name="LAWLISTTMP1">
    <vt:lpwstr>70301/144.b;025;333;335;329.2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7057</vt:lpwstr>
  </property>
  <property fmtid="{D5CDD505-2E9C-101B-9397-08002B2CF9AE}" pid="25" name="NEWPARTB">
    <vt:lpwstr/>
  </property>
  <property fmtid="{D5CDD505-2E9C-101B-9397-08002B2CF9AE}" pid="26" name="NEWPARTC">
    <vt:lpwstr>08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7057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390020090113</vt:lpwstr>
  </property>
  <property fmtid="{D5CDD505-2E9C-101B-9397-08002B2CF9AE}" pid="37" name="TYPE_N_DATE">
    <vt:lpwstr>39020090113</vt:lpwstr>
  </property>
  <property fmtid="{D5CDD505-2E9C-101B-9397-08002B2CF9AE}" pid="38" name="VOLUME">
    <vt:lpwstr/>
  </property>
  <property fmtid="{D5CDD505-2E9C-101B-9397-08002B2CF9AE}" pid="39" name="WORDNUMPAGES">
    <vt:lpwstr>5</vt:lpwstr>
  </property>
</Properties>
</file>