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7086-08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מנסור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</w:t>
            </w:r>
            <w:r>
              <w:rPr>
                <w:rFonts w:cs="FrankRuehl"/>
                <w:sz w:val="28"/>
                <w:szCs w:val="28"/>
              </w:rPr>
              <w:t>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רניאל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פרקליטות מחוז חיפה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הי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תם מנסור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בן באסם 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sz w:val="28"/>
                <w:szCs w:val="28"/>
              </w:rPr>
              <w:t>xxxxxxxxxx</w:t>
            </w:r>
            <w:r>
              <w:rPr>
                <w:vanish/>
                <w:highlight w:val="yellow"/>
                <w:rtl w:val="true"/>
              </w:rPr>
              <w:t>&gt;&lt;&gt;&lt;&gt;&gt;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 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383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384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452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גניבה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לפי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ascii="David" w:hAnsi="David"/>
            <w:lang w:val="en-US" w:eastAsia="en-US"/>
          </w:rPr>
          <w:t>384</w:t>
        </w:r>
      </w:hyperlink>
      <w:r>
        <w:rPr>
          <w:rFonts w:ascii="David" w:hAnsi="David"/>
          <w:color w:val="000000"/>
          <w:lang w:val="en-US" w:eastAsia="en-US"/>
        </w:rPr>
        <w:t>+</w:t>
      </w:r>
      <w:hyperlink r:id="rId10">
        <w:r>
          <w:rPr>
            <w:rStyle w:val="Hyperlink"/>
            <w:rFonts w:ascii="David" w:hAnsi="David"/>
            <w:lang w:val="en-US" w:eastAsia="en-US"/>
          </w:rPr>
          <w:t>383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</w:t>
      </w:r>
      <w:hyperlink r:id="rId11">
        <w:r>
          <w:rPr>
            <w:rStyle w:val="Hyperlink"/>
            <w:rFonts w:ascii="David" w:hAnsi="David"/>
            <w:rtl w:val="true"/>
            <w:lang w:val="en-US" w:eastAsia="en-US"/>
          </w:rPr>
          <w:t>חוק העונשין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היזק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בזדון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לפי </w:t>
      </w:r>
      <w:hyperlink r:id="rId12">
        <w:r>
          <w:rPr>
            <w:rStyle w:val="Hyperlink"/>
            <w:rFonts w:ascii="David" w:hAnsi="David"/>
            <w:rtl w:val="true"/>
            <w:lang w:val="en-US" w:eastAsia="en-US"/>
          </w:rPr>
          <w:t>סעיפים</w:t>
        </w:r>
        <w:r>
          <w:rPr>
            <w:rStyle w:val="Hyperlink"/>
            <w:rFonts w:ascii="David" w:hAnsi="David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/>
            <w:lang w:val="en-US" w:eastAsia="en-US"/>
          </w:rPr>
          <w:t>452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+</w:t>
      </w:r>
      <w:hyperlink r:id="rId13">
        <w:r>
          <w:rPr>
            <w:rStyle w:val="Hyperlink"/>
            <w:rFonts w:ascii="David" w:hAnsi="David"/>
            <w:lang w:val="en-US" w:eastAsia="en-US"/>
          </w:rPr>
          <w:t>29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לחוק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וחבלה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בכוונה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מחמירה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לפי </w:t>
      </w:r>
      <w:hyperlink r:id="rId14">
        <w:r>
          <w:rPr>
            <w:rStyle w:val="Hyperlink"/>
            <w:rFonts w:ascii="David" w:hAnsi="David"/>
            <w:rtl w:val="true"/>
            <w:lang w:val="en-US" w:eastAsia="en-US"/>
          </w:rPr>
          <w:t>סעיף</w:t>
        </w:r>
        <w:r>
          <w:rPr>
            <w:rStyle w:val="Hyperlink"/>
            <w:rFonts w:ascii="David" w:hAnsi="David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/>
            <w:lang w:val="en-US" w:eastAsia="en-US"/>
          </w:rPr>
          <w:t>329</w:t>
        </w:r>
        <w:r>
          <w:rPr>
            <w:rStyle w:val="Hyperlink"/>
            <w:rFonts w:ascii="David" w:hAnsi="David"/>
            <w:rtl w:val="true"/>
            <w:lang w:val="en-US" w:eastAsia="en-US"/>
          </w:rPr>
          <w:t xml:space="preserve"> 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ascii="David" w:hAnsi="David"/>
            <w:rtl w:val="true"/>
            <w:lang w:val="en-US" w:eastAsia="en-US"/>
          </w:rPr>
          <w:t>) (</w:t>
        </w:r>
        <w:r>
          <w:rPr>
            <w:rStyle w:val="Hyperlink"/>
            <w:rFonts w:ascii="David" w:hAnsi="David"/>
            <w:lang w:val="en-US" w:eastAsia="en-US"/>
          </w:rPr>
          <w:t>2</w:t>
        </w:r>
        <w:r>
          <w:rPr>
            <w:rStyle w:val="Hyperlink"/>
            <w:rFonts w:ascii="David" w:hAnsi="David"/>
            <w:rtl w:val="true"/>
            <w:lang w:val="en-US" w:eastAsia="en-US"/>
          </w:rPr>
          <w:t>)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+ </w:t>
      </w:r>
      <w:hyperlink r:id="rId15">
        <w:r>
          <w:rPr>
            <w:rStyle w:val="Hyperlink"/>
            <w:rFonts w:ascii="David" w:hAnsi="David"/>
            <w:lang w:val="en-US" w:eastAsia="en-US"/>
          </w:rPr>
          <w:t>29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לחוק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העונשין</w:t>
      </w:r>
      <w:bookmarkStart w:id="10" w:name="ABSTRACT_END"/>
      <w:bookmarkEnd w:id="10"/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יליד</w:t>
      </w:r>
      <w:r>
        <w:rPr>
          <w:rFonts w:ascii="David" w:hAnsi="David"/>
          <w:color w:val="000000"/>
          <w:lang w:val="en-US" w:eastAsia="en-US"/>
        </w:rPr>
        <w:t>1987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ששירת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בתקופה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הרלבנטית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במשמר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הגבול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lang w:val="en-US" w:eastAsia="en-US"/>
        </w:rPr>
        <w:t>29.9.07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בשעה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lang w:val="en-US" w:eastAsia="en-US"/>
        </w:rPr>
        <w:t>1.00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סמוך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לכך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נסע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ממדוח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ווהב ברכב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מסוג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ניסאן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לבן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</w:t>
      </w:r>
      <w:r>
        <w:rPr>
          <w:rFonts w:ascii="David" w:hAnsi="David"/>
          <w:color w:val="000000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lang w:val="en-US" w:eastAsia="en-US"/>
        </w:rPr>
        <w:t>3646306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כשממדוח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נוהג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ברכב והנאשם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יושב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במושב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הקדמי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הרכב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הגיע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לכביש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כורכר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בסמוך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לחוף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מסעדת מקסים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לבין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המלון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מרידיאן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בחיפה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באותה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עת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נמצאו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בכביש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הכורכר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זהר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אדר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נטליה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קצבן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חיים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גדבאן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וראויה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חוסיין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כשהגיעו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וממדוח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למקום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ירד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מהרכב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והחל בחילופי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דברים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בינו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לבין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ראויה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וחיים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שבסופם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חטף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התיק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שהיה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כתפה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ראויה במטרה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לשלול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התיק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שלילת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קבע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ונמלט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לכיוון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בתגובה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נטל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חיים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חפץ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דומה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קאיה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</w:t>
      </w:r>
      <w:r>
        <w:rPr>
          <w:rFonts w:ascii="David" w:hAnsi="David"/>
          <w:color w:val="000000"/>
          <w:rtl w:val="true"/>
          <w:lang w:val="en-US" w:eastAsia="en-US"/>
        </w:rPr>
        <w:t>'</w:t>
      </w:r>
      <w:r>
        <w:rPr>
          <w:rFonts w:ascii="David" w:hAnsi="David"/>
          <w:color w:val="000000"/>
          <w:lang w:val="en-US" w:eastAsia="en-US"/>
        </w:rPr>
        <w:t>8518424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השייך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לזהר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דלק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אחרי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הכה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אותו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ברגלו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השמאלית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באמצעות האלה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ונטל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התיק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בחזרה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לאחר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מכן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אמר הנאשם </w:t>
      </w:r>
      <w:r>
        <w:rPr>
          <w:rFonts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תחכו פה תשארו פה תראו מה יהיה לכם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לא יסתיים בטוב</w:t>
      </w:r>
      <w:r>
        <w:rPr>
          <w:rFonts w:ascii="David" w:hAnsi="David"/>
          <w:color w:val="000000"/>
          <w:rtl w:val="true"/>
          <w:lang w:val="en-US" w:eastAsia="en-US"/>
        </w:rPr>
        <w:t xml:space="preserve">" </w:t>
      </w:r>
      <w:r>
        <w:rPr>
          <w:rFonts w:ascii="David" w:hAnsi="David"/>
          <w:color w:val="000000"/>
          <w:rtl w:val="true"/>
          <w:lang w:val="en-US" w:eastAsia="en-US"/>
        </w:rPr>
        <w:t>והוא וממדוח נסעו משם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בשעה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lang w:val="en-US" w:eastAsia="en-US"/>
        </w:rPr>
        <w:t>3.00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בסמוך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לכך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חזרו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וממדוח לאזור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מסעדת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מקסים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כשהם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נוסעים ברכב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הניסאן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כשממדוח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נוהג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יושב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במושב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הקדמי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לידו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וחיפשו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אחר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חיים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היה מצויד ברובה סער אישי </w:t>
      </w:r>
      <w:r>
        <w:rPr>
          <w:rFonts w:ascii="David" w:hAnsi="David"/>
          <w:color w:val="000000"/>
          <w:lang w:val="en-US" w:eastAsia="en-US"/>
        </w:rPr>
        <w:t>M16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אותו הוא מחזיק ברשיון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המסוגל לירות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כדור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שבכוחו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להמית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אדם</w:t>
      </w:r>
      <w:r>
        <w:rPr>
          <w:rFonts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>
          <w:rFonts w:ascii="David" w:hAnsi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בהמשך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נסעו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וממדוח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בכביש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הכורכר ועצרו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</w:t>
      </w:r>
      <w:r>
        <w:rPr>
          <w:rFonts w:ascii="David" w:hAnsi="David"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lang w:val="en-US" w:eastAsia="en-US"/>
        </w:rPr>
        <w:t>20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מטר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סמוך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הקאיה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ישבו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אותה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זהר ונטליה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וממדוח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החלו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בנסיעה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לכיוון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הקאיה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ותוך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כדי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נסיעה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משהבחין הנאשם בזהר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ונטליה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הוציא 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מהניסאן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הרובה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דרך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אותו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העביר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הנצרה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למצב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אוטומט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כיוון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הרובה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לכיוון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זהר ונטליה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וירה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לעברם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lang w:val="en-US" w:eastAsia="en-US"/>
        </w:rPr>
        <w:t>21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קליעים</w:t>
      </w:r>
      <w:r>
        <w:rPr>
          <w:rFonts w:ascii="David" w:hAnsi="David"/>
          <w:color w:val="000000"/>
          <w:rtl w:val="true"/>
          <w:lang w:val="en-US" w:eastAsia="en-US"/>
        </w:rPr>
        <w:t>,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בכוונה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להטיל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בהם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נכות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ולגרום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להם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חבלה חמורה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לאחר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מכן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נמלטו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מהמקום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באמצעות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רכב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הניסאן</w:t>
      </w:r>
      <w:r>
        <w:rPr>
          <w:rFonts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>
          <w:rFonts w:ascii="David" w:hAnsi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Fonts w:ascii="David" w:hAnsi="David"/>
          <w:color w:val="000000"/>
          <w:rtl w:val="true"/>
          <w:lang w:val="en-US" w:eastAsia="en-US"/>
        </w:rPr>
        <w:t>כתוצאה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מהירי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שביצע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ניזוק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רכב הקאיה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בדלת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הימנית</w:t>
      </w:r>
      <w:r>
        <w:rPr>
          <w:rFonts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מפגיעת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שני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קליעים</w:t>
      </w:r>
      <w:r>
        <w:rPr>
          <w:rFonts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איבחון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כעיתונאי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תיאטרון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בתיפקודו</w:t>
      </w:r>
      <w:r>
        <w:rPr>
          <w:rtl w:val="true"/>
        </w:rPr>
        <w:t xml:space="preserve">. 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נחיתות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לגדולות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התקף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ולהצליח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tl w:val="true"/>
        </w:rPr>
        <w:t xml:space="preserve">, </w:t>
      </w:r>
      <w:r>
        <w:rPr>
          <w:rtl w:val="true"/>
        </w:rPr>
        <w:t>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נחישות</w:t>
      </w:r>
      <w:r>
        <w:rPr>
          <w:rtl w:val="true"/>
        </w:rPr>
        <w:t xml:space="preserve">,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ועירנות</w:t>
      </w:r>
      <w:r>
        <w:rPr>
          <w:rtl w:val="true"/>
        </w:rPr>
        <w:t xml:space="preserve">"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6.10.06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15.6.08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כאפסנאי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רגוע</w:t>
      </w:r>
      <w:r>
        <w:rPr>
          <w:rtl w:val="true"/>
        </w:rPr>
        <w:t xml:space="preserve">, </w:t>
      </w:r>
      <w:r>
        <w:rPr>
          <w:rtl w:val="true"/>
        </w:rPr>
        <w:t>ממושמע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)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tl w:val="true"/>
        </w:rPr>
        <w:t xml:space="preserve">. </w:t>
      </w:r>
      <w:r>
        <w:rPr>
          <w:rtl w:val="true"/>
        </w:rPr>
        <w:t>לשאלתי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שבידיו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ומזלם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שחינכה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התרסקות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70" w:end="170"/>
        <w:jc w:val="both"/>
        <w:rPr>
          <w:i/>
          <w:i/>
          <w:iCs/>
        </w:rPr>
      </w:pP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עבודת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המבחן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ספק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ברוכה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השירות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עבודתו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נאמנה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ומשקיע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ידע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ומשאבים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להגיע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לעומקו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מקרה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ומקרה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זוהי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בעלת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חשיבות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ממדרגה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ראשונה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הנותנת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השופטים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חשוב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ביותר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להעזר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במלאכת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האיזון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השיקולים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לשקול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בהטילו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העבריין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ההולם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שחוות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דעתו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הפן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השיקומי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ומתמקדת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בעבריין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ואילו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חובתו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לתת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דעתו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ההיבטים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האחרים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ששירות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המבחן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מופקד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עליהם</w:t>
      </w:r>
      <w:r>
        <w:rPr>
          <w:i/>
          <w:iCs/>
          <w:rtl w:val="true"/>
        </w:rPr>
        <w:t>" (</w:t>
      </w:r>
      <w:hyperlink r:id="rId16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4872/95</w:t>
        </w:r>
      </w:hyperlink>
      <w:r>
        <w:rPr>
          <w:i/>
          <w:iCs/>
          <w:rtl w:val="true"/>
        </w:rPr>
        <w:t xml:space="preserve"> 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גל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אילון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). </w:t>
      </w:r>
    </w:p>
    <w:p>
      <w:pPr>
        <w:pStyle w:val="Normal"/>
        <w:ind w:end="0"/>
        <w:jc w:val="star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גדבאן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להתעשר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ומשפילה</w:t>
      </w:r>
      <w:r>
        <w:rPr>
          <w:rtl w:val="true"/>
        </w:rPr>
        <w:t xml:space="preserve">,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בעלבונו</w:t>
      </w:r>
      <w:r>
        <w:rPr>
          <w:rtl w:val="true"/>
        </w:rPr>
        <w:t xml:space="preserve">.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שנעלב</w:t>
      </w:r>
      <w:r>
        <w:rPr>
          <w:rtl w:val="true"/>
        </w:rPr>
        <w:t xml:space="preserve">,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tl w:val="true"/>
        </w:rPr>
        <w:t xml:space="preserve">".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מעידה</w:t>
      </w:r>
      <w:r>
        <w:rPr>
          <w:rtl w:val="true"/>
        </w:rPr>
        <w:t xml:space="preserve">" </w:t>
      </w:r>
      <w:r>
        <w:rPr>
          <w:rtl w:val="true"/>
        </w:rPr>
        <w:t>ושאלתי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".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161/01</w:t>
        </w:r>
      </w:hyperlink>
      <w:r>
        <w:rPr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שאהב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שנשר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.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3120,4673/04</w:t>
      </w:r>
      <w:r>
        <w:rPr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חזיזה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לע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2546,2561/05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4"/>
        <w:ind w:start="170" w:end="170"/>
        <w:jc w:val="both"/>
        <w:rPr>
          <w:rFonts w:cs="David"/>
          <w:i/>
          <w:i/>
          <w:iCs/>
          <w:sz w:val="24"/>
          <w:szCs w:val="24"/>
        </w:rPr>
      </w:pPr>
      <w:r>
        <w:rPr>
          <w:rFonts w:cs="David"/>
          <w:i/>
          <w:i/>
          <w:iCs/>
          <w:sz w:val="24"/>
          <w:sz w:val="24"/>
          <w:szCs w:val="24"/>
          <w:rtl w:val="true"/>
        </w:rPr>
        <w:t>משניתן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למשיב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רישיון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להחזיק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ברובה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לצרכי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ציד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והוא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באמון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שניתן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לו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ועשה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ברובה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שימוש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אסור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ופצע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אדם</w:t>
      </w:r>
      <w:r>
        <w:rPr>
          <w:rFonts w:cs="David"/>
          <w:i/>
          <w:iCs/>
          <w:sz w:val="24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יש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בכך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כדי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להוסיף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חומרה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למעשיו</w:t>
      </w:r>
      <w:r>
        <w:rPr>
          <w:rFonts w:cs="David"/>
          <w:i/>
          <w:iCs/>
          <w:sz w:val="24"/>
          <w:szCs w:val="24"/>
          <w:rtl w:val="true"/>
        </w:rPr>
        <w:t xml:space="preserve">.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בית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משפט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זה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חזר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והדגיש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לא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אחת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כי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יש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למצות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הדין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ולהטיל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עונשים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ממשיים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ומרתיעים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שבוחר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ליישב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ויכוחים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בדרך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שימוש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בנשק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חם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  <w:rtl w:val="true"/>
        </w:rPr>
        <w:t>(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ראו</w:t>
      </w:r>
      <w:r>
        <w:rPr>
          <w:rFonts w:cs="David"/>
          <w:i/>
          <w:iCs/>
          <w:sz w:val="24"/>
          <w:szCs w:val="24"/>
          <w:rtl w:val="true"/>
        </w:rPr>
        <w:t xml:space="preserve">: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</w:t>
      </w:r>
      <w:r>
        <w:rPr>
          <w:rFonts w:cs="David"/>
          <w:i/>
          <w:iCs/>
          <w:sz w:val="24"/>
          <w:szCs w:val="24"/>
          <w:rtl w:val="true"/>
        </w:rPr>
        <w:t>"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</w:rPr>
        <w:t>8746/02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i/>
          <w:i/>
          <w:i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i/>
          <w:i/>
          <w:i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i/>
          <w:iCs/>
          <w:spacing w:val="0"/>
          <w:sz w:val="24"/>
          <w:szCs w:val="24"/>
          <w:rtl w:val="true"/>
        </w:rPr>
        <w:t xml:space="preserve">'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שי</w:t>
      </w:r>
      <w:r>
        <w:rPr>
          <w:rFonts w:eastAsia="Arial TUR;Arial"/>
          <w:i/>
          <w:i/>
          <w:i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חזות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  <w:rtl w:val="true"/>
        </w:rPr>
        <w:t>(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טרם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פורסם</w:t>
      </w:r>
      <w:r>
        <w:rPr>
          <w:rFonts w:cs="David"/>
          <w:i/>
          <w:iCs/>
          <w:sz w:val="24"/>
          <w:szCs w:val="24"/>
          <w:rtl w:val="true"/>
        </w:rPr>
        <w:t xml:space="preserve">)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</w:t>
      </w:r>
      <w:r>
        <w:rPr>
          <w:rFonts w:cs="David"/>
          <w:i/>
          <w:iCs/>
          <w:sz w:val="24"/>
          <w:szCs w:val="24"/>
          <w:rtl w:val="true"/>
        </w:rPr>
        <w:t>"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</w:rPr>
        <w:t>4375/02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לזר</w:t>
      </w:r>
      <w:r>
        <w:rPr>
          <w:rFonts w:eastAsia="Arial TUR;Arial"/>
          <w:i/>
          <w:i/>
          <w:i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דיין</w:t>
      </w:r>
      <w:r>
        <w:rPr>
          <w:rFonts w:eastAsia="Arial TUR;Arial"/>
          <w:i/>
          <w:i/>
          <w:i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i/>
          <w:iCs/>
          <w:spacing w:val="0"/>
          <w:sz w:val="24"/>
          <w:szCs w:val="24"/>
          <w:rtl w:val="true"/>
        </w:rPr>
        <w:t xml:space="preserve">'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i/>
          <w:i/>
          <w:i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  <w:rtl w:val="true"/>
        </w:rPr>
        <w:t>(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טרם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פורסם</w:t>
      </w:r>
      <w:r>
        <w:rPr>
          <w:rFonts w:cs="David"/>
          <w:i/>
          <w:iCs/>
          <w:sz w:val="24"/>
          <w:szCs w:val="24"/>
          <w:rtl w:val="true"/>
        </w:rPr>
        <w:t xml:space="preserve">)).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במקרה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שלפנינו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אך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נס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הוא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שהירי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לא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הסתיים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בתוצאות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קטלניות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ונראה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כי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העונש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שנגזר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למשיב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אכן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מקל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עמו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יתר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המידה</w:t>
      </w:r>
      <w:r>
        <w:rPr>
          <w:rFonts w:cs="David"/>
          <w:i/>
          <w:iCs/>
          <w:sz w:val="24"/>
          <w:szCs w:val="24"/>
          <w:rtl w:val="true"/>
        </w:rPr>
        <w:t xml:space="preserve">.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לכך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אנו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דוחים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ערעורו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המשיב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  <w:rtl w:val="true"/>
        </w:rPr>
        <w:t>(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המערער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</w:t>
      </w:r>
      <w:r>
        <w:rPr>
          <w:rFonts w:cs="David"/>
          <w:i/>
          <w:i/>
          <w:iCs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i/>
          <w:iCs/>
          <w:color w:val="000000"/>
          <w:sz w:val="24"/>
          <w:szCs w:val="24"/>
          <w:rtl w:val="true"/>
        </w:rPr>
        <w:t>"</w:t>
      </w:r>
      <w:r>
        <w:rPr>
          <w:rFonts w:cs="David"/>
          <w:i/>
          <w:i/>
          <w:iCs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/>
          <w:i/>
          <w:i/>
          <w:i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color w:val="000000"/>
          <w:sz w:val="24"/>
          <w:szCs w:val="24"/>
        </w:rPr>
        <w:t>2516/05</w:t>
      </w:r>
      <w:r>
        <w:rPr>
          <w:rFonts w:cs="David"/>
          <w:i/>
          <w:iCs/>
          <w:sz w:val="24"/>
          <w:szCs w:val="24"/>
          <w:rtl w:val="true"/>
        </w:rPr>
        <w:t xml:space="preserve">)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ומקבלים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ערעור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המדינה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</w:t>
      </w:r>
      <w:r>
        <w:rPr>
          <w:rFonts w:cs="David"/>
          <w:i/>
          <w:iCs/>
          <w:sz w:val="24"/>
          <w:szCs w:val="24"/>
          <w:rtl w:val="true"/>
        </w:rPr>
        <w:t>"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</w:rPr>
        <w:t>2546/05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ומעמידים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עונשו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המשיב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</w:rPr>
        <w:t>4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שנים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לריצוי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בפועל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שמונה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עשר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חודשי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מאסר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על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תנאי</w:t>
      </w:r>
      <w:r>
        <w:rPr>
          <w:rFonts w:cs="David"/>
          <w:i/>
          <w:iCs/>
          <w:sz w:val="24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שלא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יעבור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במשך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</w:rPr>
        <w:t>3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שנים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עבירת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אלימות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שהיא</w:t>
      </w:r>
      <w:r>
        <w:rPr>
          <w:rFonts w:eastAsia="Arial TUR;Arial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פשע</w:t>
      </w:r>
      <w:r>
        <w:rPr>
          <w:rFonts w:cs="David"/>
          <w:i/>
          <w:iCs/>
          <w:sz w:val="24"/>
          <w:szCs w:val="24"/>
          <w:rtl w:val="true"/>
        </w:rPr>
        <w:t xml:space="preserve">. </w:t>
      </w:r>
    </w:p>
    <w:p>
      <w:pPr>
        <w:pStyle w:val="ruller4"/>
        <w:ind w:start="170" w:end="170"/>
        <w:jc w:val="both"/>
        <w:rPr>
          <w:rFonts w:cs="David"/>
          <w:i/>
          <w:i/>
          <w:iCs/>
          <w:sz w:val="24"/>
          <w:szCs w:val="24"/>
        </w:rPr>
      </w:pPr>
      <w:r>
        <w:rPr>
          <w:rFonts w:cs="David"/>
          <w:i/>
          <w:i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10676/07</w:t>
        </w:r>
      </w:hyperlink>
      <w:r>
        <w:rPr>
          <w:rtl w:val="true"/>
        </w:rPr>
        <w:t xml:space="preserve"> 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בועז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אביטאן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להציל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.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284"/>
        <w:jc w:val="both"/>
        <w:rPr>
          <w:i/>
          <w:i/>
          <w:iCs/>
        </w:rPr>
      </w:pPr>
      <w:r>
        <w:rPr>
          <w:i/>
          <w:i/>
          <w:iCs/>
          <w:rtl w:val="true"/>
        </w:rPr>
        <w:t>בחנו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טענת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הסניגורים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מצאה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אוזן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קשבת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בבית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קמא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המקובלת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בגין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נמוכה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מרשיהם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חורג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המקובל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לביסוס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טענתם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הפנו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כוח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לגזרי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בחלקם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הושתו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מהעונש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שנגזר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מרשיהם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בחלקם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נגזרו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קרובים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האמור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והיו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חמורים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יותר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קשה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להשוות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גזרי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באורח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מתמטי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שהרי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מקרה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והנסיבות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האופפות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אותו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נראה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רוב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העונשים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מתייחסים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להחזקה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נשיאה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בהבחנה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נוכח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גזרי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הדין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שהובאו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בפנינו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למצות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עם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נדגיש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בכל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הנוגע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לרמת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הענישה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הגיעה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העת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לתת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משקל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לחומרת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העבירות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החזקת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ובייחוד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התקפי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שנגנב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מצה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ל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הראוי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שיהיה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להרתיע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מנפיצות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התופעה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העבריינית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מסוגים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שונים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נשיאתו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ושימוש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נכון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גבוהה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הרי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שהמציאות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השוררת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בארץ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זמינותו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ורב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עוצמה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פוטנציאל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להסלמה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העבריינית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והאידאולוגית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כאחד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מחייבת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ביטוי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והחמרה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בדרך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כלל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בנסיבות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שלפנינו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מדובר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התקפי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נפץ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ממקורות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צה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ליים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והוחזק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באזור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רווי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סיכונים</w:t>
      </w:r>
      <w:r>
        <w:rPr>
          <w:i/>
          <w:iCs/>
          <w:rtl w:val="true"/>
        </w:rPr>
        <w:t>.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אכן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נהגו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בתי</w:t>
      </w:r>
      <w:r>
        <w:rPr>
          <w:b/>
          <w:bCs/>
          <w:i/>
          <w:iCs/>
          <w:rtl w:val="true"/>
        </w:rPr>
        <w:t>-</w:t>
      </w:r>
      <w:r>
        <w:rPr>
          <w:b/>
          <w:b/>
          <w:bCs/>
          <w:i/>
          <w:i/>
          <w:iCs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בסלחנות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עד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בעבירות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נשק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לומר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הרימו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תרומה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מספקת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לעקירת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התופעה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החזקה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נשיאה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נשק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שהתפשטה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במקומותינו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והתדרדרה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לשימוש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בידי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גורמים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המסכנים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שלומו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ביטחונו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הציבור</w:t>
      </w:r>
      <w:r>
        <w:rPr>
          <w:b/>
          <w:bCs/>
          <w:i/>
          <w:iCs/>
          <w:rtl w:val="true"/>
        </w:rPr>
        <w:t>.</w:t>
      </w:r>
      <w:r>
        <w:rPr>
          <w:i/>
          <w:iCs/>
          <w:rtl w:val="true"/>
        </w:rPr>
        <w:t xml:space="preserve"> (</w:t>
      </w:r>
      <w:r>
        <w:rPr>
          <w:i/>
          <w:i/>
          <w:iCs/>
          <w:rtl w:val="true"/>
        </w:rPr>
        <w:t>הדגשות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שלי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</w:t>
      </w:r>
      <w:r>
        <w:rPr>
          <w:i/>
          <w:iCs/>
          <w:rtl w:val="true"/>
        </w:rPr>
        <w:t>.</w:t>
      </w:r>
      <w:r>
        <w:rPr>
          <w:i/>
          <w:i/>
          <w:iCs/>
          <w:rtl w:val="true"/>
        </w:rPr>
        <w:t>ר</w:t>
      </w:r>
      <w:r>
        <w:rPr>
          <w:i/>
          <w:iCs/>
          <w:rtl w:val="true"/>
        </w:rPr>
        <w:t>.)</w:t>
      </w:r>
    </w:p>
    <w:p>
      <w:pPr>
        <w:pStyle w:val="Normal"/>
        <w:spacing w:lineRule="auto" w:line="360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start="284" w:end="284"/>
        <w:jc w:val="both"/>
        <w:rPr>
          <w:i/>
          <w:i/>
          <w:iCs/>
        </w:rPr>
      </w:pPr>
      <w:r>
        <w:rPr>
          <w:i/>
          <w:i/>
          <w:iCs/>
          <w:rtl w:val="true"/>
        </w:rPr>
        <w:t>אשר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החלטנו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להחמיר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במידת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בעונשם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ולהעמיד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24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חודשי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לריצוי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בפועל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תנאי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יעמוד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בעינו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שאיננו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ממצים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כאמור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נעיר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החמרה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נוספת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שבהן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הורשעו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וכאשר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יידרשו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המשפט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בלתי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נמנעת</w:t>
      </w:r>
      <w:r>
        <w:rPr>
          <w:i/>
          <w:iCs/>
          <w:rtl w:val="true"/>
        </w:rPr>
        <w:t xml:space="preserve">. </w:t>
      </w:r>
    </w:p>
    <w:p>
      <w:pPr>
        <w:pStyle w:val="Normal"/>
        <w:ind w:end="0"/>
        <w:jc w:val="star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hyperlink r:id="rId21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22.12.07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6464/07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גואטה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17.1.08</w:t>
      </w:r>
      <w:r>
        <w:rPr>
          <w:rtl w:val="true"/>
        </w:rPr>
        <w:t xml:space="preserve">)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ובצבא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br w:type="page"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                          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רניאל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כג טבת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firstLine="720" w:start="5760" w:end="0"/>
        <w:jc w:val="both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/Users/liorb/Downloads/study2025-p2/ME-08-7086-A.doc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7086-08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חיפה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הייתם מנסור בן באסם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29905&lt;/CaseID&gt;&#10;        &lt;CaseMonth&gt;17&lt;/CaseMonth&gt;&#10;        &lt;CaseYear&gt;2008&lt;/CaseYear&gt;&#10;        &lt;CaseNumber&gt;10895020&lt;/CaseNumber&gt;&#10;        &lt;NumeratorGroupID&gt;1&lt;/NumeratorGroupID&gt;&#10;        &lt;CaseName&gt;מ.י. פרקליטות מחוז חיפה-פלילי נ' מנסור ואח' &lt;/CaseName&gt;&#10;        &lt;CourtID&gt;13&lt;/CourtID&gt;&#10;        &lt;CaseTypeID&gt;10048&lt;/CaseTypeID&gt;&#10;        &lt;CaseJudgeName&gt;מנחם רניאל&lt;/CaseJudgeName&gt;&#10;        &lt;ProcedureID&gt;2&lt;/ProcedureID&gt;&#10;        &lt;PreviousCaseYear&gt;2008&lt;/PreviousCaseYear&gt;&#10;        &lt;PreviousCaseNumber&gt;7086&lt;/PreviousCaseNumber&gt;&#10;        &lt;CaseStatusID&gt;1&lt;/CaseStatusID&gt;&#10;        &lt;ProceedingID&gt;2&lt;/ProceedingID&gt;&#10;        &lt;IsCaseLinked&gt;false&lt;/IsCaseLinked&gt;&#10;        &lt;IsCaseConverted&gt;true&lt;/IsCaseConverted&gt;&#10;        &lt;PrivilegeID&gt;1&lt;/PrivilegeID&gt;&#10;        &lt;IsAppealingCaseExist&gt;false&lt;/IsAppealingCaseExist&gt;&#10;        &lt;CaseDisplayIdentifier&gt;7086-08&lt;/CaseDisplayIdentifier&gt;&#10;        &lt;CaseTypeDesc&gt;ת&quot;פ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PreviousSessionDate&gt;2008-12-31T08:30:00.0000000+02:00&lt;/CasePreviousSessionDate&gt;&#10;        &lt;CaseNextDeterminingTask&gt;150&lt;/CaseNextDeterminingTask&gt;&#10;        &lt;TemporaryAidStatus /&gt;&#10;        &lt;CaseOpenDate&gt;2008-05-14T00:00:00.0000000+02:00&lt;/CaseOpenDate&gt;&#10;        &lt;PleaTypeID&gt;8&lt;/PleaTypeID&gt;&#10;        &lt;CourtLevelID&gt;2&lt;/CourtLevelID&gt;&#10;        &lt;CaseJudgeFirstName&gt;מנחם&lt;/CaseJudgeFirstName&gt;&#10;        &lt;CaseJudgeLastName&gt;רניאל &lt;/CaseJudgeLastName&gt;&#10;        &lt;JudicalPersonID&gt;05341209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PreviousCourtID&gt;51&lt;/PreviousCourtID&gt;&#10;        &lt;PreviousCaseTypeID&gt;24&lt;/PreviousCaseTypeID&gt;&#10;        &lt;isExistMinorSide&gt;false&lt;/isExistMinorSide&gt;&#10;        &lt;isExistMinorWitness&gt;false&lt;/isExistMinorWitness&gt;&#10;        &lt;CasePreviousSessionTypeID&gt;12&lt;/CasePreviousSessionTypeID&gt;&#10;        &lt;IsDecisionTypeZaveElyon&gt;false&lt;/IsDecisionTypeZaveElyon&gt;&#10;        &lt;IsExistPrisoner&gt;false&lt;/IsExistPrisoner&gt;&#10;        &lt;IsExistDetainee&gt;false&lt;/IsExistDetainee&gt;&#10;        &lt;IsDebitExist&gt;false&lt;/IsDebitExist&gt;&#10;        &lt;DebitExsitDate&gt;2008-12-31T03:0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29905&lt;/CaseID&gt;&#10;        &lt;CaseMonth&gt;17&lt;/CaseMonth&gt;&#10;        &lt;CaseYear&gt;2008&lt;/CaseYear&gt;&#10;        &lt;CaseNumber&gt;10895020&lt;/CaseNumber&gt;&#10;        &lt;NumeratorGroupID&gt;1&lt;/NumeratorGroupID&gt;&#10;        &lt;CaseName&gt;מ.י. פרקליטות מחוז חיפה-פלילי נ' מנסור ואח' &lt;/CaseName&gt;&#10;        &lt;CourtID&gt;13&lt;/CourtID&gt;&#10;        &lt;CaseTypeID&gt;10048&lt;/CaseTypeID&gt;&#10;        &lt;CaseJudgeName&gt;מנחם רניאל&lt;/CaseJudgeName&gt;&#10;        &lt;ProcedureID&gt;2&lt;/ProcedureID&gt;&#10;        &lt;PreviousCaseYear&gt;2008&lt;/PreviousCaseYear&gt;&#10;        &lt;PreviousCaseNumber&gt;7086&lt;/PreviousCaseNumber&gt;&#10;        &lt;CaseStatusID&gt;1&lt;/CaseStatusID&gt;&#10;        &lt;ProceedingID&gt;2&lt;/ProceedingID&gt;&#10;        &lt;IsCaseLinked&gt;false&lt;/IsCaseLinked&gt;&#10;        &lt;IsCaseConverted&gt;true&lt;/IsCaseConverted&gt;&#10;        &lt;PrivilegeID&gt;1&lt;/PrivilegeID&gt;&#10;        &lt;IsAppealingCaseExist&gt;false&lt;/IsAppealingCaseExist&gt;&#10;        &lt;CaseDisplayIdentifier&gt;7086-08&lt;/CaseDisplayIdentifier&gt;&#10;        &lt;CaseTypeDesc&gt;ת&quot;פ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5-14T00:00:00.0000000+02:00&lt;/CaseOpenDate&gt;&#10;        &lt;PleaTypeID&gt;8&lt;/PleaTypeID&gt;&#10;        &lt;CourtLevelID&gt;2&lt;/CourtLevelID&gt;&#10;        &lt;CaseJudgeFirstName&gt;מנחם&lt;/CaseJudgeFirstName&gt;&#10;        &lt;CaseJudgeLastName&gt;רניאל &lt;/CaseJudgeLastName&gt;&#10;        &lt;JudicalPersonID&gt;05341209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PreviousCourtID&gt;51&lt;/PreviousCourtID&gt;&#10;        &lt;PreviousCaseTypeID&gt;24&lt;/PreviousCaseTypeID&gt;&#10;      &lt;/CasePresentationDataSet&gt;&#10;    &lt;/diffgr:before&gt;&#10;  &lt;/diffgr:diffgram&gt;&#10;&lt;/CasePresentationDS&gt;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7229905&lt;/CaseID&gt;&#10;        &lt;DocumentID&gt;17796401&lt;/DocumentID&gt;&#10;      &lt;/dt_DocumentCase&gt;&#10;      &lt;dt_Document diffgr:id=&quot;dt_Document1&quot; msdata:rowOrder=&quot;0&quot;&gt;&#10;        &lt;DocumentID&gt;17796401&lt;/DocumentID&gt;&#10;        &lt;DocumentMainID&gt;0&lt;/DocumentMainID&gt;&#10;        &lt;CaseID&gt;7229905&lt;/CaseID&gt;&#10;        &lt;DocumentIncludedDate&gt;2009-01-19T08:28:07.6930000+02:00&lt;/DocumentIncludedDate&gt;&#10;        &lt;DocumentDesc&gt;גזר דין  מתאריך  31/12/08  שניתנה ע&quot;י  מנחם רניאל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09-01-19T08:28:07.6930000+02:00&lt;/DocumentSavingDate&gt;&#10;        &lt;DocumentChangeDate&gt;2009-01-19T08:28:07.8800000+02:00&lt;/DocumentChangeDate&gt;&#10;        &lt;IsScanned&gt;false&lt;/IsScanned&gt;&#10;        &lt;PageQuantity&gt;0&lt;/PageQuantity&gt;&#10;        &lt;DocumentStatusID&gt;2&lt;/DocumentStatusID&gt;&#10;        &lt;DocumentStatusChangeDate&gt;2009-01-19T08:28:07.8800000+02:00&lt;/DocumentStatusChangeDate&gt;&#10;        &lt;TemplateVersionID&gt;1&lt;/TemplateVersionID&gt;&#10;        &lt;DocumentChangeUserID&gt;053412094@GOV.IL&lt;/DocumentChangeUserID&gt;&#10;        &lt;DocumentCreationUserID&gt;053412094@GOV.IL&lt;/DocumentCreationUserID&gt;&#10;        &lt;OriginalDocumentID&gt;17386360&lt;/OriginalDocumentID&gt;&#10;        &lt;PrivillegeID&gt;1&lt;/PrivillegeID&gt;&#10;        &lt;FromPage&gt;0&lt;/FromPage&gt;&#10;        &lt;ToPage&gt;0&lt;/ToPage&gt;&#10;        &lt;FileID&gt;b21693ed1e010000090037f680d79d65&lt;/FileID&gt;&#10;        &lt;URL&gt;\\CTLNFSV02\doc_repository\27\362\b21693ed1e010000090037f680d79d65.xml&lt;/URL&gt;&#10;        &lt;OlivePriority&gt;1&lt;/OlivePriority&gt;&#10;        &lt;MetaDataTypeID&gt;1&lt;/MetaDataTypeID&gt;&#10;        &lt;MetaDataChangeDate&gt;2009-01-19T08:28:07.880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מנחם רניאל&amp;lt;/anyType&amp;gt;&#10;    &amp;lt;anyType xsi:type=&quot;xsd:dateTime&quot;&amp;gt;2009-01-19T08:12:33.3866882+02:00&amp;lt;/anyType&amp;gt;&#10;  &amp;lt;/_values&amp;gt;&#10;&amp;lt;/MetaDataSerializableObject&amp;gt;&lt;/MetaData&gt;&#10;        &lt;IsReturned&gt;false&lt;/IsReturned&gt;&#10;      &lt;/dt_Document&gt;&#10;    &lt;/DocumentDS&gt;&#10;  &lt;/diffgr:diffgram&gt;&#10;&lt;/DocumentDS&gt;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83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38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case/17924718" TargetMode="External"/><Relationship Id="rId17" Type="http://schemas.openxmlformats.org/officeDocument/2006/relationships/hyperlink" Target="http://www.nevo.co.il/case/225102" TargetMode="External"/><Relationship Id="rId18" Type="http://schemas.openxmlformats.org/officeDocument/2006/relationships/hyperlink" Target="http://www.nevo.co.il/case/5840037" TargetMode="External"/><Relationship Id="rId19" Type="http://schemas.openxmlformats.org/officeDocument/2006/relationships/hyperlink" Target="http://www.nevo.co.il/case/6173264" TargetMode="External"/><Relationship Id="rId20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case/6104546" TargetMode="External"/><Relationship Id="rId22" Type="http://schemas.openxmlformats.org/officeDocument/2006/relationships/hyperlink" Target="http://www.nevo.co.il/case/5724364" TargetMode="External"/><Relationship Id="rId23" Type="http://schemas.openxmlformats.org/officeDocument/2006/relationships/hyperlink" Target="http://www.nevo.co.il/case/5748033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2016-08-16T08:46:00Z</dcterms:created>
  <dc:creator> </dc:creator>
  <dc:description/>
  <cp:keywords/>
  <dc:language>en-IL</dc:language>
  <cp:lastModifiedBy>run</cp:lastModifiedBy>
  <cp:lastPrinted>2008-12-31T15:33:00Z</cp:lastPrinted>
  <dcterms:modified xsi:type="dcterms:W3CDTF">2016-08-16T08:46:00Z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חיפה-פלילי</vt:lpwstr>
  </property>
  <property fmtid="{D5CDD505-2E9C-101B-9397-08002B2CF9AE}" pid="3" name="APPELLEE">
    <vt:lpwstr>הייתם מנסור בן באסם</vt:lpwstr>
  </property>
  <property fmtid="{D5CDD505-2E9C-101B-9397-08002B2CF9AE}" pid="4" name="CASESLISTTMP1">
    <vt:lpwstr>17924718;225102;5840037;6173264;5762686;6104546;5724364;5748033</vt:lpwstr>
  </property>
  <property fmtid="{D5CDD505-2E9C-101B-9397-08002B2CF9AE}" pid="5" name="CITY">
    <vt:lpwstr>חי'</vt:lpwstr>
  </property>
  <property fmtid="{D5CDD505-2E9C-101B-9397-08002B2CF9AE}" pid="6" name="DATE">
    <vt:lpwstr>20090119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מנחם רניאל</vt:lpwstr>
  </property>
  <property fmtid="{D5CDD505-2E9C-101B-9397-08002B2CF9AE}" pid="10" name="LAWLISTTMP1">
    <vt:lpwstr>70301/384;383;452;029:2;329.a.2;144.a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7086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7086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390020090119</vt:lpwstr>
  </property>
  <property fmtid="{D5CDD505-2E9C-101B-9397-08002B2CF9AE}" pid="37" name="TYPE_N_DATE">
    <vt:lpwstr>39020090119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