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7094-08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מסארווה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פרקליטות מחוז 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סאאד מסארווה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מירב כהן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275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332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10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38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cs="FrankRuehl" w:ascii="FrankRuehl" w:hAnsi="FrankRuehl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43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</w:rPr>
                <w:t>45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</w:rPr>
                <w:t>62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12"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פקודת ביטוח רכב מנועי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1970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13"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ג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16">
              <w:r>
                <w:rPr>
                  <w:rStyle w:val="Hyperlink"/>
                  <w:rFonts w:ascii="FrankRuehl" w:hAnsi="FrankRuehl" w:cs="FrankRuehl"/>
                  <w:rtl w:val="true"/>
                </w:rPr>
                <w:t>תקנות התעבורה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1961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-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לא מרובדות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17">
              <w:r>
                <w:rPr>
                  <w:rStyle w:val="Hyperlink"/>
                  <w:rFonts w:cs="FrankRuehl" w:ascii="FrankRuehl" w:hAnsi="FrankRuehl"/>
                </w:rPr>
                <w:t>21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10" w:name="PsakDin"/>
            <w:bookmarkStart w:id="11" w:name="PsakDin"/>
            <w:bookmarkEnd w:id="11"/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כללי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20/5/08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עארה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bookmarkStart w:id="13" w:name="ABSTRACT_END"/>
      <w:bookmarkEnd w:id="13"/>
      <w:r>
        <w:rPr>
          <w:rFonts w:cs="David"/>
          <w:sz w:val="24"/>
          <w:sz w:val="24"/>
          <w:szCs w:val="24"/>
          <w:u w:val="single"/>
          <w:rtl w:val="true"/>
        </w:rPr>
        <w:t>עובדות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כתב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האישום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בקצירת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האומר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20/5/08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הניידת</w:t>
      </w:r>
      <w:r>
        <w:rPr>
          <w:rtl w:val="true"/>
        </w:rPr>
        <w:t xml:space="preserve">").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משטרה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אחורנית</w:t>
      </w:r>
      <w:r>
        <w:rPr>
          <w:rtl w:val="true"/>
        </w:rPr>
        <w:t xml:space="preserve">,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27.5.08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זיכיתי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")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</w:t>
        </w:r>
      </w:hyperlink>
      <w:r>
        <w:rPr>
          <w:rtl w:val="true"/>
        </w:rPr>
        <w:t xml:space="preserve"> + </w:t>
      </w:r>
      <w:hyperlink r:id="rId26">
        <w:r>
          <w:rPr>
            <w:rStyle w:val="Hyperlink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)-(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ביטוח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רכב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לתקנה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טענות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הצדדים</w:t>
      </w:r>
    </w:p>
    <w:p>
      <w:pPr>
        <w:pStyle w:val="Normal"/>
        <w:ind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טענות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המאשימה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טענות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הנאשם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לפלילים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והראיה</w:t>
      </w:r>
      <w:r>
        <w:rPr>
          <w:rtl w:val="true"/>
        </w:rPr>
        <w:t xml:space="preserve">, </w:t>
      </w:r>
      <w:r>
        <w:rPr>
          <w:rtl w:val="true"/>
        </w:rPr>
        <w:t>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דיון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והכרעה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3674/04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סאלם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>, (</w:t>
      </w:r>
      <w:r>
        <w:rPr>
          <w:color w:val="000000"/>
        </w:rPr>
        <w:t>2006</w:t>
      </w:r>
      <w:r>
        <w:rPr>
          <w:color w:val="000000"/>
          <w:rtl w:val="true"/>
        </w:rPr>
        <w:t xml:space="preserve">): </w:t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וסבוכה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המסורה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212/79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423</w:t>
      </w:r>
      <w:r>
        <w:rPr>
          <w:b/>
          <w:bCs/>
          <w:rtl w:val="true"/>
        </w:rPr>
        <w:t>: "...</w:t>
      </w:r>
      <w:r>
        <w:rPr>
          <w:b/>
          <w:b/>
          <w:bCs/>
          <w:rtl w:val="true"/>
        </w:rPr>
        <w:t>לחוכמתו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ולמצפונו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בהיבטים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תגמול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אינדיווידואלית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b/>
          <w:bCs/>
          <w:position w:val="4"/>
          <w:rtl w:val="true"/>
        </w:rPr>
        <w:t>-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וורקו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רציניים</w:t>
      </w:r>
      <w:r>
        <w:rPr>
          <w:rtl w:val="true"/>
        </w:rPr>
        <w:t xml:space="preserve">, </w:t>
      </w:r>
      <w:r>
        <w:rPr>
          <w:rtl w:val="true"/>
        </w:rPr>
        <w:t>מבוססים</w:t>
      </w:r>
      <w:r>
        <w:rPr>
          <w:rtl w:val="true"/>
        </w:rPr>
        <w:t xml:space="preserve">, </w:t>
      </w:r>
      <w:r>
        <w:rPr>
          <w:rtl w:val="true"/>
        </w:rPr>
        <w:t>אמתיים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שיתורגמו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tl w:val="true"/>
        </w:rPr>
        <w:t xml:space="preserve">.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4050/08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ליבוביץ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>, (</w:t>
      </w:r>
      <w:r>
        <w:rPr>
          <w:color w:val="000000"/>
        </w:rPr>
        <w:t>2008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יצוין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מענייננו</w:t>
      </w:r>
      <w:r>
        <w:rPr>
          <w:color w:val="000000"/>
          <w:rtl w:val="true"/>
        </w:rPr>
        <w:t xml:space="preserve">]: </w:t>
      </w:r>
    </w:p>
    <w:p>
      <w:pPr>
        <w:pStyle w:val="Normal"/>
        <w:ind w:start="720" w:end="0"/>
        <w:jc w:val="both"/>
        <w:rPr>
          <w:b/>
          <w:bCs/>
          <w:color w:val="000000"/>
          <w:spacing w:val="10"/>
        </w:rPr>
      </w:pPr>
      <w:r>
        <w:rPr>
          <w:b/>
          <w:bCs/>
          <w:color w:val="000000"/>
          <w:spacing w:val="10"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כ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א</w:t>
      </w:r>
      <w:r>
        <w:rPr>
          <w:b/>
          <w:bCs/>
          <w:spacing w:val="10"/>
          <w:rtl w:val="true"/>
        </w:rPr>
        <w:t xml:space="preserve">. </w:t>
        <w:tab/>
      </w:r>
      <w:r>
        <w:rPr>
          <w:b/>
          <w:b/>
          <w:bCs/>
          <w:spacing w:val="10"/>
          <w:rtl w:val="true"/>
        </w:rPr>
        <w:t>באשר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שבתוך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יושב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חזר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ספור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היחס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לנקוט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כלפיהן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ברורים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כשמש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המחזיקים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הסוחרים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רוב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אינם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עושים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לצרכי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הכרוכות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בהפחדה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נועד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וטבעו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שבשעת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צורך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הסובייקטיבי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זדוני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ומרושע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שיהיה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עלולה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האצבע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ההדק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דברים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מתחזקים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כמובן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כשהמדובר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בבעלי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</w:t>
      </w:r>
      <w:r>
        <w:rPr>
          <w:b/>
          <w:bCs/>
          <w:spacing w:val="10"/>
          <w:rtl w:val="true"/>
        </w:rPr>
        <w:t xml:space="preserve">.... </w:t>
      </w:r>
      <w:r>
        <w:rPr>
          <w:b/>
          <w:b/>
          <w:bCs/>
          <w:spacing w:val="10"/>
          <w:rtl w:val="true"/>
        </w:rPr>
        <w:t>כפי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שמקובל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לומר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ראית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בתיאטרון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במערכה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ראשונה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אקדח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צפה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לכך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שבמערכה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הבאה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שאחריה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האקדח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בדעתנו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לחרוג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הקו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שמצא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מתמיד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בפסיקה</w:t>
      </w:r>
      <w:r>
        <w:rPr>
          <w:b/>
          <w:bCs/>
          <w:spacing w:val="10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tl w:val="true"/>
        </w:rPr>
        <w:t xml:space="preserve">, </w:t>
      </w:r>
      <w:r>
        <w:rPr>
          <w:rtl w:val="true"/>
        </w:rPr>
        <w:t>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27/5/08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העיליון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ניסן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 והנאשם באמצעות הליווי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vanish/>
          <w:highlight w:val="yellow"/>
          <w:rtl w:val="true"/>
        </w:rPr>
        <w:t>&lt;</w:t>
      </w:r>
      <w:r>
        <w:rPr>
          <w:rFonts w:cs="Arial" w:ascii="Arial" w:hAnsi="Arial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/Users/liorb/Downloads/study2025-p2/ME-08-7094-A-A.doc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7094-08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סאאד מסארווה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29913&lt;/CaseID&gt;&#10;        &lt;CaseMonth&gt;18&lt;/CaseMonth&gt;&#10;        &lt;CaseYear&gt;2008&lt;/CaseYear&gt;&#10;        &lt;CaseNumber&gt;10895028&lt;/CaseNumber&gt;&#10;        &lt;NumeratorGroupID&gt;1&lt;/NumeratorGroupID&gt;&#10;        &lt;CaseName&gt;מ.י. פרקליטות מחוז חיפה-פלילי נ' מסארווה&lt;/CaseName&gt;&#10;        &lt;CourtID&gt;13&lt;/CourtID&gt;&#10;        &lt;CaseTypeID&gt;10048&lt;/CaseTypeID&gt;&#10;        &lt;CaseJudgeName&gt;כמאל סעב&lt;/CaseJudgeName&gt;&#10;        &lt;CaseLinkTypeID&gt;10&lt;/CaseLinkTypeID&gt;&#10;        &lt;ProcedureID&gt;2&lt;/ProcedureID&gt;&#10;        &lt;PreviousCaseYear&gt;2008&lt;/PreviousCaseYear&gt;&#10;        &lt;PreviousCaseNumber&gt;709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094-08&lt;/CaseDisplayIdentifier&gt;&#10;        &lt;CaseTypeDesc&gt;ת&quot;פ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EntitiesArrestResult /&gt;&#10;        &lt;CasePreviousSessionDate&gt;2009-03-30T13:40:00.0000000+02:00&lt;/CasePreviousSessionDate&gt;&#10;        &lt;CaseNextSessionDate&gt;2009-04-16T13:00:00.0000000+02:00&lt;/CaseNextSessionDate&gt;&#10;        &lt;CaseNextDeterminingTask&gt;150&lt;/CaseNextDeterminingTask&gt;&#10;        &lt;TemporaryAidStatus /&gt;&#10;        &lt;CaseOpenDate&gt;2008-06-03T00:00:00.0000000+02:00&lt;/CaseOpenDate&gt;&#10;        &lt;PleaTypeID&gt;8&lt;/PleaTypeID&gt;&#10;        &lt;CourtLevelID&gt;2&lt;/CourtLevelID&gt;&#10;        &lt;CaseJudgeFirstName&gt;כמאל&lt;/CaseJudgeFirstName&gt;&#10;        &lt;CaseJudgeLastName&gt;סעב&lt;/CaseJudgeLastName&gt;&#10;        &lt;JudicalPersonID&gt;0502967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  &lt;isExistMinorSide&gt;false&lt;/isExistMinorSide&gt;&#10;        &lt;isExistMinorWitness&gt;false&lt;/isExistMinorWitness&gt;&#10;        &lt;CaseNextSessionTypeID&gt;15&lt;/CaseNextSessionTypeID&gt;&#10;        &lt;CasePreviousSessionTypeID&gt;12&lt;/CasePreviousSessionType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09-04-16T02:5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29913&lt;/CaseID&gt;&#10;        &lt;CaseMonth&gt;18&lt;/CaseMonth&gt;&#10;        &lt;CaseYear&gt;2008&lt;/CaseYear&gt;&#10;        &lt;CaseNumber&gt;10895028&lt;/CaseNumber&gt;&#10;        &lt;NumeratorGroupID&gt;1&lt;/NumeratorGroupID&gt;&#10;        &lt;CaseName&gt;מ.י. פרקליטות מחוז חיפה-פלילי נ' מסארווה&lt;/CaseName&gt;&#10;        &lt;CourtID&gt;13&lt;/CourtID&gt;&#10;        &lt;CaseTypeID&gt;10048&lt;/CaseTypeID&gt;&#10;        &lt;CaseJudgeName&gt;כמאל סעב&lt;/CaseJudgeName&gt;&#10;        &lt;CaseLinkTypeID&gt;10&lt;/CaseLinkTypeID&gt;&#10;        &lt;ProcedureID&gt;2&lt;/ProcedureID&gt;&#10;        &lt;PreviousCaseYear&gt;2008&lt;/PreviousCaseYear&gt;&#10;        &lt;PreviousCaseNumber&gt;7094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094-08&lt;/CaseDisplayIdentifier&gt;&#10;        &lt;CaseTypeDesc&gt;ת&quot;פ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6-03T00:00:00.0000000+02:00&lt;/CaseOpenDate&gt;&#10;        &lt;PleaTypeID&gt;8&lt;/PleaTypeID&gt;&#10;        &lt;CourtLevelID&gt;2&lt;/CourtLevelID&gt;&#10;        &lt;CaseJudgeFirstName&gt;כמאל&lt;/CaseJudgeFirstName&gt;&#10;        &lt;CaseJudgeLastName&gt;סעב&lt;/CaseJudgeLastName&gt;&#10;        &lt;JudicalPersonID&gt;0502967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3100164&lt;/DecisionID&gt;&#10;        &lt;DecisionName&gt;גזר דין  מתאריך  16/04/09  שניתנה ע&quot;י  כמאל סעב&lt;/DecisionName&gt;&#10;        &lt;DecisionStatusID&gt;1&lt;/DecisionStatusID&gt;&#10;        &lt;DecisionStatusChangeDate&gt;2009-04-16T13:20:42.9970000+02:00&lt;/DecisionStatusChangeDate&gt;&#10;        &lt;DecisionSignatureDate&gt;2009-04-16T13:20:42.4670000+02:00&lt;/DecisionSignatureDate&gt;&#10;        &lt;DecisionSignatureUserID&gt;050296755@GOV.IL&lt;/DecisionSignatureUserID&gt;&#10;        &lt;DecisionCreateDate&gt;2009-04-16T08:40:32.0630000+02:00&lt;/DecisionCreateDate&gt;&#10;        &lt;DecisionChangeDate&gt;2009-04-16T13:20:45.4230000+02:00&lt;/DecisionChangeDate&gt;&#10;        &lt;DecisionChangeUserID&gt;02134225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967166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029675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40380289@GOV.IL&lt;/DecisionCreationUserID&gt;&#10;        &lt;DecisionDisplayName&gt;גזר דין  מתאריך  16/04/09  שניתנה ע&quot;י  כמאל סעב&lt;/DecisionDisplayName&gt;&#10;        &lt;IsScanned&gt;false&lt;/IsScanned&gt;&#10;        &lt;DecisionSignatureUserName&gt;כמאל סעב&lt;/DecisionSignatureUserName&gt;&#10;        &lt;NotificationTypeID&gt;1&lt;/NotificationTypeID&gt;&#10;      &lt;/dt_Decision&gt;&#10;      &lt;dt_DecisionCase diffgr:id=&quot;dt_DecisionCase1&quot; msdata:rowOrder=&quot;0&quot;&gt;&#10;        &lt;DecisionID&gt;13100164&lt;/DecisionID&gt;&#10;        &lt;CaseID&gt;7229913&lt;/CaseID&gt;&#10;        &lt;IsOriginal&gt;true&lt;/IsOriginal&gt;&#10;        &lt;IsDeleted&gt;false&lt;/IsDeleted&gt;&#10;        &lt;CaseName&gt;מ.י. פרקליטות מחוז חיפה-פלילי נ' מסארווה&lt;/CaseName&gt;&#10;        &lt;CaseDisplayIdentifier&gt;7094-08 ת&quot;פ&lt;/CaseDisplayIdentifier&gt;&#10;      &lt;/dt_DecisionCase&gt;&#10;    &lt;/DecisionDS&gt;&#10;  &lt;/diffgr:diffgram&gt;&#10;&lt;/DecisionDS&gt;"/>
    <w:docVar w:name="DecisionID" w:val="13100164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32.2.5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.a" TargetMode="External"/><Relationship Id="rId8" Type="http://schemas.openxmlformats.org/officeDocument/2006/relationships/hyperlink" Target="http://www.nevo.co.il/law/5227/38.3" TargetMode="External"/><Relationship Id="rId9" Type="http://schemas.openxmlformats.org/officeDocument/2006/relationships/hyperlink" Target="http://www.nevo.co.il/law/5227/43" TargetMode="External"/><Relationship Id="rId10" Type="http://schemas.openxmlformats.org/officeDocument/2006/relationships/hyperlink" Target="http://www.nevo.co.il/law/5227/45" TargetMode="External"/><Relationship Id="rId11" Type="http://schemas.openxmlformats.org/officeDocument/2006/relationships/hyperlink" Target="http://www.nevo.co.il/law/5227/62.2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.a." TargetMode="External"/><Relationship Id="rId14" Type="http://schemas.openxmlformats.org/officeDocument/2006/relationships/hyperlink" Target="http://www.nevo.co.il/law/74501/2.b." TargetMode="External"/><Relationship Id="rId15" Type="http://schemas.openxmlformats.org/officeDocument/2006/relationships/hyperlink" Target="http://www.nevo.co.il/law/74501/2.c" TargetMode="External"/><Relationship Id="rId16" Type="http://schemas.openxmlformats.org/officeDocument/2006/relationships/hyperlink" Target="http://www.nevo.co.il/law/74274" TargetMode="External"/><Relationship Id="rId17" Type="http://schemas.openxmlformats.org/officeDocument/2006/relationships/hyperlink" Target="http://www.nevo.co.il/law/74274/21.b" TargetMode="External"/><Relationship Id="rId18" Type="http://schemas.openxmlformats.org/officeDocument/2006/relationships/hyperlink" Target="http://www.nevo.co.il/law/70301/332.2.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.b" TargetMode="External"/><Relationship Id="rId21" Type="http://schemas.openxmlformats.org/officeDocument/2006/relationships/hyperlink" Target="http://www.nevo.co.il/law/70301/275" TargetMode="External"/><Relationship Id="rId22" Type="http://schemas.openxmlformats.org/officeDocument/2006/relationships/hyperlink" Target="http://www.nevo.co.il/law/5227/10.a" TargetMode="External"/><Relationship Id="rId23" Type="http://schemas.openxmlformats.org/officeDocument/2006/relationships/hyperlink" Target="http://www.nevo.co.il/law/5227/38.3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law/5227/43" TargetMode="External"/><Relationship Id="rId26" Type="http://schemas.openxmlformats.org/officeDocument/2006/relationships/hyperlink" Target="http://www.nevo.co.il/law/5227/45" TargetMode="External"/><Relationship Id="rId27" Type="http://schemas.openxmlformats.org/officeDocument/2006/relationships/hyperlink" Target="http://www.nevo.co.il/law/74501/2.a.;2.b.;2.c" TargetMode="External"/><Relationship Id="rId28" Type="http://schemas.openxmlformats.org/officeDocument/2006/relationships/hyperlink" Target="http://www.nevo.co.il/law/74501" TargetMode="External"/><Relationship Id="rId29" Type="http://schemas.openxmlformats.org/officeDocument/2006/relationships/hyperlink" Target="http://www.nevo.co.il/law/5227/62.2" TargetMode="External"/><Relationship Id="rId30" Type="http://schemas.openxmlformats.org/officeDocument/2006/relationships/hyperlink" Target="http://www.nevo.co.il/law/74274/21.b" TargetMode="External"/><Relationship Id="rId31" Type="http://schemas.openxmlformats.org/officeDocument/2006/relationships/hyperlink" Target="http://www.nevo.co.il/law/74274" TargetMode="External"/><Relationship Id="rId32" Type="http://schemas.openxmlformats.org/officeDocument/2006/relationships/hyperlink" Target="http://www.nevo.co.il/case/5908341" TargetMode="External"/><Relationship Id="rId33" Type="http://schemas.openxmlformats.org/officeDocument/2006/relationships/hyperlink" Target="http://www.nevo.co.il/case/5915912" TargetMode="External"/><Relationship Id="rId34" Type="http://schemas.openxmlformats.org/officeDocument/2006/relationships/hyperlink" Target="http://www.nevo.co.il/case/5891607" TargetMode="External"/><Relationship Id="rId35" Type="http://schemas.openxmlformats.org/officeDocument/2006/relationships/hyperlink" Target="http://www.nevo.co.il/law/5227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2016-08-16T08:47:00Z</dcterms:created>
  <dc:creator> </dc:creator>
  <dc:description/>
  <cp:keywords/>
  <dc:language>en-IL</dc:language>
  <cp:lastModifiedBy>run</cp:lastModifiedBy>
  <cp:lastPrinted>2009-04-16T09:49:00Z</cp:lastPrinted>
  <dcterms:modified xsi:type="dcterms:W3CDTF">2016-08-16T08:47:00Z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סאאד מסארווה</vt:lpwstr>
  </property>
  <property fmtid="{D5CDD505-2E9C-101B-9397-08002B2CF9AE}" pid="4" name="CASESLISTTMP1">
    <vt:lpwstr>5908341;5915912;5891607</vt:lpwstr>
  </property>
  <property fmtid="{D5CDD505-2E9C-101B-9397-08002B2CF9AE}" pid="5" name="CITY">
    <vt:lpwstr>חי'</vt:lpwstr>
  </property>
  <property fmtid="{D5CDD505-2E9C-101B-9397-08002B2CF9AE}" pid="6" name="DATE">
    <vt:lpwstr>20090416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כמאל סעב</vt:lpwstr>
  </property>
  <property fmtid="{D5CDD505-2E9C-101B-9397-08002B2CF9AE}" pid="10" name="LAWLISTTMP1">
    <vt:lpwstr>70301/332.2.5;144.a.b;275</vt:lpwstr>
  </property>
  <property fmtid="{D5CDD505-2E9C-101B-9397-08002B2CF9AE}" pid="11" name="LAWLISTTMP2">
    <vt:lpwstr>5227/010.a;038.3;043;045;062.2</vt:lpwstr>
  </property>
  <property fmtid="{D5CDD505-2E9C-101B-9397-08002B2CF9AE}" pid="12" name="LAWLISTTMP3">
    <vt:lpwstr>74501/002.a;002.b;002.c</vt:lpwstr>
  </property>
  <property fmtid="{D5CDD505-2E9C-101B-9397-08002B2CF9AE}" pid="13" name="LAWLISTTMP4">
    <vt:lpwstr>74274/021.b</vt:lpwstr>
  </property>
  <property fmtid="{D5CDD505-2E9C-101B-9397-08002B2CF9AE}" pid="14" name="LAWYER">
    <vt:lpwstr>מירב כהן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>7094</vt:lpwstr>
  </property>
  <property fmtid="{D5CDD505-2E9C-101B-9397-08002B2CF9AE}" pid="28" name="NEWPARTB">
    <vt:lpwstr/>
  </property>
  <property fmtid="{D5CDD505-2E9C-101B-9397-08002B2CF9AE}" pid="29" name="NEWPARTC">
    <vt:lpwstr>08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</vt:lpwstr>
  </property>
  <property fmtid="{D5CDD505-2E9C-101B-9397-08002B2CF9AE}" pid="35" name="PROCNUM">
    <vt:lpwstr>7094</vt:lpwstr>
  </property>
  <property fmtid="{D5CDD505-2E9C-101B-9397-08002B2CF9AE}" pid="36" name="PROCYEAR">
    <vt:lpwstr>08</vt:lpwstr>
  </property>
  <property fmtid="{D5CDD505-2E9C-101B-9397-08002B2CF9AE}" pid="37" name="PSAKDIN">
    <vt:lpwstr>גזר-דין</vt:lpwstr>
  </property>
  <property fmtid="{D5CDD505-2E9C-101B-9397-08002B2CF9AE}" pid="38" name="TYPE">
    <vt:lpwstr>2</vt:lpwstr>
  </property>
  <property fmtid="{D5CDD505-2E9C-101B-9397-08002B2CF9AE}" pid="39" name="TYPE_ABS_DATE">
    <vt:lpwstr>390020090416</vt:lpwstr>
  </property>
  <property fmtid="{D5CDD505-2E9C-101B-9397-08002B2CF9AE}" pid="40" name="TYPE_N_DATE">
    <vt:lpwstr>39020090416</vt:lpwstr>
  </property>
  <property fmtid="{D5CDD505-2E9C-101B-9397-08002B2CF9AE}" pid="41" name="VOLUME">
    <vt:lpwstr/>
  </property>
  <property fmtid="{D5CDD505-2E9C-101B-9397-08002B2CF9AE}" pid="42" name="WORDNUMPAGES">
    <vt:lpwstr>5</vt:lpwstr>
  </property>
</Properties>
</file>