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3200"/>
        <w:gridCol w:w="2549"/>
        <w:gridCol w:w="58"/>
      </w:tblGrid>
      <w:tr>
        <w:trPr>
          <w:trHeight w:val="418" w:hRule="exact"/>
        </w:trPr>
        <w:tc>
          <w:tcPr>
            <w:tcW w:w="8307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5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575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7168-08-23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מדינת ישראל נ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ספדי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עציר</w:t>
            </w:r>
            <w:r>
              <w:rPr>
                <w:rFonts w:cs="David" w:ascii="David" w:hAnsi="David"/>
                <w:rtl w:val="true"/>
              </w:rPr>
              <w:t xml:space="preserve">) </w:t>
            </w:r>
            <w:r>
              <w:rPr>
                <w:rFonts w:ascii="David" w:hAnsi="David"/>
                <w:rtl w:val="true"/>
              </w:rPr>
              <w:t>ואח</w:t>
            </w:r>
            <w:r>
              <w:rPr>
                <w:rFonts w:cs="David" w:ascii="David" w:hAnsi="David"/>
                <w:rtl w:val="true"/>
              </w:rPr>
              <w:t>'</w:t>
            </w:r>
          </w:p>
        </w:tc>
        <w:tc>
          <w:tcPr>
            <w:tcW w:w="254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365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פני כבוד השופט 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58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80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365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                                       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5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80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רואד ספדי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אמיר שוקייר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איהאב גאנם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יוסי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גימפל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נאשמים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דדון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שמעון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אנם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דיראוי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260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454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 xml:space="preserve">בעניינם של נאשמים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הודו במסגרת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2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3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סיוע</w:t>
      </w:r>
      <w:r>
        <w:rPr>
          <w:rFonts w:ascii="Arial" w:hAnsi="Arial" w:cs="Arial"/>
          <w:b/>
          <w:b/>
          <w:bCs/>
          <w:rtl w:val="true"/>
        </w:rPr>
        <w:t xml:space="preserve">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 והובלה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סעיף</w:t>
      </w:r>
      <w:r>
        <w:rPr>
          <w:rFonts w:ascii="Arial" w:hAnsi="Arial" w:cs="Arial"/>
          <w:rtl w:val="true"/>
        </w:rPr>
        <w:t xml:space="preserve"> </w:t>
      </w:r>
      <w:hyperlink r:id="rId14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_ </w:t>
      </w:r>
      <w:hyperlink r:id="rId15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3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6"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היזק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בחומר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נפץ</w:t>
      </w:r>
      <w:r>
        <w:rPr>
          <w:rFonts w:ascii="Arial" w:hAnsi="Arial" w:cs="Arial"/>
          <w:rtl w:val="true"/>
        </w:rPr>
        <w:t xml:space="preserve"> לפי סעיפים </w:t>
      </w:r>
      <w:hyperlink r:id="rId17">
        <w:r>
          <w:rPr>
            <w:rStyle w:val="Hyperlink"/>
            <w:rFonts w:cs="Arial" w:ascii="Arial" w:hAnsi="Arial"/>
            <w:color w:val="0000FF"/>
          </w:rPr>
          <w:t>452</w:t>
        </w:r>
      </w:hyperlink>
      <w:r>
        <w:rPr>
          <w:rFonts w:cs="Arial" w:ascii="Arial" w:hAnsi="Arial"/>
          <w:rtl w:val="true"/>
        </w:rPr>
        <w:t xml:space="preserve"> + </w:t>
      </w:r>
      <w:hyperlink r:id="rId18">
        <w:r>
          <w:rPr>
            <w:rStyle w:val="Hyperlink"/>
            <w:rFonts w:cs="Arial" w:ascii="Arial" w:hAnsi="Arial"/>
            <w:color w:val="0000FF"/>
          </w:rPr>
          <w:t>454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לאחר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מעשה</w:t>
      </w:r>
      <w:r>
        <w:rPr>
          <w:rFonts w:ascii="Arial" w:hAnsi="Arial" w:cs="Arial"/>
          <w:rtl w:val="true"/>
        </w:rPr>
        <w:t xml:space="preserve"> לפי </w:t>
      </w:r>
      <w:hyperlink r:id="rId2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260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דאמן אמון ובניו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אמין אמון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ותימור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אמון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הבעלים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מגרש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למכירת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בירכא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מתגורר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בירכא</w:t>
      </w:r>
      <w:r>
        <w:rPr>
          <w:rFonts w:ascii="Arial" w:hAnsi="Arial" w:cs="Arial"/>
          <w:rtl w:val="true"/>
        </w:rPr>
        <w:t xml:space="preserve"> והוא הבעלים של רכב מסוג ט</w:t>
      </w:r>
      <w:r>
        <w:rPr>
          <w:rFonts w:ascii="Arial" w:hAnsi="Arial" w:cs="Arial"/>
          <w:rtl w:val="true"/>
        </w:rPr>
        <w:t>ויוטה</w:t>
      </w:r>
      <w:r>
        <w:rPr>
          <w:rFonts w:ascii="Arial" w:hAnsi="Arial" w:cs="Arial"/>
          <w:rtl w:val="true"/>
        </w:rPr>
        <w:t xml:space="preserve"> לאנד קרוזר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27.12.22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רקמו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ואדם בשם 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יל אסעד תכנית להטמין מטען חבלה ברכב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המתלונן ולהפעיל את המטען </w:t>
      </w:r>
      <w:r>
        <w:rPr>
          <w:rFonts w:ascii="Arial" w:hAnsi="Arial" w:cs="Arial"/>
          <w:rtl w:val="true"/>
        </w:rPr>
        <w:t>על מנת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שייגרם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פיצוץ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שיגרום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</w:t>
      </w:r>
      <w:r>
        <w:rPr>
          <w:rFonts w:ascii="Arial" w:hAnsi="Arial" w:cs="Arial"/>
          <w:rtl w:val="true"/>
        </w:rPr>
        <w:t xml:space="preserve"> לרכב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התכנית ולשם קידומה ביום </w:t>
      </w:r>
      <w:r>
        <w:rPr>
          <w:rFonts w:cs="Arial" w:ascii="Arial" w:hAnsi="Arial"/>
        </w:rPr>
        <w:t>27.12.22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ברכב מסוג </w:t>
      </w:r>
      <w:r>
        <w:rPr>
          <w:rFonts w:cs="Arial" w:ascii="Arial" w:hAnsi="Arial"/>
        </w:rPr>
        <w:t>BMW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סמוך לבית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בעודו חולף סמוך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לאייל באמצעות הווטסאפ הודעה על מיקום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כלשהו לפני שעות הבוקר ביום </w:t>
      </w:r>
      <w:r>
        <w:rPr>
          <w:rFonts w:cs="Arial" w:ascii="Arial" w:hAnsi="Arial"/>
        </w:rPr>
        <w:t>29.12.22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דאג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להטמין ברכב מכשיר מעקב מבוסס נתוני גי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אס אשר שידר את מיקום הרכב באמצעות יישומון תואם למכשיר טלפון שהיה ברשותו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התכנית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ואייל ברכב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sz w:val="18"/>
          <w:szCs w:val="18"/>
          <w:rtl w:val="true"/>
        </w:rPr>
        <w:t xml:space="preserve"> </w:t>
      </w:r>
      <w:r>
        <w:rPr>
          <w:rFonts w:cs="Arial" w:ascii="Arial" w:hAnsi="Arial"/>
        </w:rPr>
        <w:t>BMW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לירכא כשאיתם אדם נוסף ונעמדו עם הרכב סמוך לבית קפה כשברשותם הטלפון הנייד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ואייל המתינו לרכב במטרה לעקוב אחריו עד למגרש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דקות כאשר השניים ראו כי הרכב לא יוצא מהחניה ליד הבית הם עזבו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8.1.23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לשעה </w:t>
      </w:r>
      <w:r>
        <w:rPr>
          <w:rFonts w:cs="Arial" w:ascii="Arial" w:hAnsi="Arial"/>
        </w:rPr>
        <w:t>02:33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נפגשו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ואייל בביתו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בראמה כשהאחר איתם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כעבור זמן קצר יצאו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מביתו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מחזיק מטען חבלה המכיל חומר נפץ מרסק המופעל על ידי שלט רחוק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ניגש לרכב מסוג אודי בבעלותו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והניח בו את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לרכב נכנסו אייל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והחלו לנסוע לכיוון ירכא כשאייל מוביל ונושא את המטען בסיועו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שנהג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לרכב טויוטה כשהאחר עמו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שני הרכבים נסעו על כביש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 ירכא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התפצלו שני הרכבים כאשר האודי המשיך לכיוון ירכא ורכב הטיוטה נותר להמתין במקום אשר אינו ידוע למאשימה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02:51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ואייל סמוך לביתו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אייל יצא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אל הלאנד קרוזר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והצמיד שלא כדין את מטען החבלה באמצעות מגנטים אל תחתית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מיד לאחר מכן חזר אייל לרכב האודי והוא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עזבו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02:58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 הטיוטה לתחנת דלק כרמיאל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המתין לאייל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מספר דקות לאחר מכן הגיעו אייל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לתחנת הדלק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הארבעה נפגשו וזמן קצר מכן כל אחד חזר לרכבו ועזב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בהמשך ביום </w:t>
      </w:r>
      <w:r>
        <w:rPr>
          <w:rFonts w:cs="Arial" w:ascii="Arial" w:hAnsi="Arial"/>
        </w:rPr>
        <w:t>8.1.23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שהה איל בביתו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כשהאחר איתם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התכנית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להגיע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נענה לבקשה והגיע במונית מסוג סיטרואין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שלט עם מתג ההפעלה שנועד לגרום לפיצוץ המטען לידי אייל והשנים סיכמו שאיל ייסע במונית לבית המתלונן במטרה להפעיל שם את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ואייל </w:t>
      </w:r>
      <w:r>
        <w:rPr>
          <w:rFonts w:ascii="Arial" w:hAnsi="Arial" w:cs="Arial"/>
          <w:rtl w:val="true"/>
        </w:rPr>
        <w:t>במונית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ירכא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19:36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ואייל סמוך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הבחינו ברכב שחנה ברחוב צמוד לבית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זה חלפו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ואייל עם המונית ליד הרכב על מנת שאייל יוודא כי אין איש ברכב או בסמוך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לחץ אייל על השלט והמטען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הפיצוץ שהו אנשים בבתים הסמוכים למקום הפיצוץ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מיד לאחר מכן עזבו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ואייל את המקום כאשר בשלב זה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ידע שאייל עבר עבירה ועזר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אייל והנאשם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חזרו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אן ואייל דיווח לו כי הרכב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מהפיצוץ נגרם לרכב נזק בשווי </w:t>
      </w:r>
      <w:r>
        <w:rPr>
          <w:rFonts w:cs="Arial" w:ascii="Arial" w:hAnsi="Arial"/>
        </w:rPr>
        <w:t>219,201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והוא </w:t>
      </w:r>
      <w:r>
        <w:rPr>
          <w:rFonts w:ascii="Arial" w:hAnsi="Arial" w:cs="Arial"/>
          <w:rtl w:val="true"/>
        </w:rPr>
        <w:t>הוכרז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אובדן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גמור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להשלמת התמונה יצוין כי כתב אישום מתוקן הוגש גם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הודה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ובהמשך לכך נעתרתי לבקשתו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לבחון אפשרות של צירוף התיק הנוכחי לתיק אחר המתנהל בעניינו בבית המשפט בלוד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המדינה הגישה גיליון הרשעות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אישום מתוקן וגז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 xml:space="preserve">שניתן בעניינו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מסגרת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1396-607-19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מטעם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העיד אביו ש</w:t>
      </w:r>
      <w:r>
        <w:rPr>
          <w:rFonts w:ascii="Arial" w:hAnsi="Arial" w:cs="Arial"/>
          <w:rtl w:val="true"/>
        </w:rPr>
        <w:t>תיאר</w:t>
      </w:r>
      <w:r>
        <w:rPr>
          <w:rFonts w:ascii="Arial" w:hAnsi="Arial" w:cs="Arial"/>
          <w:rtl w:val="true"/>
        </w:rPr>
        <w:t xml:space="preserve"> שהוא סובל ממחלות שונה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שירת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בשירות ביטחוני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הוגשו גם מסמכים המעידים על שירות צבאי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וסיום קורסים מקצועיים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 לעניין העונש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משנת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ריצה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עליו מאסר על תנאי לתקופה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שהינו בר הפעלה בהליך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לחובתו </w:t>
      </w:r>
      <w:r>
        <w:rPr>
          <w:rFonts w:ascii="Arial" w:hAnsi="Arial" w:cs="Arial"/>
          <w:rtl w:val="true"/>
        </w:rPr>
        <w:t>בנוסף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ללא הרשעה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הפרת צו בית משפט ותקיפת בן זוג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הדגישה את חומרת תופעת </w:t>
      </w:r>
      <w:r>
        <w:rPr>
          <w:rFonts w:ascii="Arial" w:hAnsi="Arial" w:cs="Arial"/>
          <w:rtl w:val="true"/>
        </w:rPr>
        <w:t>ההחזקה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שמעשיהם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תכנון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מוקדם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תכנית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ולצורך כך הצטיידו במטען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מכשיר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מעקב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</w:t>
      </w:r>
      <w:r>
        <w:rPr>
          <w:rFonts w:ascii="Arial" w:hAnsi="Arial" w:cs="Arial"/>
          <w:rtl w:val="true"/>
        </w:rPr>
        <w:t xml:space="preserve"> רחוק והתארגנו במטרה ל</w:t>
      </w:r>
      <w:r>
        <w:rPr>
          <w:rFonts w:ascii="Arial" w:hAnsi="Arial" w:cs="Arial"/>
          <w:rtl w:val="true"/>
        </w:rPr>
        <w:t>הוציא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התוכנית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נעזרים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הדומיננטי בפרשה יחד עם 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חלקם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קטן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צפוי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להיגרם</w:t>
      </w:r>
      <w:r>
        <w:rPr>
          <w:rFonts w:ascii="Arial" w:hAnsi="Arial" w:cs="Arial"/>
          <w:rtl w:val="true"/>
        </w:rPr>
        <w:t xml:space="preserve"> נזק אף קשה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כי 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יל</w:t>
      </w:r>
      <w:r>
        <w:rPr>
          <w:rFonts w:ascii="Arial" w:hAnsi="Arial" w:cs="Arial"/>
          <w:rtl w:val="true"/>
        </w:rPr>
        <w:t xml:space="preserve"> אומנם וידא שלא נכחו אנשים  בקרבת מקום הפיצוץ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להפחית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מהסיכון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שנשקף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הודגש שהמטען היה מוצמד לרכב משך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טרם שפוצץ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שהיווה סיכון משמעותי לכל מי שהיה בקרבתו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שהביאו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הרקע למעשים </w:t>
      </w:r>
      <w:r>
        <w:rPr>
          <w:rFonts w:ascii="Arial" w:hAnsi="Arial" w:cs="Arial"/>
          <w:rtl w:val="true"/>
        </w:rPr>
        <w:t>אי</w:t>
      </w:r>
      <w:r>
        <w:rPr>
          <w:rFonts w:ascii="Arial" w:hAnsi="Arial" w:cs="Arial"/>
          <w:rtl w:val="true"/>
        </w:rPr>
        <w:t>נו</w:t>
      </w:r>
      <w:r>
        <w:rPr>
          <w:rFonts w:ascii="Arial" w:hAnsi="Arial" w:cs="Arial"/>
          <w:rtl w:val="true"/>
        </w:rPr>
        <w:t xml:space="preserve"> ידוע אבל לא יכולה להיות </w:t>
      </w:r>
      <w:r>
        <w:rPr>
          <w:rFonts w:ascii="Arial" w:hAnsi="Arial" w:cs="Arial"/>
          <w:rtl w:val="true"/>
        </w:rPr>
        <w:t>לכך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שום</w:t>
      </w:r>
      <w:r>
        <w:rPr>
          <w:rFonts w:ascii="Arial" w:hAnsi="Arial" w:cs="Arial"/>
          <w:rtl w:val="true"/>
        </w:rPr>
        <w:t xml:space="preserve"> הצדקה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שהנאשמים יכלו להימנע מהמעשה ובהיותם בגירים הבינו את משמעות מעשיהם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להנחיית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פרקליט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שמנחה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הפרקליטים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להנחייתו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המשפט לאורך השנים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48488-03-14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אסרסה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2.10.14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 נאשם הורשע על פי הודאתו במסגרת הסדר טיעון בעבירות של היזק בחומר נפיץ ונשיאת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יצר מטען צינור שהכיל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קליעי נ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והניח את המטען מתחת למושב הנהג של רכב ש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שייך</w:t>
      </w:r>
      <w:r>
        <w:rPr>
          <w:rFonts w:ascii="Arial" w:hAnsi="Arial" w:cs="Arial"/>
          <w:rtl w:val="true"/>
        </w:rPr>
        <w:t xml:space="preserve">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המטען התפוצץ וגרם נזק לתחתית כיסא הנהג ונזקים למרחק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ההסדר כלל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52099-10-20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ניסן דדון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 הורשע על פי הודאתו במסגרת הסדר טיעון בעבירות של ניסיון להיזק בחומר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רימון ואקדח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הפרעה לשוטר ושיבוש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השליך רימון רסס לעבר דלת כניסה של משרד בו שהו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הרימון לא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42-78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40604-08-22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גאלב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14.2.24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הורשע נאשם על פי הודאתו בהסדר בעבירות של ניסיון לחבול בחומר נפיץ ובעבירות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יחד עם אחר הצמיד מטען חבלה לרכבו של אדם אחר בכוונה לגורם לו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נהג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הופעל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הולם </w:t>
      </w:r>
      <w:r>
        <w:rPr>
          <w:rFonts w:ascii="Arial" w:hAnsi="Arial" w:cs="Arial"/>
          <w:rtl w:val="true"/>
        </w:rPr>
        <w:t>נע</w:t>
      </w:r>
      <w:r>
        <w:rPr>
          <w:rFonts w:ascii="Arial" w:hAnsi="Arial" w:cs="Arial"/>
          <w:rtl w:val="true"/>
        </w:rPr>
        <w:t xml:space="preserve"> בין </w:t>
      </w:r>
      <w:r>
        <w:rPr>
          <w:rFonts w:cs="Arial" w:ascii="Arial" w:hAnsi="Arial"/>
        </w:rPr>
        <w:t>39-72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578802-04-18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4.7.19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</w:t>
      </w:r>
      <w:r>
        <w:rPr>
          <w:rFonts w:ascii="Arial" w:hAnsi="Arial" w:cs="Arial"/>
          <w:rtl w:val="true"/>
        </w:rPr>
        <w:t xml:space="preserve"> על פי הודאתם במסגרת הסדר טיעון בהובלה ונשיאת נשק וחבלה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נשאו והובילו מטען צינור ובתוכו חומר נפץ </w:t>
      </w:r>
      <w:r>
        <w:rPr>
          <w:rFonts w:ascii="Arial" w:hAnsi="Arial" w:cs="Arial"/>
          <w:rtl w:val="true"/>
        </w:rPr>
        <w:t>וברגי</w:t>
      </w:r>
      <w:r>
        <w:rPr>
          <w:rFonts w:ascii="Arial" w:hAnsi="Arial" w:cs="Arial"/>
          <w:rtl w:val="true"/>
        </w:rPr>
        <w:t xml:space="preserve"> מתכת אליו חובר מנגנון הפעלה חשמלי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הניחו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ברחוב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ופוצצו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כתוצאה מכך </w:t>
      </w:r>
      <w:r>
        <w:rPr>
          <w:rFonts w:ascii="Arial" w:hAnsi="Arial" w:cs="Arial"/>
          <w:rtl w:val="true"/>
        </w:rPr>
        <w:t>נגרם</w:t>
      </w:r>
      <w:r>
        <w:rPr>
          <w:rFonts w:ascii="Arial" w:hAnsi="Arial" w:cs="Arial"/>
          <w:rtl w:val="true"/>
        </w:rPr>
        <w:t xml:space="preserve"> נזק לרכב ולרכבים נוספים שחנו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אימץ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והוטלו</w:t>
      </w:r>
      <w:r>
        <w:rPr>
          <w:rFonts w:ascii="Arial" w:hAnsi="Arial" w:cs="Arial"/>
          <w:rtl w:val="true"/>
        </w:rPr>
        <w:t xml:space="preserve"> על הנאשמים עונשי מאסר לתקופות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גונן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14.11.13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בשתי</w:t>
      </w:r>
      <w:r>
        <w:rPr>
          <w:rFonts w:ascii="Arial" w:hAnsi="Arial" w:cs="Arial"/>
          <w:rtl w:val="true"/>
        </w:rPr>
        <w:t xml:space="preserve"> עבירות של נשיאה והובלה של נשק </w:t>
      </w:r>
      <w:r>
        <w:rPr>
          <w:rFonts w:ascii="Arial" w:hAnsi="Arial" w:cs="Arial"/>
          <w:rtl w:val="true"/>
        </w:rPr>
        <w:t>בכך</w:t>
      </w:r>
      <w:r>
        <w:rPr>
          <w:rFonts w:ascii="Arial" w:hAnsi="Arial" w:cs="Arial"/>
          <w:rtl w:val="true"/>
        </w:rPr>
        <w:t xml:space="preserve"> שקיבל יחד עם אחר שני מטעני חבלה מאולתרים ושני מנגנוני הפעלה שכללו משדר ושלט והובילו אותם </w:t>
      </w:r>
      <w:r>
        <w:rPr>
          <w:rFonts w:ascii="Arial" w:hAnsi="Arial" w:cs="Arial"/>
          <w:rtl w:val="true"/>
        </w:rPr>
        <w:t>אל</w:t>
      </w:r>
      <w:r>
        <w:rPr>
          <w:rFonts w:ascii="Arial" w:hAnsi="Arial" w:cs="Arial"/>
          <w:rtl w:val="true"/>
        </w:rPr>
        <w:t xml:space="preserve"> מקום לא ידוע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השית על המערער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שהוגש </w:t>
      </w:r>
      <w:r>
        <w:rPr>
          <w:rFonts w:ascii="Arial" w:hAnsi="Arial" w:cs="Arial"/>
          <w:rtl w:val="true"/>
        </w:rPr>
        <w:t>לבית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העליון</w:t>
      </w:r>
      <w:r>
        <w:rPr>
          <w:rFonts w:ascii="Arial" w:hAnsi="Arial" w:cs="Arial"/>
          <w:rtl w:val="true"/>
        </w:rPr>
        <w:t xml:space="preserve">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49632-01-18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שיינברג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16.12.18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הורשע על פי הודאתו במסגרת הסדר בעבירות של מתן אמצעים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להרוס נכס בחומר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ושינוי לוחית זיהוי של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 השלישי בכתב האישום הנאשם יצר מטען חבלה מאולתר ומערכת הפעלה מאולתרת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הטמין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לפיצוץ</w:t>
      </w:r>
      <w:r>
        <w:rPr>
          <w:rFonts w:ascii="Arial" w:hAnsi="Arial" w:cs="Arial"/>
          <w:rtl w:val="true"/>
        </w:rPr>
        <w:t xml:space="preserve"> אותו ורק </w:t>
      </w:r>
      <w:r>
        <w:rPr>
          <w:rFonts w:ascii="Arial" w:hAnsi="Arial" w:cs="Arial"/>
          <w:rtl w:val="true"/>
        </w:rPr>
        <w:t>בשל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כשל</w:t>
      </w:r>
      <w:r>
        <w:rPr>
          <w:rFonts w:ascii="Arial" w:hAnsi="Arial" w:cs="Arial"/>
          <w:rtl w:val="true"/>
        </w:rPr>
        <w:t xml:space="preserve"> טכני המטען לא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34-62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 הנאשם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12107-04-17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אנואר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חריבה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28.1.18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הורשע על פי הודאתו במסגרת הסדר בעבירה של סיוע לאחר 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ופצעו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מילט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בפועל והושת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שהוחמר</w:t>
      </w:r>
      <w:r>
        <w:rPr>
          <w:rFonts w:ascii="Arial" w:hAnsi="Arial" w:cs="Arial"/>
          <w:rtl w:val="true"/>
        </w:rPr>
        <w:t xml:space="preserve"> בערעור למאסר בפועל </w:t>
      </w:r>
      <w:r>
        <w:rPr>
          <w:rFonts w:cs="Arial" w:ascii="Arial" w:hAnsi="Arial"/>
          <w:rtl w:val="true"/>
        </w:rPr>
        <w:t>(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44903-02-18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30756-01-19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רפאל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דזנשווילי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29.5.19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 במסגרת הסדר בעבירה של סיוע לאחר מעשה לעבירה של 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אימץ את ההסדר והשית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בקשר</w:t>
      </w:r>
      <w:r>
        <w:rPr>
          <w:rFonts w:ascii="Arial" w:hAnsi="Arial" w:cs="Arial"/>
          <w:rtl w:val="true"/>
        </w:rPr>
        <w:t xml:space="preserve"> לנסיבות שאינן קשורות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שהנאשמים חסכו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מאידך</w:t>
      </w:r>
      <w:r>
        <w:rPr>
          <w:rFonts w:ascii="Arial" w:hAnsi="Arial" w:cs="Arial"/>
          <w:rtl w:val="true"/>
        </w:rPr>
        <w:t xml:space="preserve"> לא </w:t>
      </w:r>
      <w:r>
        <w:rPr>
          <w:rFonts w:ascii="Arial" w:hAnsi="Arial" w:cs="Arial"/>
          <w:rtl w:val="true"/>
        </w:rPr>
        <w:t>מתקיים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שום</w:t>
      </w:r>
      <w:r>
        <w:rPr>
          <w:rFonts w:ascii="Arial" w:hAnsi="Arial" w:cs="Arial"/>
          <w:rtl w:val="true"/>
        </w:rPr>
        <w:t xml:space="preserve"> 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שאין מקום לחרוג </w:t>
      </w:r>
      <w:r>
        <w:rPr>
          <w:rFonts w:ascii="Arial" w:hAnsi="Arial" w:cs="Arial"/>
          <w:rtl w:val="true"/>
        </w:rPr>
        <w:t>ממתחם</w:t>
      </w:r>
      <w:r>
        <w:rPr>
          <w:rFonts w:ascii="Arial" w:hAnsi="Arial" w:cs="Arial"/>
          <w:rtl w:val="true"/>
        </w:rPr>
        <w:t xml:space="preserve"> הענישה </w:t>
      </w:r>
      <w:r>
        <w:rPr>
          <w:rFonts w:ascii="Arial" w:hAnsi="Arial" w:cs="Arial"/>
          <w:rtl w:val="true"/>
        </w:rPr>
        <w:t>משיקולי</w:t>
      </w:r>
      <w:r>
        <w:rPr>
          <w:rFonts w:ascii="Arial" w:hAnsi="Arial" w:cs="Arial"/>
          <w:rtl w:val="true"/>
        </w:rPr>
        <w:t xml:space="preserve">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הקובע עונש מינימום של רבע מהעונש המ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רבי בגין 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עונש הולם שבין </w:t>
      </w:r>
      <w:r>
        <w:rPr>
          <w:rFonts w:cs="Arial" w:ascii="Arial" w:hAnsi="Arial"/>
        </w:rPr>
        <w:t>6-9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הולם שנע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הולם הנע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בעיקר 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הוצע להטיל עונש ברף הבינוני של המתחם ולהפעיל את עונש המאסר המותנה במצטבר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התחתון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בינוני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נלוות בדמות מאסר על תנאי ופיצוי כספי לנפגע העבירה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טיעוני ההגנה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שמהות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צוין שהכוונה מלכתחילה הי</w:t>
      </w:r>
      <w:r>
        <w:rPr>
          <w:rFonts w:ascii="Arial" w:hAnsi="Arial" w:cs="Arial"/>
          <w:rtl w:val="true"/>
        </w:rPr>
        <w:t>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שמיועדות בדרך כלל לפגוע באדם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הזכיר</w:t>
      </w:r>
      <w:r>
        <w:rPr>
          <w:rFonts w:ascii="Arial" w:hAnsi="Arial" w:cs="Arial"/>
          <w:rtl w:val="true"/>
        </w:rPr>
        <w:t xml:space="preserve"> את העובדה שכתב האישום גם ציין </w:t>
      </w:r>
      <w:r>
        <w:rPr>
          <w:rFonts w:ascii="Arial" w:hAnsi="Arial" w:cs="Arial"/>
          <w:rtl w:val="true"/>
        </w:rPr>
        <w:t>במפורש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שבמרבית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שאוזכרו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המטענים</w:t>
      </w:r>
      <w:r>
        <w:rPr>
          <w:rFonts w:ascii="Arial" w:hAnsi="Arial" w:cs="Arial"/>
          <w:rtl w:val="true"/>
        </w:rPr>
        <w:t xml:space="preserve"> או רצו לפגוע באדם ונטען שהיבטים אלה חמורים יותר מאשר במקרה דנן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שיש להשוות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המקרה</w:t>
      </w:r>
      <w:r>
        <w:rPr>
          <w:rFonts w:ascii="Arial" w:hAnsi="Arial" w:cs="Arial"/>
          <w:rtl w:val="true"/>
        </w:rPr>
        <w:t xml:space="preserve"> דנן למקרים של הצתת רכב בהם נפסקים מתחמים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שאין במקרה דנן מניע והנאשמים היוו רק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חיילים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עבור מישהו אחר שהיה בעל המניע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65383-05-20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אברהים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שחתות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16.11.202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נאשם השליך לעבר בית המתלוננים מטען שעה ששהו במקום מספר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18-48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5336/13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אברהם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צדוק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נאשם שהורשע בביצוע עבירה של</w:t>
      </w:r>
      <w:r>
        <w:rPr>
          <w:rFonts w:ascii="Arial" w:hAnsi="Arial" w:cs="Arial"/>
          <w:rtl w:val="true"/>
        </w:rPr>
        <w:t xml:space="preserve"> נשיאה והובלה של נשק הושתו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19019-10-16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אמיר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28.12.17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הורשע בעבירה של החזקת נשק לאחר </w:t>
      </w:r>
      <w:r>
        <w:rPr>
          <w:rFonts w:ascii="Arial" w:hAnsi="Arial" w:cs="Arial"/>
          <w:rtl w:val="true"/>
        </w:rPr>
        <w:t>שהכין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ופוצץ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31087-09-14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כמאל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20.1.16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דובר בנאשמים אשר הורשעו ב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במזיד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>על רקע סכסוך כספי הדליקו אש ב</w:t>
      </w:r>
      <w:r>
        <w:rPr>
          <w:rFonts w:ascii="Arial" w:hAnsi="Arial" w:cs="Arial"/>
          <w:rtl w:val="true"/>
        </w:rPr>
        <w:t>בקבוק</w:t>
      </w:r>
      <w:r>
        <w:rPr>
          <w:rFonts w:ascii="Arial" w:hAnsi="Arial" w:cs="Arial"/>
          <w:rtl w:val="true"/>
        </w:rPr>
        <w:t xml:space="preserve"> בנזין </w:t>
      </w:r>
      <w:r>
        <w:rPr>
          <w:rFonts w:ascii="Arial" w:hAnsi="Arial" w:cs="Arial"/>
          <w:rtl w:val="true"/>
        </w:rPr>
        <w:t>עם פיסת נייר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כשהאש אחזה ב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והיה מצוי בשימושו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</w:t>
      </w:r>
      <w:r>
        <w:rPr>
          <w:rFonts w:ascii="Arial" w:hAnsi="Arial" w:cs="Arial"/>
          <w:rtl w:val="true"/>
        </w:rPr>
        <w:t>הסתפק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בצו</w:t>
      </w:r>
      <w:r>
        <w:rPr>
          <w:rFonts w:ascii="Arial" w:hAnsi="Arial" w:cs="Arial"/>
          <w:rtl w:val="true"/>
        </w:rPr>
        <w:t xml:space="preserve"> מבחן לאחר קביעת מתחם שבין </w:t>
      </w:r>
      <w:r>
        <w:rPr>
          <w:rFonts w:cs="Arial" w:ascii="Arial" w:hAnsi="Arial"/>
        </w:rPr>
        <w:t>6-12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34439-07-22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רביע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שאהין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ניסיון להרוס נכס בחומר נפיץ והחזקת סמים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</w:t>
      </w:r>
      <w:r>
        <w:rPr>
          <w:rFonts w:ascii="Arial" w:hAnsi="Arial" w:cs="Arial"/>
          <w:rtl w:val="true"/>
        </w:rPr>
        <w:t>הצטייד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ששייך</w:t>
      </w:r>
      <w:r>
        <w:rPr>
          <w:rFonts w:ascii="Arial" w:hAnsi="Arial" w:cs="Arial"/>
          <w:rtl w:val="true"/>
        </w:rPr>
        <w:t xml:space="preserve"> למתלוננים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המטען</w:t>
      </w:r>
      <w:r>
        <w:rPr>
          <w:rFonts w:ascii="Arial" w:hAnsi="Arial" w:cs="Arial"/>
          <w:rtl w:val="true"/>
        </w:rPr>
        <w:t xml:space="preserve"> התפוצץ וגרם לנזק קל בגלגל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63455-06-19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יראת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השליכו מטען דרך חלון הרכב לעבר חצר ביתו של המתלונן שעה שבאותו זמן נכחו במקום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המטען התלקח בסמוך לגרם המדרגות בכניסה וגרם נזקים לרכב שחנה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העבירה של פיצוץ מטען החבלה נקבע מתחם ענישה שבין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18-32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להפעיל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חציו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בחופף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וחציו</w:t>
      </w:r>
      <w:r>
        <w:rPr>
          <w:rFonts w:ascii="Arial" w:hAnsi="Arial" w:cs="Arial"/>
          <w:rtl w:val="true"/>
        </w:rPr>
        <w:t xml:space="preserve"> 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כלוחם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אותות</w:t>
      </w:r>
      <w:r>
        <w:rPr>
          <w:rFonts w:ascii="Arial" w:hAnsi="Arial" w:cs="Arial"/>
          <w:rtl w:val="true"/>
        </w:rPr>
        <w:t xml:space="preserve"> הערכה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המסמכים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שהוגשו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עוד 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לילד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ואשתו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בהיריון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לתמונה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ידיעה</w:t>
      </w:r>
      <w:r>
        <w:rPr>
          <w:rFonts w:ascii="Arial" w:hAnsi="Arial" w:cs="Arial"/>
          <w:rtl w:val="true"/>
        </w:rPr>
        <w:t xml:space="preserve"> וגם מבחינת מעשה רק לאחר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מחלוקת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בתכנון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נכח</w:t>
      </w:r>
      <w:r>
        <w:rPr>
          <w:rFonts w:ascii="Arial" w:hAnsi="Arial" w:cs="Arial"/>
          <w:rtl w:val="true"/>
        </w:rPr>
        <w:t xml:space="preserve"> בחלק ניכר מביצוען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שבכל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שהמדינה הפנתה אליה מי שהורשע בסיוע לאחר מעשה </w:t>
      </w:r>
      <w:r>
        <w:rPr>
          <w:rFonts w:ascii="Arial" w:hAnsi="Arial" w:cs="Arial"/>
          <w:rtl w:val="true"/>
        </w:rPr>
        <w:t>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מודעים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מראש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וידעו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תפקידם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שבמקרה זה שהמדינה טענה למתחם גבוה לעומת מקרים </w:t>
      </w:r>
      <w:r>
        <w:rPr>
          <w:rFonts w:ascii="Arial" w:hAnsi="Arial" w:cs="Arial"/>
          <w:rtl w:val="true"/>
        </w:rPr>
        <w:t>חמורים</w:t>
      </w:r>
      <w:r>
        <w:rPr>
          <w:rFonts w:ascii="Arial" w:hAnsi="Arial" w:cs="Arial"/>
          <w:rtl w:val="true"/>
        </w:rPr>
        <w:t xml:space="preserve"> יותר שהובאו על ידה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10650-11-21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סיראג חאג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יחיא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11.9.23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שסייע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שביצעו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מגבילים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ועדיין </w:t>
      </w:r>
      <w:r>
        <w:rPr>
          <w:rFonts w:ascii="Arial" w:hAnsi="Arial" w:cs="Arial"/>
          <w:rtl w:val="true"/>
        </w:rPr>
        <w:t>הוטלו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לריצוי בעבודות </w:t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57729-11-19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רפאל עמר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6.6.21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דובר</w:t>
      </w:r>
      <w:r>
        <w:rPr>
          <w:rFonts w:ascii="Arial" w:hAnsi="Arial" w:cs="Arial"/>
          <w:rtl w:val="true"/>
        </w:rPr>
        <w:t xml:space="preserve"> על סיוע לאחר מעשה ושיבוש מהלכי משפט של מי שסייע לאחר מעשה לאחרים שזרקו רימון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הגיש</w:t>
      </w:r>
      <w:r>
        <w:rPr>
          <w:rFonts w:ascii="Arial" w:hAnsi="Arial" w:cs="Arial"/>
          <w:rtl w:val="true"/>
        </w:rPr>
        <w:t xml:space="preserve"> תלונה כוזבת במשטרה שרכבו נגנב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שבית המשפט </w:t>
      </w:r>
      <w:r>
        <w:rPr>
          <w:rFonts w:ascii="Arial" w:hAnsi="Arial" w:cs="Arial"/>
          <w:rtl w:val="true"/>
        </w:rPr>
        <w:t>הטיל</w:t>
      </w:r>
      <w:r>
        <w:rPr>
          <w:rFonts w:ascii="Arial" w:hAnsi="Arial" w:cs="Arial"/>
          <w:rtl w:val="true"/>
        </w:rPr>
        <w:t xml:space="preserve"> עונש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טען שהמתחם שצריך להיקבע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</w:t>
      </w:r>
      <w:r>
        <w:rPr>
          <w:rFonts w:ascii="Arial" w:hAnsi="Arial" w:cs="Arial"/>
          <w:rtl w:val="true"/>
        </w:rPr>
        <w:t xml:space="preserve"> יותר מהמקרים שהובאו על ידי המדינה ונטען שיש להשית עונש בתחתית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מפרנס יחידי של שני ילדים בני שנתיים ושלוש ושיש להסתפק בתקופת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סליחה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ממשפחתו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ובמיוחד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מאביו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הביע צער על מעשיו ואמר שהוא בייש את הוריו ומשפחתו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3.7.23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18.7.23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היחסי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יל</w:t>
      </w:r>
      <w:r>
        <w:rPr>
          <w:rFonts w:ascii="Arial" w:hAnsi="Arial" w:cs="Arial"/>
          <w:rtl w:val="true"/>
        </w:rPr>
        <w:t xml:space="preserve"> היו המבצעים הדומיננטיים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אמנם הורשע רק בסיוע לאחר מעשה אולם גם הוא נקט חלק פעיל בביצוע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נסיבות ה</w:t>
      </w:r>
      <w:r>
        <w:rPr>
          <w:rFonts w:ascii="Arial" w:hAnsi="Arial" w:cs="Arial"/>
          <w:rtl w:val="true"/>
        </w:rPr>
        <w:t>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התקיים</w:t>
      </w:r>
      <w:r>
        <w:rPr>
          <w:rFonts w:ascii="Arial" w:hAnsi="Arial" w:cs="Arial"/>
          <w:rtl w:val="true"/>
        </w:rPr>
        <w:t xml:space="preserve"> תכנון מוקדם </w:t>
      </w:r>
      <w:r>
        <w:rPr>
          <w:rFonts w:ascii="Arial" w:hAnsi="Arial" w:cs="Arial"/>
          <w:rtl w:val="true"/>
        </w:rPr>
        <w:t>דקדקני</w:t>
      </w:r>
      <w:r>
        <w:rPr>
          <w:rFonts w:ascii="Arial" w:hAnsi="Arial" w:cs="Arial"/>
          <w:rtl w:val="true"/>
        </w:rPr>
        <w:t xml:space="preserve"> וב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צע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פעולות הכנה משך זמן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נגרם נזק משמעותי לרכוש ועל אף שא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וידא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בסביבה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הפיצוץ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המטען שהה בשטח משך שעות רבות ונכחו גם אנשים בבתים מסביב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פוטנציאל לגרימת נזק אף גדול יותר מזה שאירע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הסיבות שהביאו את הנאשמים לביצוע העבירות אינן ידועות אך בכל מקרה הנאשמים היו צריכים להבין את הפסול במעשיהם 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מנע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לקרבה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אם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צדקו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לעומת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מרבית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שהוצגה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ascii="Arial" w:hAnsi="Arial" w:cs="Arial"/>
          <w:rtl w:val="true"/>
        </w:rPr>
        <w:t xml:space="preserve"> ואכן נפגע רכוש בלבד בפועל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נע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הנני קובע מתחם ענישה הולם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עת</w:t>
      </w:r>
      <w:r>
        <w:rPr>
          <w:rFonts w:ascii="Arial" w:hAnsi="Arial" w:cs="Arial"/>
          <w:rtl w:val="true"/>
        </w:rPr>
        <w:t xml:space="preserve">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שקלתי </w:t>
      </w:r>
      <w:r>
        <w:rPr>
          <w:rFonts w:ascii="Arial" w:hAnsi="Arial" w:cs="Arial"/>
          <w:rtl w:val="true"/>
        </w:rPr>
        <w:t>לקולא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הודאתם</w:t>
      </w:r>
      <w:r>
        <w:rPr>
          <w:rFonts w:ascii="Arial" w:hAnsi="Arial" w:cs="Arial"/>
          <w:rtl w:val="true"/>
        </w:rPr>
        <w:t xml:space="preserve"> של כל אחד מהנאשמים וקבלת האחריות שיש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לזקוף </w:t>
      </w:r>
      <w:r>
        <w:rPr>
          <w:rFonts w:ascii="Arial" w:hAnsi="Arial" w:cs="Arial"/>
          <w:rtl w:val="true"/>
        </w:rPr>
        <w:t>לטובת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העובדה שאין לחובתו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החזרה על מעשים פליליים רציניים מהווה שיקול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לקולא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שקלתי את </w:t>
      </w:r>
      <w:r>
        <w:rPr>
          <w:rFonts w:ascii="Arial" w:hAnsi="Arial" w:cs="Arial"/>
          <w:rtl w:val="true"/>
        </w:rPr>
        <w:t>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שיקול לקולא נוסף </w:t>
      </w:r>
      <w:r>
        <w:rPr>
          <w:rFonts w:ascii="Arial" w:hAnsi="Arial" w:cs="Arial"/>
          <w:rtl w:val="true"/>
        </w:rPr>
        <w:t xml:space="preserve">בעניינם של שני הנאשמים </w:t>
      </w:r>
      <w:r>
        <w:rPr>
          <w:rFonts w:ascii="Arial" w:hAnsi="Arial" w:cs="Arial"/>
          <w:rtl w:val="true"/>
        </w:rPr>
        <w:t>הינו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מצבם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בהיותם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לילדים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צעירים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מוטלים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נאשם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התנאי יופעל במידה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יעבור עבירות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המאסר</w:t>
      </w:r>
      <w:r>
        <w:rPr>
          <w:rFonts w:ascii="Arial" w:hAnsi="Arial" w:cs="Arial"/>
          <w:rtl w:val="true"/>
        </w:rPr>
        <w:t xml:space="preserve"> על תנאי </w:t>
      </w:r>
      <w:r>
        <w:rPr>
          <w:rFonts w:ascii="Arial" w:hAnsi="Arial" w:cs="Arial"/>
          <w:rtl w:val="true"/>
        </w:rPr>
        <w:t>שהוטל</w:t>
      </w:r>
      <w:r>
        <w:rPr>
          <w:rFonts w:ascii="Arial" w:hAnsi="Arial" w:cs="Arial"/>
          <w:rtl w:val="true"/>
        </w:rPr>
        <w:t xml:space="preserve"> 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13966-07-19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יופעל חציו בחופף וחציו במצטבר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u w:val="single"/>
          <w:rtl w:val="true"/>
        </w:rPr>
        <w:t xml:space="preserve">כך שסך הכל 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יירצה עונש של </w:t>
      </w:r>
      <w:r>
        <w:rPr>
          <w:rFonts w:cs="Arial" w:ascii="Arial" w:hAnsi="Arial"/>
          <w:u w:val="single"/>
        </w:rPr>
        <w:t>35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פיצוי</w:t>
      </w:r>
      <w:r>
        <w:rPr>
          <w:rFonts w:ascii="Arial" w:hAnsi="Arial" w:cs="Arial"/>
          <w:rtl w:val="true"/>
        </w:rPr>
        <w:t xml:space="preserve"> למתלונן בסך 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>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לתשלום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1.9.24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נאשם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יופעל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1.9.24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bookmarkStart w:id="11" w:name="Nitan"/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 אדר 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01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אפריל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בהעדר הצדדים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rtl w:val="true"/>
        </w:rPr>
        <w:t xml:space="preserve">   </w:t>
      </w: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7168-08-23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רואד ספדי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1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David" w:hAnsi="David" w:eastAsia="Times New Roman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.3" TargetMode="External"/><Relationship Id="rId8" Type="http://schemas.openxmlformats.org/officeDocument/2006/relationships/hyperlink" Target="http://www.nevo.co.il/law/70301/260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45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.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454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260.a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13077618" TargetMode="External"/><Relationship Id="rId23" Type="http://schemas.openxmlformats.org/officeDocument/2006/relationships/hyperlink" Target="http://www.nevo.co.il/case/27101361" TargetMode="External"/><Relationship Id="rId24" Type="http://schemas.openxmlformats.org/officeDocument/2006/relationships/hyperlink" Target="http://www.nevo.co.il/case/28873387" TargetMode="External"/><Relationship Id="rId25" Type="http://schemas.openxmlformats.org/officeDocument/2006/relationships/hyperlink" Target="http://www.nevo.co.il/case/10485614" TargetMode="External"/><Relationship Id="rId26" Type="http://schemas.openxmlformats.org/officeDocument/2006/relationships/hyperlink" Target="http://www.nevo.co.il/case/23559425" TargetMode="External"/><Relationship Id="rId27" Type="http://schemas.openxmlformats.org/officeDocument/2006/relationships/hyperlink" Target="http://www.nevo.co.il/case/22520663" TargetMode="External"/><Relationship Id="rId28" Type="http://schemas.openxmlformats.org/officeDocument/2006/relationships/hyperlink" Target="http://www.nevo.co.il/case/23655396" TargetMode="External"/><Relationship Id="rId29" Type="http://schemas.openxmlformats.org/officeDocument/2006/relationships/hyperlink" Target="http://www.nevo.co.il/case/2531340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6713401" TargetMode="External"/><Relationship Id="rId32" Type="http://schemas.openxmlformats.org/officeDocument/2006/relationships/hyperlink" Target="http://www.nevo.co.il/case/7821883" TargetMode="External"/><Relationship Id="rId33" Type="http://schemas.openxmlformats.org/officeDocument/2006/relationships/hyperlink" Target="http://www.nevo.co.il/case/21563564" TargetMode="External"/><Relationship Id="rId34" Type="http://schemas.openxmlformats.org/officeDocument/2006/relationships/hyperlink" Target="http://www.nevo.co.il/case/18028025" TargetMode="External"/><Relationship Id="rId35" Type="http://schemas.openxmlformats.org/officeDocument/2006/relationships/hyperlink" Target="http://www.nevo.co.il/case/28780330" TargetMode="External"/><Relationship Id="rId36" Type="http://schemas.openxmlformats.org/officeDocument/2006/relationships/hyperlink" Target="http://www.nevo.co.il/case/25820789" TargetMode="External"/><Relationship Id="rId37" Type="http://schemas.openxmlformats.org/officeDocument/2006/relationships/hyperlink" Target="http://www.nevo.co.il/case/28064653" TargetMode="External"/><Relationship Id="rId38" Type="http://schemas.openxmlformats.org/officeDocument/2006/relationships/hyperlink" Target="http://www.nevo.co.il/case/26215819" TargetMode="External"/><Relationship Id="rId39" Type="http://schemas.openxmlformats.org/officeDocument/2006/relationships/hyperlink" Target="http://www.nevo.co.il/case/25842502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2024-04-04T09:25:00Z</dcterms:created>
  <dc:creator> </dc:creator>
  <dc:description/>
  <cp:keywords/>
  <dc:language>en-IL</dc:language>
  <cp:lastModifiedBy>h1</cp:lastModifiedBy>
  <dcterms:modified xsi:type="dcterms:W3CDTF">2024-04-04T09:25:00Z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רואד ספדי;אמיר שוקייר;איהאב גאנם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ProcID=209&amp;PartA=1396&amp;PartC=60</vt:lpwstr>
  </property>
  <property fmtid="{D5CDD505-2E9C-101B-9397-08002B2CF9AE}" pid="9" name="CASENOTES2">
    <vt:lpwstr>ProcID=209&amp;PartA=578802&amp;PartB=04&amp;PartC=18</vt:lpwstr>
  </property>
  <property fmtid="{D5CDD505-2E9C-101B-9397-08002B2CF9AE}" pid="10" name="CASESLISTTMP1">
    <vt:lpwstr>7791493;13077618;27101361;28873387;10485614;23559425;22520663;23655396;25313403;26713401;7821883;21563564;18028025;28780330;25820789;28064653;26215819;25842502</vt:lpwstr>
  </property>
  <property fmtid="{D5CDD505-2E9C-101B-9397-08002B2CF9AE}" pid="11" name="CITY">
    <vt:lpwstr>חי'</vt:lpwstr>
  </property>
  <property fmtid="{D5CDD505-2E9C-101B-9397-08002B2CF9AE}" pid="12" name="DATE">
    <vt:lpwstr>20240401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דניאל פיש</vt:lpwstr>
  </property>
  <property fmtid="{D5CDD505-2E9C-101B-9397-08002B2CF9AE}" pid="16" name="LAWLISTTMP1">
    <vt:lpwstr>70301/144.a;144.c.3:2;144.b;031;452;454;029;260.a</vt:lpwstr>
  </property>
  <property fmtid="{D5CDD505-2E9C-101B-9397-08002B2CF9AE}" pid="17" name="LAWYER">
    <vt:lpwstr>יוסי גימפל;יוני דדון;ציון שמעון;עלי ג'אנם;תומר נוה;אנס דיראוי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7168</vt:lpwstr>
  </property>
  <property fmtid="{D5CDD505-2E9C-101B-9397-08002B2CF9AE}" pid="24" name="NEWPARTB">
    <vt:lpwstr>08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390020240401</vt:lpwstr>
  </property>
  <property fmtid="{D5CDD505-2E9C-101B-9397-08002B2CF9AE}" pid="36" name="TYPE_N_DATE">
    <vt:lpwstr>39020240401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