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color w:val="000000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color w:val="000000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color w:val="000000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color w:val="00000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color w:val="000000"/>
                <w:sz w:val="28"/>
                <w:szCs w:val="28"/>
              </w:rPr>
              <w:t>7207-05-09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משרד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האוצר</w:t>
            </w:r>
            <w:r>
              <w:rPr>
                <w:rFonts w:cs="FrankRuehl"/>
                <w:sz w:val="28"/>
                <w:szCs w:val="28"/>
                <w:rtl w:val="true"/>
              </w:rPr>
              <w:t>/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אגף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המכס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ומע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אלונים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הנדסה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אזרחית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color w:val="000000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color w:val="000000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color w:val="000000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color w:val="00000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color w:val="000000"/>
                <w:sz w:val="28"/>
                <w:szCs w:val="28"/>
              </w:rPr>
              <w:t>10526-12-10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מס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הכנסה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חקירות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ירושלים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אלונים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הנדסה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אזרחית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פברואר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2013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הכנסה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חקירות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ירושלים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אגף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המכס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ומע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כרמל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קדור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אלונים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הנדסה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אזרחית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אלונים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בנין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ופיתוח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b/>
                <w:bCs/>
                <w:sz w:val="28"/>
                <w:szCs w:val="28"/>
              </w:rPr>
              <w:t>2003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)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תמיר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שרון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קשפיץ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8"/>
          <w:szCs w:val="28"/>
        </w:rPr>
      </w:pPr>
      <w:r>
        <w:rPr>
          <w:b/>
          <w:bCs/>
          <w:sz w:val="28"/>
          <w:szCs w:val="28"/>
          <w:rtl w:val="true"/>
        </w:rPr>
        <w:tab/>
        <w:tab/>
      </w:r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לא מרובד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216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164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216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219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222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222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224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פשיטת הרגל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1980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  <w:u w:val="single"/>
              </w:rPr>
            </w:pPr>
            <w:bookmarkStart w:id="8" w:name="PsakDin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  <w:r>
              <w:rPr>
                <w:rFonts w:ascii="Arial" w:hAnsi="Arial" w:eastAsia="Arial" w:cs="Arial"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sz w:val="32"/>
                <w:sz w:val="32"/>
                <w:szCs w:val="32"/>
                <w:u w:val="single"/>
                <w:rtl w:val="true"/>
              </w:rPr>
              <w:t>לגבי</w:t>
            </w:r>
            <w:r>
              <w:rPr>
                <w:rFonts w:ascii="Arial" w:hAnsi="Arial" w:eastAsia="Arial" w:cs="Arial"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sz w:val="32"/>
                <w:sz w:val="32"/>
                <w:szCs w:val="32"/>
                <w:u w:val="single"/>
                <w:rtl w:val="true"/>
              </w:rPr>
              <w:t>נאשמים</w:t>
            </w:r>
            <w:r>
              <w:rPr>
                <w:rFonts w:ascii="Arial" w:hAnsi="Arial" w:eastAsia="Arial" w:cs="Arial"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bookmarkEnd w:id="8"/>
            <w:r>
              <w:rPr>
                <w:rFonts w:cs="FrankRuehl" w:ascii="Arial" w:hAnsi="Arial"/>
                <w:sz w:val="32"/>
                <w:szCs w:val="32"/>
                <w:u w:val="single"/>
              </w:rPr>
              <w:t>2</w:t>
            </w:r>
            <w:r>
              <w:rPr>
                <w:rFonts w:cs="FrankRuehl" w:ascii="Arial" w:hAnsi="Arial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sz w:val="32"/>
                <w:sz w:val="32"/>
                <w:szCs w:val="32"/>
                <w:u w:val="single"/>
                <w:rtl w:val="true"/>
              </w:rPr>
              <w:t>ו</w:t>
            </w:r>
            <w:r>
              <w:rPr>
                <w:rFonts w:cs="FrankRuehl" w:ascii="Arial" w:hAnsi="Arial"/>
                <w:sz w:val="32"/>
                <w:szCs w:val="32"/>
                <w:u w:val="single"/>
                <w:rtl w:val="true"/>
              </w:rPr>
              <w:t>-</w:t>
            </w:r>
            <w:r>
              <w:rPr>
                <w:rFonts w:cs="FrankRuehl" w:ascii="Arial" w:hAnsi="Arial"/>
                <w:sz w:val="32"/>
                <w:szCs w:val="32"/>
                <w:u w:val="single"/>
              </w:rPr>
              <w:t>3</w:t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כתבי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9" w:name="ABSTRACT_START"/>
      <w:bookmarkEnd w:id="9"/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bookmarkStart w:id="10" w:name="ABSTRACT_END"/>
      <w:bookmarkEnd w:id="10"/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u w:val="single"/>
          <w:rtl w:val="true"/>
        </w:rPr>
        <w:t>אישומים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6</w:t>
      </w:r>
      <w:r>
        <w:rPr>
          <w:rtl w:val="true"/>
        </w:rPr>
        <w:t xml:space="preserve"> - </w:t>
      </w:r>
      <w:r>
        <w:rPr>
          <w:rtl w:val="true"/>
        </w:rPr>
        <w:t>המתייחסים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ממשכורות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בניהולו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האחרת</w:t>
      </w:r>
      <w:r>
        <w:rPr>
          <w:rtl w:val="true"/>
        </w:rPr>
        <w:t xml:space="preserve">) </w:t>
      </w:r>
      <w:r>
        <w:rPr>
          <w:rtl w:val="true"/>
        </w:rPr>
        <w:t>ניכויים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31,961</w:t>
      </w:r>
      <w:r>
        <w:rPr>
          <w:rtl w:val="true"/>
        </w:rPr>
        <w:t xml:space="preserve"> ₪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ואוקטובר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ההכנ</w:t>
      </w:r>
      <w:r>
        <w:rPr>
          <w:rtl w:val="true"/>
        </w:rPr>
        <w:t>ס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31,961</w:t>
      </w:r>
      <w:r>
        <w:rPr>
          <w:rtl w:val="true"/>
        </w:rPr>
        <w:t xml:space="preserve"> ₪ (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הקרן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219</w:t>
        </w:r>
      </w:hyperlink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</w:hyperlink>
      <w:r>
        <w:rPr>
          <w:rtl w:val="true"/>
        </w:rPr>
        <w:t xml:space="preserve">, </w:t>
      </w:r>
      <w:hyperlink r:id="rId22">
        <w:r>
          <w:rPr>
            <w:rStyle w:val="Hyperlink"/>
            <w:color w:val="0000FF"/>
            <w:u w:val="single"/>
          </w:rPr>
          <w:t>164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166</w:t>
      </w:r>
      <w:r>
        <w:rPr>
          <w:rtl w:val="true"/>
        </w:rPr>
        <w:t xml:space="preserve"> </w:t>
      </w:r>
      <w:r>
        <w:rPr>
          <w:rtl w:val="true"/>
        </w:rPr>
        <w:t>ו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ההכנסה</w:t>
        </w:r>
      </w:hyperlink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224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כמנהל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7</w:t>
      </w:r>
      <w:r>
        <w:rPr>
          <w:u w:val="single"/>
          <w:rtl w:val="true"/>
        </w:rPr>
        <w:t xml:space="preserve"> –</w:t>
      </w:r>
      <w:r>
        <w:rPr>
          <w:rtl w:val="true"/>
        </w:rPr>
        <w:t xml:space="preserve"> </w:t>
      </w:r>
      <w:r>
        <w:rPr>
          <w:rtl w:val="true"/>
        </w:rPr>
        <w:t>שמתייחס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מספקת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 </w:t>
      </w:r>
      <w:r>
        <w:rPr>
          <w:rtl w:val="true"/>
        </w:rPr>
        <w:t>לפקודה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האחרת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–</w:t>
      </w:r>
      <w:r>
        <w:rPr>
          <w:rtl w:val="true"/>
        </w:rPr>
        <w:t xml:space="preserve"> </w:t>
      </w:r>
      <w:r>
        <w:rPr>
          <w:rtl w:val="true"/>
        </w:rPr>
        <w:t>שמתייחס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מספקת</w:t>
      </w:r>
      <w:r>
        <w:rPr>
          <w:rtl w:val="true"/>
        </w:rPr>
        <w:t xml:space="preserve">.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האחרת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9</w:t>
      </w:r>
      <w:r>
        <w:rPr>
          <w:rtl w:val="true"/>
        </w:rPr>
        <w:t xml:space="preserve"> – </w:t>
      </w:r>
      <w:r>
        <w:rPr>
          <w:rtl w:val="true"/>
        </w:rPr>
        <w:t>שמתייחס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 </w:t>
      </w:r>
      <w:r>
        <w:rPr>
          <w:rtl w:val="true"/>
        </w:rPr>
        <w:t>לפקודה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10</w:t>
      </w:r>
      <w:r>
        <w:rPr>
          <w:u w:val="single"/>
          <w:rtl w:val="true"/>
        </w:rPr>
        <w:t xml:space="preserve"> –</w:t>
      </w:r>
      <w:r>
        <w:rPr>
          <w:rtl w:val="true"/>
        </w:rPr>
        <w:t xml:space="preserve"> </w:t>
      </w:r>
      <w:r>
        <w:rPr>
          <w:rtl w:val="true"/>
        </w:rPr>
        <w:t>שמתייחס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נאשמי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</w:t>
      </w:r>
      <w:r>
        <w:rPr>
          <w:rtl w:val="true"/>
        </w:rPr>
        <w:t>ו</w:t>
      </w:r>
      <w:r>
        <w:rPr>
          <w:rtl w:val="true"/>
        </w:rPr>
        <w:t>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מספקת</w:t>
      </w:r>
      <w:r>
        <w:rPr>
          <w:rtl w:val="true"/>
        </w:rPr>
        <w:t xml:space="preserve">.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 </w:t>
      </w:r>
      <w:r>
        <w:rPr>
          <w:rtl w:val="true"/>
        </w:rPr>
        <w:t>לפקודה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11</w:t>
      </w:r>
      <w:r>
        <w:rPr>
          <w:u w:val="single"/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שמתייחס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הכנסה</w:t>
        </w:r>
      </w:hyperlink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12</w:t>
      </w:r>
      <w:r>
        <w:rPr>
          <w:u w:val="single"/>
          <w:rtl w:val="true"/>
        </w:rPr>
        <w:t xml:space="preserve"> –</w:t>
      </w:r>
      <w:r>
        <w:rPr>
          <w:rtl w:val="true"/>
        </w:rPr>
        <w:t xml:space="preserve"> </w:t>
      </w:r>
      <w:r>
        <w:rPr>
          <w:rtl w:val="true"/>
        </w:rPr>
        <w:t>שמתייחס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הכנסה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צירפו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44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7207-05-09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.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ואפריל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>: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אפריל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/>
        <w:t>3.7.08</w:t>
      </w:r>
      <w:r>
        <w:rPr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/>
        <w:t>15.5.08</w:t>
      </w:r>
      <w:r>
        <w:rPr>
          <w:rtl w:val="true"/>
        </w:rPr>
        <w:t xml:space="preserve">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33,555</w:t>
      </w:r>
      <w:r>
        <w:rPr>
          <w:rtl w:val="true"/>
        </w:rPr>
        <w:t xml:space="preserve"> ₪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17,921</w:t>
      </w:r>
      <w:r>
        <w:rPr>
          <w:rtl w:val="true"/>
        </w:rPr>
        <w:t xml:space="preserve"> ₪.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3.7.08</w:t>
      </w:r>
      <w:r>
        <w:rPr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/>
        <w:t>15.6.08</w:t>
      </w:r>
      <w:r>
        <w:rPr>
          <w:rtl w:val="true"/>
        </w:rPr>
        <w:t xml:space="preserve"> </w:t>
      </w:r>
      <w:r>
        <w:rPr>
          <w:rtl w:val="true"/>
        </w:rPr>
        <w:t>וסכום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36,037</w:t>
      </w:r>
      <w:r>
        <w:rPr>
          <w:rtl w:val="true"/>
        </w:rPr>
        <w:t xml:space="preserve"> ₪ </w:t>
      </w:r>
      <w:r>
        <w:rPr>
          <w:rtl w:val="true"/>
        </w:rPr>
        <w:t>ובפועל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57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למרץ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79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1975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7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7207-05-09</w:t>
        </w:r>
      </w:hyperlink>
      <w:r>
        <w:rPr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התקופתיים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ודצמבר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באיחור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מרץ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באיחור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1975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170,165</w:t>
      </w:r>
      <w:r>
        <w:rPr>
          <w:rtl w:val="true"/>
        </w:rPr>
        <w:t xml:space="preserve"> ₪ </w:t>
      </w:r>
      <w:r>
        <w:rPr>
          <w:rtl w:val="true"/>
        </w:rPr>
        <w:t>והריבית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73,591</w:t>
      </w:r>
      <w:r>
        <w:rPr>
          <w:rtl w:val="true"/>
        </w:rPr>
        <w:t xml:space="preserve"> ₪. </w:t>
      </w:r>
      <w:r>
        <w:rPr>
          <w:rtl w:val="true"/>
        </w:rPr>
        <w:t>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-</w:t>
      </w:r>
      <w:hyperlink r:id="rId50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10526-12-10</w:t>
        </w:r>
      </w:hyperlink>
      <w:r>
        <w:rPr>
          <w:rtl w:val="true"/>
        </w:rPr>
        <w:t xml:space="preserve"> </w:t>
      </w:r>
      <w:r>
        <w:rPr>
          <w:rtl w:val="true"/>
        </w:rPr>
        <w:t>שול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66,168</w:t>
      </w:r>
      <w:r>
        <w:rPr>
          <w:rtl w:val="true"/>
        </w:rPr>
        <w:t xml:space="preserve"> ₪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28,535</w:t>
      </w:r>
      <w:r>
        <w:rPr>
          <w:rtl w:val="true"/>
        </w:rPr>
        <w:t xml:space="preserve"> ₪.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29,000</w:t>
      </w:r>
      <w:r>
        <w:rPr>
          <w:rtl w:val="true"/>
        </w:rPr>
        <w:t xml:space="preserve"> ₪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51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פשיטת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הרגל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rtl w:val="true"/>
        </w:rPr>
        <w:t xml:space="preserve">).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שרוי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דיון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6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ככלל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נפסק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שיקולי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ההרתעה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גוברים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נסיבותיו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מאיינים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נוכח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הפגיעה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ובכלכלה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רבים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מעברייני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כנורמטיביי</w:t>
      </w:r>
      <w:r>
        <w:rPr>
          <w:color w:val="000000"/>
          <w:rtl w:val="true"/>
        </w:rPr>
        <w:t>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ביסודם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ישלחו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לכיס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הזולת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נרתעים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משליחת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לכיס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הציבורי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ומכאן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המיוחד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להיבט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ההרתעתי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בענישתם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עברייני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רע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hyperlink r:id="rId52">
        <w:r>
          <w:rPr>
            <w:rStyle w:val="Hyperlink"/>
            <w:color w:val="0000FF"/>
            <w:u w:val="single"/>
          </w:rPr>
          <w:t>5906/12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עזרא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 xml:space="preserve">]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9.9.12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שוהם</w:t>
      </w:r>
      <w:r>
        <w:rPr>
          <w:color w:val="000000"/>
          <w:rtl w:val="true"/>
        </w:rPr>
        <w:t xml:space="preserve">; </w:t>
      </w:r>
      <w:hyperlink r:id="rId53">
        <w:r>
          <w:rPr>
            <w:rStyle w:val="Hyperlink"/>
            <w:color w:val="0000FF"/>
            <w:u w:val="single"/>
          </w:rPr>
          <w:t>1689/09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אוראל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 xml:space="preserve">]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10.5.09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ובראן</w:t>
      </w:r>
      <w:r>
        <w:rPr>
          <w:color w:val="000000"/>
          <w:rtl w:val="true"/>
        </w:rPr>
        <w:t xml:space="preserve">; </w:t>
      </w:r>
      <w:hyperlink r:id="rId54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6095/06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 xml:space="preserve">]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5.11.06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ובראן</w:t>
      </w:r>
      <w:r>
        <w:rPr>
          <w:color w:val="000000"/>
          <w:rtl w:val="true"/>
        </w:rPr>
        <w:t xml:space="preserve">); </w:t>
      </w:r>
      <w:hyperlink r:id="rId5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6474/03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מלכה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נח</w:t>
        </w:r>
      </w:hyperlink>
      <w:r>
        <w:rPr>
          <w:color w:val="000000"/>
          <w:rtl w:val="true"/>
        </w:rPr>
        <w:t>(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727,721</w:t>
      </w:r>
      <w:r>
        <w:rPr>
          <w:color w:val="000000"/>
          <w:rtl w:val="true"/>
        </w:rPr>
        <w:t xml:space="preserve"> (</w:t>
      </w:r>
      <w:r>
        <w:rPr>
          <w:color w:val="000000"/>
        </w:rPr>
        <w:t>2004</w:t>
      </w:r>
      <w:r>
        <w:rPr>
          <w:color w:val="000000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7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הוגדר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הצדדים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בהסכמה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שרכיבי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יכללו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המחלוקת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הצדדים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נוגעת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גובה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הכספי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לזכור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בפסיקה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לנקוט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במדיניות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מחמירה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לרבות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שהוסרו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המחדלים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hyperlink r:id="rId56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6095/06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לוי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>'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 xml:space="preserve">]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5.11.06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ובראן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עמדתה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לוקח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בחשבון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נסיבותיו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יכול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לזכות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להקלה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גובה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8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בפסיקה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5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5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איננה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קפידה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מחשבה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רשלנות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hyperlink r:id="rId59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26/97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לקס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</w:t>
        </w:r>
      </w:hyperlink>
      <w:r>
        <w:rPr>
          <w:color w:val="000000"/>
          <w:rtl w:val="true"/>
        </w:rPr>
        <w:t>(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673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במיוחד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עמ</w:t>
      </w:r>
      <w:r>
        <w:rPr>
          <w:color w:val="000000"/>
          <w:rtl w:val="true"/>
        </w:rPr>
        <w:t xml:space="preserve">' </w:t>
      </w:r>
      <w:r>
        <w:rPr>
          <w:color w:val="000000"/>
        </w:rPr>
        <w:t>690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694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-</w:t>
      </w:r>
      <w:r>
        <w:rPr>
          <w:color w:val="000000"/>
        </w:rPr>
        <w:t>704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לפסק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color w:val="000000"/>
          <w:rtl w:val="true"/>
        </w:rPr>
        <w:t xml:space="preserve">; </w:t>
      </w:r>
      <w:hyperlink r:id="rId60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1875/98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אורן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בנגב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מתכות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מ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נד</w:t>
        </w:r>
      </w:hyperlink>
      <w:r>
        <w:rPr>
          <w:color w:val="000000"/>
          <w:rtl w:val="true"/>
        </w:rPr>
        <w:t>(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529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536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דיווח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לרשויות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בהקשר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hyperlink r:id="rId6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62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הכנסה</w:t>
        </w:r>
      </w:hyperlink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נמשכת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hyperlink r:id="rId63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5906/12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עזרא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>'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 xml:space="preserve">],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9.9.2012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שוהם</w:t>
      </w:r>
      <w:r>
        <w:rPr>
          <w:color w:val="000000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9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הנני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לגבי</w:t>
      </w:r>
      <w:r>
        <w:rPr>
          <w:rFonts w:cs="Times New Roman"/>
          <w:color w:val="000000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מכלול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כתבי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15,000</w:t>
      </w:r>
      <w:r>
        <w:rPr>
          <w:color w:val="000000"/>
          <w:rtl w:val="true"/>
        </w:rPr>
        <w:t xml:space="preserve"> ₪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>-</w:t>
      </w:r>
      <w:r>
        <w:rPr>
          <w:color w:val="000000"/>
        </w:rPr>
        <w:t>29,000</w:t>
      </w:r>
      <w:r>
        <w:rPr>
          <w:color w:val="000000"/>
          <w:rtl w:val="true"/>
        </w:rPr>
        <w:t xml:space="preserve"> ₪. </w:t>
      </w:r>
      <w:hyperlink r:id="rId6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6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להתחשב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במצבו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לצורך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קביעת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קביעת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גובה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לקחתי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בחשבון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העובדה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hyperlink r:id="rId6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6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הודאתם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וחיסכון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בזמן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שיפוטי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hyperlink r:id="rId6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-</w:t>
      </w:r>
      <w:hyperlink r:id="rId69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לחוק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העונשין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כמו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לקחתי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בחשבון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המשפחתי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לשלושה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ילדים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ונמצא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בהליכי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פשיטת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רגל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hyperlink r:id="rId7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7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color w:val="000000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</w:rPr>
        <w:t>10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לאור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לעיל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הנני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-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הבאים</w:t>
      </w:r>
      <w:r>
        <w:rPr>
          <w:color w:val="000000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810" w:start="1530" w:end="0"/>
        <w:jc w:val="both"/>
        <w:rPr>
          <w:color w:val="000000"/>
        </w:rPr>
      </w:pPr>
      <w:r>
        <w:rPr>
          <w:color w:val="000000"/>
          <w:rtl w:val="true"/>
        </w:rPr>
        <w:t>לנאשם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מספר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חמישה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יבצע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7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73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ההכנסה</w:t>
        </w:r>
      </w:hyperlink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810" w:start="1530" w:end="0"/>
        <w:jc w:val="both"/>
        <w:rPr>
          <w:color w:val="000000"/>
        </w:rPr>
      </w:pP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ישלם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15,000</w:t>
      </w:r>
      <w:r>
        <w:rPr>
          <w:color w:val="000000"/>
          <w:rtl w:val="true"/>
        </w:rPr>
        <w:t xml:space="preserve"> ₪,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</w:rPr>
        <w:t>20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תמורתו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20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תשלומים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ורצופים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הראשון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יאוחר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1.4.13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והיתרה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בראשון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שלאחריו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התשלומים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במועד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יעמוד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סכום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</w:t>
      </w:r>
      <w:r>
        <w:rPr>
          <w:color w:val="000000"/>
          <w:rtl w:val="true"/>
        </w:rPr>
        <w:t>י</w:t>
      </w:r>
      <w:r>
        <w:rPr>
          <w:color w:val="000000"/>
          <w:rtl w:val="true"/>
        </w:rPr>
        <w:t>רעון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מידי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  <w:bookmarkStart w:id="11" w:name="_GoBack"/>
      <w:bookmarkStart w:id="12" w:name="_GoBack"/>
      <w:bookmarkEnd w:id="12"/>
    </w:p>
    <w:p>
      <w:pPr>
        <w:pStyle w:val="Normal"/>
        <w:numPr>
          <w:ilvl w:val="0"/>
          <w:numId w:val="1"/>
        </w:numPr>
        <w:spacing w:lineRule="auto" w:line="360"/>
        <w:ind w:hanging="810" w:start="1530" w:end="0"/>
        <w:jc w:val="both"/>
        <w:rPr>
          <w:color w:val="000000"/>
        </w:rPr>
      </w:pPr>
      <w:r>
        <w:rPr>
          <w:color w:val="000000"/>
          <w:rtl w:val="true"/>
        </w:rPr>
        <w:t>הנאשמת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תשלם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15,000</w:t>
      </w:r>
      <w:r>
        <w:rPr>
          <w:color w:val="000000"/>
          <w:rtl w:val="true"/>
        </w:rPr>
        <w:t xml:space="preserve"> ₪.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20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תשלומים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ורצופים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הראשון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יאוחר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1.4.13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והיתרה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בראשון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שלאחריו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התשלומים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במועד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יעמוד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סכום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</w:t>
      </w:r>
      <w:r>
        <w:rPr>
          <w:color w:val="000000"/>
          <w:rtl w:val="true"/>
        </w:rPr>
        <w:t>י</w:t>
      </w:r>
      <w:r>
        <w:rPr>
          <w:color w:val="000000"/>
          <w:rtl w:val="true"/>
        </w:rPr>
        <w:t>רעון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מידי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  <w:t>זכות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יום</w:t>
      </w:r>
      <w:r>
        <w:rPr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יד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אדר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4"/>
      <w:footerReference w:type="default" r:id="rId7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7207-05-09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מס הכנסה חקירות ירושלים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אלונים 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הנדסה אזרחית בע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1530"/>
        </w:tabs>
        <w:ind w:start="1530" w:hanging="810"/>
      </w:pPr>
      <w:rPr>
        <w:rFonts w:cs="Times New Roman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84255" TargetMode="External"/><Relationship Id="rId3" Type="http://schemas.openxmlformats.org/officeDocument/2006/relationships/hyperlink" Target="http://www.nevo.co.il/law/84255/.4.216" TargetMode="External"/><Relationship Id="rId4" Type="http://schemas.openxmlformats.org/officeDocument/2006/relationships/hyperlink" Target="http://www.nevo.co.il/law/84255/117" TargetMode="External"/><Relationship Id="rId5" Type="http://schemas.openxmlformats.org/officeDocument/2006/relationships/hyperlink" Target="http://www.nevo.co.il/law/84255/164" TargetMode="External"/><Relationship Id="rId6" Type="http://schemas.openxmlformats.org/officeDocument/2006/relationships/hyperlink" Target="http://www.nevo.co.il/law/84255/216.4" TargetMode="External"/><Relationship Id="rId7" Type="http://schemas.openxmlformats.org/officeDocument/2006/relationships/hyperlink" Target="http://www.nevo.co.il/law/84255/219" TargetMode="External"/><Relationship Id="rId8" Type="http://schemas.openxmlformats.org/officeDocument/2006/relationships/hyperlink" Target="http://www.nevo.co.il/law/84255/222" TargetMode="External"/><Relationship Id="rId9" Type="http://schemas.openxmlformats.org/officeDocument/2006/relationships/hyperlink" Target="http://www.nevo.co.il/law/84255/222.a" TargetMode="External"/><Relationship Id="rId10" Type="http://schemas.openxmlformats.org/officeDocument/2006/relationships/hyperlink" Target="http://www.nevo.co.il/law/84255/224a" TargetMode="External"/><Relationship Id="rId11" Type="http://schemas.openxmlformats.org/officeDocument/2006/relationships/hyperlink" Target="http://www.nevo.co.il/law/72813" TargetMode="External"/><Relationship Id="rId12" Type="http://schemas.openxmlformats.org/officeDocument/2006/relationships/hyperlink" Target="http://www.nevo.co.il/law/72813/117.a.6" TargetMode="External"/><Relationship Id="rId13" Type="http://schemas.openxmlformats.org/officeDocument/2006/relationships/hyperlink" Target="http://www.nevo.co.il/law/4668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40h" TargetMode="External"/><Relationship Id="rId16" Type="http://schemas.openxmlformats.org/officeDocument/2006/relationships/hyperlink" Target="http://www.nevo.co.il/law/70301/40ja.11" TargetMode="External"/><Relationship Id="rId17" Type="http://schemas.openxmlformats.org/officeDocument/2006/relationships/hyperlink" Target="http://www.nevo.co.il/law/70301/40ja.2" TargetMode="External"/><Relationship Id="rId18" Type="http://schemas.openxmlformats.org/officeDocument/2006/relationships/hyperlink" Target="http://www.nevo.co.il/law/70301/40ja.4" TargetMode="External"/><Relationship Id="rId19" Type="http://schemas.openxmlformats.org/officeDocument/2006/relationships/hyperlink" Target="http://www.nevo.co.il/law/70301/40ja.5" TargetMode="External"/><Relationship Id="rId20" Type="http://schemas.openxmlformats.org/officeDocument/2006/relationships/hyperlink" Target="http://www.nevo.co.il/law/84255/219" TargetMode="External"/><Relationship Id="rId21" Type="http://schemas.openxmlformats.org/officeDocument/2006/relationships/hyperlink" Target="http://www.nevo.co.il/law/84255/117" TargetMode="External"/><Relationship Id="rId22" Type="http://schemas.openxmlformats.org/officeDocument/2006/relationships/hyperlink" Target="http://www.nevo.co.il/law/84255/164" TargetMode="External"/><Relationship Id="rId23" Type="http://schemas.openxmlformats.org/officeDocument/2006/relationships/hyperlink" Target="http://www.nevo.co.il/law/84255/222" TargetMode="External"/><Relationship Id="rId24" Type="http://schemas.openxmlformats.org/officeDocument/2006/relationships/hyperlink" Target="http://www.nevo.co.il/law/84255" TargetMode="External"/><Relationship Id="rId25" Type="http://schemas.openxmlformats.org/officeDocument/2006/relationships/hyperlink" Target="http://www.nevo.co.il/law/84255" TargetMode="External"/><Relationship Id="rId26" Type="http://schemas.openxmlformats.org/officeDocument/2006/relationships/hyperlink" Target="http://www.nevo.co.il/law/84255/.4.216" TargetMode="External"/><Relationship Id="rId27" Type="http://schemas.openxmlformats.org/officeDocument/2006/relationships/hyperlink" Target="http://www.nevo.co.il/law/84255" TargetMode="External"/><Relationship Id="rId28" Type="http://schemas.openxmlformats.org/officeDocument/2006/relationships/hyperlink" Target="http://www.nevo.co.il/law/84255/224a" TargetMode="External"/><Relationship Id="rId29" Type="http://schemas.openxmlformats.org/officeDocument/2006/relationships/hyperlink" Target="http://www.nevo.co.il/law/84255/216.4" TargetMode="External"/><Relationship Id="rId30" Type="http://schemas.openxmlformats.org/officeDocument/2006/relationships/hyperlink" Target="http://www.nevo.co.il/law/84255" TargetMode="External"/><Relationship Id="rId31" Type="http://schemas.openxmlformats.org/officeDocument/2006/relationships/hyperlink" Target="http://www.nevo.co.il/law/84255/224a" TargetMode="External"/><Relationship Id="rId32" Type="http://schemas.openxmlformats.org/officeDocument/2006/relationships/hyperlink" Target="http://www.nevo.co.il/law/84255/216.4" TargetMode="External"/><Relationship Id="rId33" Type="http://schemas.openxmlformats.org/officeDocument/2006/relationships/hyperlink" Target="http://www.nevo.co.il/law/84255" TargetMode="External"/><Relationship Id="rId34" Type="http://schemas.openxmlformats.org/officeDocument/2006/relationships/hyperlink" Target="http://www.nevo.co.il/law/84255/224a" TargetMode="External"/><Relationship Id="rId35" Type="http://schemas.openxmlformats.org/officeDocument/2006/relationships/hyperlink" Target="http://www.nevo.co.il/law/84255/216.4" TargetMode="External"/><Relationship Id="rId36" Type="http://schemas.openxmlformats.org/officeDocument/2006/relationships/hyperlink" Target="http://www.nevo.co.il/law/84255" TargetMode="External"/><Relationship Id="rId37" Type="http://schemas.openxmlformats.org/officeDocument/2006/relationships/hyperlink" Target="http://www.nevo.co.il/law/84255/224a" TargetMode="External"/><Relationship Id="rId38" Type="http://schemas.openxmlformats.org/officeDocument/2006/relationships/hyperlink" Target="http://www.nevo.co.il/law/84255/216.4" TargetMode="External"/><Relationship Id="rId39" Type="http://schemas.openxmlformats.org/officeDocument/2006/relationships/hyperlink" Target="http://www.nevo.co.il/law/84255/222.a" TargetMode="External"/><Relationship Id="rId40" Type="http://schemas.openxmlformats.org/officeDocument/2006/relationships/hyperlink" Target="http://www.nevo.co.il/law/84255" TargetMode="External"/><Relationship Id="rId41" Type="http://schemas.openxmlformats.org/officeDocument/2006/relationships/hyperlink" Target="http://www.nevo.co.il/law/84255/216.4" TargetMode="External"/><Relationship Id="rId42" Type="http://schemas.openxmlformats.org/officeDocument/2006/relationships/hyperlink" Target="http://www.nevo.co.il/law/84255/222.a" TargetMode="External"/><Relationship Id="rId43" Type="http://schemas.openxmlformats.org/officeDocument/2006/relationships/hyperlink" Target="http://www.nevo.co.il/law/84255" TargetMode="External"/><Relationship Id="rId44" Type="http://schemas.openxmlformats.org/officeDocument/2006/relationships/hyperlink" Target="http://www.nevo.co.il/case/5131057" TargetMode="External"/><Relationship Id="rId45" Type="http://schemas.openxmlformats.org/officeDocument/2006/relationships/hyperlink" Target="http://www.nevo.co.il/law/72813/117.a.6" TargetMode="External"/><Relationship Id="rId46" Type="http://schemas.openxmlformats.org/officeDocument/2006/relationships/hyperlink" Target="http://www.nevo.co.il/law/72813" TargetMode="External"/><Relationship Id="rId47" Type="http://schemas.openxmlformats.org/officeDocument/2006/relationships/hyperlink" Target="http://www.nevo.co.il/case/5131057" TargetMode="External"/><Relationship Id="rId48" Type="http://schemas.openxmlformats.org/officeDocument/2006/relationships/hyperlink" Target="http://www.nevo.co.il/law/72813/117.a.6" TargetMode="External"/><Relationship Id="rId49" Type="http://schemas.openxmlformats.org/officeDocument/2006/relationships/hyperlink" Target="http://www.nevo.co.il/law/72813" TargetMode="External"/><Relationship Id="rId50" Type="http://schemas.openxmlformats.org/officeDocument/2006/relationships/hyperlink" Target="http://www.nevo.co.il/case/5183716" TargetMode="External"/><Relationship Id="rId51" Type="http://schemas.openxmlformats.org/officeDocument/2006/relationships/hyperlink" Target="http://www.nevo.co.il/law/4668" TargetMode="External"/><Relationship Id="rId52" Type="http://schemas.openxmlformats.org/officeDocument/2006/relationships/hyperlink" Target="http://www.nevo.co.il/case/5590548" TargetMode="External"/><Relationship Id="rId53" Type="http://schemas.openxmlformats.org/officeDocument/2006/relationships/hyperlink" Target="http://www.nevo.co.il/case/5784905" TargetMode="External"/><Relationship Id="rId54" Type="http://schemas.openxmlformats.org/officeDocument/2006/relationships/hyperlink" Target="http://www.nevo.co.il/case/6049275" TargetMode="External"/><Relationship Id="rId55" Type="http://schemas.openxmlformats.org/officeDocument/2006/relationships/hyperlink" Target="http://www.nevo.co.il/case/5784437" TargetMode="External"/><Relationship Id="rId56" Type="http://schemas.openxmlformats.org/officeDocument/2006/relationships/hyperlink" Target="http://www.nevo.co.il/case/6049275" TargetMode="External"/><Relationship Id="rId57" Type="http://schemas.openxmlformats.org/officeDocument/2006/relationships/hyperlink" Target="http://www.nevo.co.il/law/72813/117.a.6" TargetMode="External"/><Relationship Id="rId58" Type="http://schemas.openxmlformats.org/officeDocument/2006/relationships/hyperlink" Target="http://www.nevo.co.il/law/72813" TargetMode="External"/><Relationship Id="rId59" Type="http://schemas.openxmlformats.org/officeDocument/2006/relationships/hyperlink" Target="http://www.nevo.co.il/case/5671010" TargetMode="External"/><Relationship Id="rId60" Type="http://schemas.openxmlformats.org/officeDocument/2006/relationships/hyperlink" Target="http://www.nevo.co.il/case/5786326" TargetMode="External"/><Relationship Id="rId61" Type="http://schemas.openxmlformats.org/officeDocument/2006/relationships/hyperlink" Target="http://www.nevo.co.il/law/84255/216.4" TargetMode="External"/><Relationship Id="rId62" Type="http://schemas.openxmlformats.org/officeDocument/2006/relationships/hyperlink" Target="http://www.nevo.co.il/law/84255" TargetMode="External"/><Relationship Id="rId63" Type="http://schemas.openxmlformats.org/officeDocument/2006/relationships/hyperlink" Target="http://www.nevo.co.il/case/5590548" TargetMode="External"/><Relationship Id="rId64" Type="http://schemas.openxmlformats.org/officeDocument/2006/relationships/hyperlink" Target="http://www.nevo.co.il/law/70301/40h" TargetMode="External"/><Relationship Id="rId65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nevo.co.il/law/70301/40ja.11" TargetMode="External"/><Relationship Id="rId67" Type="http://schemas.openxmlformats.org/officeDocument/2006/relationships/hyperlink" Target="http://www.nevo.co.il/law/70301" TargetMode="External"/><Relationship Id="rId68" Type="http://schemas.openxmlformats.org/officeDocument/2006/relationships/hyperlink" Target="http://www.nevo.co.il/law/70301/40ja.4" TargetMode="External"/><Relationship Id="rId69" Type="http://schemas.openxmlformats.org/officeDocument/2006/relationships/hyperlink" Target="http://www.nevo.co.il/law/70301/40ja.5" TargetMode="External"/><Relationship Id="rId70" Type="http://schemas.openxmlformats.org/officeDocument/2006/relationships/hyperlink" Target="http://www.nevo.co.il/law/70301/40ja.2" TargetMode="External"/><Relationship Id="rId71" Type="http://schemas.openxmlformats.org/officeDocument/2006/relationships/hyperlink" Target="http://www.nevo.co.il/law/70301" TargetMode="External"/><Relationship Id="rId72" Type="http://schemas.openxmlformats.org/officeDocument/2006/relationships/hyperlink" Target="http://www.nevo.co.il/law/72813" TargetMode="External"/><Relationship Id="rId73" Type="http://schemas.openxmlformats.org/officeDocument/2006/relationships/hyperlink" Target="http://www.nevo.co.il/law/84255" TargetMode="External"/><Relationship Id="rId74" Type="http://schemas.openxmlformats.org/officeDocument/2006/relationships/header" Target="header1.xml"/><Relationship Id="rId75" Type="http://schemas.openxmlformats.org/officeDocument/2006/relationships/footer" Target="footer1.xml"/><Relationship Id="rId76" Type="http://schemas.openxmlformats.org/officeDocument/2006/relationships/numbering" Target="numbering.xml"/><Relationship Id="rId77" Type="http://schemas.openxmlformats.org/officeDocument/2006/relationships/fontTable" Target="fontTable.xml"/><Relationship Id="rId78" Type="http://schemas.openxmlformats.org/officeDocument/2006/relationships/settings" Target="settings.xml"/><Relationship Id="rId7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2016-02-23T08:57:00Z</dcterms:created>
  <dc:creator> </dc:creator>
  <dc:description/>
  <cp:keywords/>
  <dc:language>en-IL</dc:language>
  <cp:lastModifiedBy>hofit</cp:lastModifiedBy>
  <dcterms:modified xsi:type="dcterms:W3CDTF">2016-02-23T08:57:00Z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מס הכנסה חקירות ירושלים;אגף המכס ומע#מ רמלה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מ. אלונים - הנדסה אזרחית בע#מ;מ. אלונים בנין ופיתוח (2003) בע#מ;אלון תמיר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ProcID=174&amp;PartA=5906&amp;PartC=12</vt:lpwstr>
  </property>
  <property fmtid="{D5CDD505-2E9C-101B-9397-08002B2CF9AE}" pid="9" name="CASESLISTTMP1">
    <vt:lpwstr>5131057:2;5183716;6049275:2;5784437;5671010;5786326;5590548</vt:lpwstr>
  </property>
  <property fmtid="{D5CDD505-2E9C-101B-9397-08002B2CF9AE}" pid="10" name="CITY">
    <vt:lpwstr>רמ'</vt:lpwstr>
  </property>
  <property fmtid="{D5CDD505-2E9C-101B-9397-08002B2CF9AE}" pid="11" name="DATE">
    <vt:lpwstr>20130224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הישאם אבו שחאדה</vt:lpwstr>
  </property>
  <property fmtid="{D5CDD505-2E9C-101B-9397-08002B2CF9AE}" pid="15" name="LAWLISTTMP1">
    <vt:lpwstr>84255/219;117;164;222;.4.216;224a:4;216.4:6;222.a:2</vt:lpwstr>
  </property>
  <property fmtid="{D5CDD505-2E9C-101B-9397-08002B2CF9AE}" pid="16" name="LAWLISTTMP2">
    <vt:lpwstr>72813/117.a.6:3</vt:lpwstr>
  </property>
  <property fmtid="{D5CDD505-2E9C-101B-9397-08002B2CF9AE}" pid="17" name="LAWLISTTMP3">
    <vt:lpwstr>4668</vt:lpwstr>
  </property>
  <property fmtid="{D5CDD505-2E9C-101B-9397-08002B2CF9AE}" pid="18" name="LAWLISTTMP4">
    <vt:lpwstr>70301/040h;40ja.11;40ja.4;40ja.5;40ja.2</vt:lpwstr>
  </property>
  <property fmtid="{D5CDD505-2E9C-101B-9397-08002B2CF9AE}" pid="19" name="LAWYER">
    <vt:lpwstr>כרמל קדור;שרון קשפיץ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NEWPARTA">
    <vt:lpwstr>7207;10526</vt:lpwstr>
  </property>
  <property fmtid="{D5CDD505-2E9C-101B-9397-08002B2CF9AE}" pid="26" name="NEWPARTB">
    <vt:lpwstr>05;12</vt:lpwstr>
  </property>
  <property fmtid="{D5CDD505-2E9C-101B-9397-08002B2CF9AE}" pid="27" name="NEWPARTC">
    <vt:lpwstr>09;</vt:lpwstr>
  </property>
  <property fmtid="{D5CDD505-2E9C-101B-9397-08002B2CF9AE}" pid="28" name="NEWPROC">
    <vt:lpwstr>תפ;תפ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/>
  </property>
  <property fmtid="{D5CDD505-2E9C-101B-9397-08002B2CF9AE}" pid="34" name="PROCYEAR">
    <vt:lpwstr/>
  </property>
  <property fmtid="{D5CDD505-2E9C-101B-9397-08002B2CF9AE}" pid="35" name="PSAKDIN">
    <vt:lpwstr>גזר-דין</vt:lpwstr>
  </property>
  <property fmtid="{D5CDD505-2E9C-101B-9397-08002B2CF9AE}" pid="36" name="TYPE">
    <vt:lpwstr>3</vt:lpwstr>
  </property>
  <property fmtid="{D5CDD505-2E9C-101B-9397-08002B2CF9AE}" pid="37" name="TYPE_ABS_DATE">
    <vt:lpwstr>380020130224</vt:lpwstr>
  </property>
  <property fmtid="{D5CDD505-2E9C-101B-9397-08002B2CF9AE}" pid="38" name="TYPE_N_DATE">
    <vt:lpwstr>38020130224</vt:lpwstr>
  </property>
  <property fmtid="{D5CDD505-2E9C-101B-9397-08002B2CF9AE}" pid="39" name="VOLUME">
    <vt:lpwstr/>
  </property>
  <property fmtid="{D5CDD505-2E9C-101B-9397-08002B2CF9AE}" pid="40" name="WORDNUMPAGES">
    <vt:lpwstr>5</vt:lpwstr>
  </property>
</Properties>
</file>