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ינואר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2010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7756-06-09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אסמעיל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שושנה שטמר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vanish/>
                <w:highlight w:val="yellow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  <w:r>
              <w:rPr>
                <w:vanish/>
                <w:highlight w:val="yellow"/>
              </w:rPr>
              <w:t>&gt;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י עו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ד א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נעמן מפמ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מאהר אסמעיל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י עו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ד י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אביטן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מאהר דוחא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י עו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  <w:lang w:val="en-US" w:eastAsia="en-US"/>
              </w:rPr>
              <w:t>ד סוסן</w:t>
            </w:r>
            <w:r>
              <w:rPr>
                <w:rFonts w:cs="Arial" w:ascii="Arial" w:hAnsi="Arial"/>
                <w:sz w:val="26"/>
                <w:szCs w:val="26"/>
                <w:rtl w:val="true"/>
                <w:lang w:val="en-US" w:eastAsia="en-US"/>
              </w:rPr>
              <w:t xml:space="preserve">.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inks_Start"/>
      <w:bookmarkStart w:id="6" w:name="Links_Start"/>
      <w:bookmarkEnd w:id="6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22-06-2009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7756-06-09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מאהר אסמעיל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30-06-2009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7756-06-09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 </w:t>
      </w:r>
      <w:r>
        <w:rPr>
          <w:rFonts w:ascii="FrankRuehl" w:hAnsi="FrankRuehl" w:cs="FrankRuehl"/>
          <w:color w:val="000000"/>
          <w:rtl w:val="true"/>
        </w:rPr>
        <w:t xml:space="preserve">מאהר אסמעיל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שגב אדלר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יניב אביטן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סנגוריה ציבורית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14-07-2009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7756-06-09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מאהר אסמעיל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אורית קורין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יניב אביטן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בוטרוס סוסאן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12-08-2009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7756-06-09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מאהר אסמעיל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ענאן גנאם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קורונל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אביטן יניב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24-08-2009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7756-06-09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מאהר אסמעיל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21-09-2009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7756-06-09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מאהר אסמעיל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30-09-2009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7756-06-09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מאהר אסמעיל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שושנה שטמר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רוזנטל נעמן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אביטן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נבואני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12-10-2009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7756-06-09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מאהר אסמעיל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שושנה שטמר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יניב אביטן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סאוסן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12-01-2010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7756-06-09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מאהר אסמעיל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שושנה שטמר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אורלי נעמן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יניב אביטן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סוסן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24-11-2010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1804/10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מאהר דוחא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אין התייצבות עקב שביתה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בוטרוס סוסאן </w:t>
      </w:r>
    </w:p>
    <w:p>
      <w:pPr>
        <w:pStyle w:val="Normal"/>
        <w:ind w:end="0"/>
        <w:jc w:val="start"/>
        <w:rPr>
          <w:rFonts w:cs="Times New Roman"/>
        </w:rPr>
      </w:pPr>
      <w:bookmarkStart w:id="7" w:name="Links_End"/>
      <w:bookmarkEnd w:id="7"/>
      <w:r>
        <w:rPr>
          <w:rFonts w:cs="Times New Roman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8" w:name="Links_Start"/>
      <w:bookmarkStart w:id="9" w:name="LawTable"/>
      <w:bookmarkStart w:id="10" w:name="Links_Start"/>
      <w:bookmarkStart w:id="11" w:name="LawTable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ind w:start="4320"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14" w:name="PsakDin"/>
            <w:bookmarkEnd w:id="1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ind w:start="4320"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15" w:name="ABSTRACT_START"/>
      <w:bookmarkEnd w:id="15"/>
      <w:r>
        <w:rPr>
          <w:rFonts w:ascii="Arial" w:hAnsi="Arial" w:cs="Arial"/>
          <w:rtl w:val="true"/>
          <w:lang w:val="en-US" w:eastAsia="en-US"/>
        </w:rPr>
        <w:t>הנאשמים שלפני הורשעו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פי הודאתם בעובדות כתב אישום מתוקן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הכל במסגרת הסדר טיעון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בעבירות אלו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קשירת קשר לביצוע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r>
        <w:rPr>
          <w:rFonts w:cs="Arial" w:ascii="Arial" w:hAnsi="Arial"/>
          <w:lang w:val="en-US" w:eastAsia="en-US"/>
        </w:rPr>
        <w:t>499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3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להלן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חוק העונשין</w:t>
      </w:r>
      <w:r>
        <w:rPr>
          <w:rFonts w:cs="Arial" w:ascii="Arial" w:hAnsi="Arial"/>
          <w:rtl w:val="true"/>
          <w:lang w:val="en-US" w:eastAsia="en-US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החזקת נשק ונשיאתו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שתי עבירות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r>
        <w:rPr>
          <w:rFonts w:cs="Arial" w:ascii="Arial" w:hAnsi="Arial"/>
          <w:lang w:val="en-US" w:eastAsia="en-US"/>
        </w:rPr>
        <w:t>144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רישא </w:t>
      </w:r>
      <w:r>
        <w:rPr>
          <w:rFonts w:cs="Arial" w:ascii="Arial" w:hAnsi="Arial"/>
          <w:rtl w:val="true"/>
          <w:lang w:val="en-US" w:eastAsia="en-US"/>
        </w:rPr>
        <w:t>+(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רישא </w:t>
      </w:r>
      <w:r>
        <w:rPr>
          <w:rFonts w:cs="Arial" w:ascii="Arial" w:hAnsi="Arial"/>
          <w:rtl w:val="true"/>
          <w:lang w:val="en-US" w:eastAsia="en-US"/>
        </w:rPr>
        <w:t xml:space="preserve">+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תקיפה בנסיבות מחמירות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לפני סעיף </w:t>
      </w:r>
      <w:r>
        <w:rPr>
          <w:rFonts w:cs="Arial" w:ascii="Arial" w:hAnsi="Arial"/>
          <w:lang w:val="en-US" w:eastAsia="en-US"/>
        </w:rPr>
        <w:t>379+382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) +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5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שיבוש מהלכי משפט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מספר עבירות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r>
        <w:rPr>
          <w:rFonts w:cs="Arial" w:ascii="Arial" w:hAnsi="Arial"/>
          <w:lang w:val="en-US" w:eastAsia="en-US"/>
        </w:rPr>
        <w:t>244</w:t>
      </w:r>
      <w:r>
        <w:rPr>
          <w:rFonts w:cs="Arial" w:ascii="Arial" w:hAnsi="Arial"/>
          <w:rtl w:val="true"/>
          <w:lang w:val="en-US" w:eastAsia="en-US"/>
        </w:rPr>
        <w:t xml:space="preserve"> +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6">
        <w:bookmarkStart w:id="16" w:name="ABSTRACT_END"/>
        <w:bookmarkEnd w:id="16"/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תמצית האירוע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כפי שהודו בו הנאשמים 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ארבעה אחרים נגדם הוגש כתב אישום 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קשרו קשר בתחילת אפריל  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לשדוד בנק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 התוכנית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יחד עם שלושה מהאחרים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להגיע לבנק ברכב שכור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בו ינהג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רעולי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ידיהם כפפות והם נושאים אקדחים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אחד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ינהג ברכב נוסף ויבדוק אם כוחות הביטחון נמצאים  בסביבה ואם ניתן לבצע את המזימה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על הארבעה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כולל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יהיה להיכנס לבנק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לחטוף מהשומר את אקדחו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ולשדוד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איומים באמצעות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הכספים שיהיו 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הם יימלטו מהבנק באמצעות הרכב בו ינהג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כן תכננו הקושרים וביניהם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מספר ימים לפני המועד המיוחל לביצוע השוד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יעזבו את בתיהם וימסרו לבני ביתם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שהם נוסעים אל מחוץ לכפר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בעוד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והאחר הנוסף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ישארו בבתיהם וימסרו כי שהו שם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הכל מתוך ניסיון ליצור אליבי שקרי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שכר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צימר בכפר שזור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במסגרת שהותם 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הגיעו אליהם גם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והאחר הנוסף על מנת להמשיך ולתכנן את השוד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הנאשמים והאחרים הצטיידו בציוד הנדרש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ואחד האחרים הביא 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ואחר רכשו אקדח צעצוע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1/5/09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יום ביצוע השוד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התכנון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אחד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נוהג ברכב השכור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ולאחר שהודיע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טלפון סלולארי כי ניתן לבצע את השוד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הגיעו למקום גם האחרים והנאשמים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רעולי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נושאים 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נושא עמו תיק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ארבעה מתוך המשתתפים וביניהם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תקפו את השומר בבנק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שהכו אותו בראשו וגנבו ממנו את האקדח על המחסנית והכדורים שבו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 נכנסו הארבעה לבנק כשהם מחזיקים באקדחם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באקדח השומר ובאקדח צעצוע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איימו על הנוכחים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ואחד האחרים יחד עם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נכנסו לאזור הקופות וגנבו סכום של </w:t>
      </w:r>
      <w:r>
        <w:rPr>
          <w:rFonts w:cs="Arial" w:ascii="Arial" w:hAnsi="Arial"/>
          <w:lang w:val="en-US" w:eastAsia="en-US"/>
        </w:rPr>
        <w:t>6,440</w:t>
      </w:r>
      <w:r>
        <w:rPr>
          <w:rFonts w:cs="Arial" w:ascii="Arial" w:hAnsi="Arial"/>
          <w:rtl w:val="true"/>
          <w:lang w:val="en-US" w:eastAsia="en-US"/>
        </w:rPr>
        <w:t xml:space="preserve"> ₪  </w:t>
      </w:r>
      <w:r>
        <w:rPr>
          <w:rFonts w:ascii="Arial" w:hAnsi="Arial" w:cs="Arial"/>
          <w:rtl w:val="true"/>
          <w:lang w:val="en-US" w:eastAsia="en-US"/>
        </w:rPr>
        <w:t>והכניסו לתיק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התרחשות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ירו שניים מבין האחרים ארבעה כדורים מתוך האקדח שהיה עמם לכוון תקרת הבנק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בד בבד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שמר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קשר בטלפון הסלולארי עם אחד האחרים שבחוץ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לברר אם לא מתקרבים למקום כוחות משטרה או בטחון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הארבעה שפעלו בתוך הבנק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לרבות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יצאו מהבנק ונמלטו ממנו ברכב השכור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בו נהג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הבריחה נורה השומר בירכו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ונגרמה לו חבלה חמורה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 שבר מרוסק בירך ימין עם מספר רסיסים באזור השבר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אדגיש כבר כאן כי הנאשמים שלפני לא הואשמו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כתב האישום שתוקן בעקבות ההסכמות בהסדר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בירי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שהמאשימה לא ייחסה להם את ביצוע הירי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השוד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נמלטו השודדים לכפר סג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חלקו ביניהם את השלל וזרקו את הבגדים והתיק שהיו עמם במהלך השוד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השודדים אף חלקו ביניהם את תמורת האקדח ששדדו מהשומר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לאחר שהנאשם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זומן לחקירה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שבר את כרטיס ה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SIM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של הטלפון הסלולארי שהיה ברשותו במטרה למנוע את חשיפתו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 מסרו הנאשמים והאחרים אליבי שקרי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הסדר הטיעון לא כלל הסכמה לעניין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תיקון כתב האישום והודאה בעובדותיו המתוקנות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עלי לגזור עתה את עונשם של הנאשמים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66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החומרה שבעבירת השוד והסכנה בה לחיים ולגוף טבועה בעבירה זו מעצם מהותה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במקרה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נפגע אדם מתקיפה אלימה ומירי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אמנם ירי זה לא יוחס לנאשמים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אין ספק כי בשותפותם בתוכנית לנשיאת נשק בעת הירי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היו מודעים לכך שמעשיהם מסכנים את כל מי שיימצא בבנק או במסלול בריחתם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66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לחומרה יש עוד להתחשב בכך שהשוד נעשה בחבורה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תכנון והצטיידות מראש בכלי נשק ותוך תכנון אליבי שקרי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66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המחוקק נשא את דברו כאשר קבע לעבירת השוד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היא מבוצעת בחבורה או תוך כדי נשיאת נשק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מנגד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בשוקלי את הנתון בכף החסד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נתתי משקל לכך שהנאשמים הודו בפתח משפטם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אמנם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עדיין ניתן לראות בהתנהלותם זו משום נטילת אחריות למעשיהם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יש לראות בחיוב את החיסכון בהעדת עשרות עדים בתיק זה ובזמנם של התביעה ושל בית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מתוך מטרה לייעל הליכים משפטיים ולפנות זמן לתיקים אחרים המחכים לדיון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מטרה זו הושגה באמצעות הסדר הטיעון והודאתם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 בתחילת משפטם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אלמלא התנהלותם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עונשם צריך להיות חמור 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באשר לנסיבותיו האישיות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:  </w:t>
      </w:r>
      <w:r>
        <w:rPr>
          <w:rFonts w:ascii="Arial" w:hAnsi="Arial" w:cs="Arial"/>
          <w:rtl w:val="true"/>
          <w:lang w:val="en-US" w:eastAsia="en-US"/>
        </w:rPr>
        <w:t xml:space="preserve">הוא יליד </w:t>
      </w:r>
      <w:r>
        <w:rPr>
          <w:rFonts w:cs="Arial" w:ascii="Arial" w:hAnsi="Arial"/>
          <w:lang w:val="en-US" w:eastAsia="en-US"/>
        </w:rPr>
        <w:t>1988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והיה כבן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בעת ביצוע העבירות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כנגד נאשם זה הוגש כתב אישום בשנת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בעבירה של פריצה  לבנין שאינו דירה וביצוע גניבה לפי סעיף </w:t>
      </w:r>
      <w:r>
        <w:rPr>
          <w:rFonts w:cs="Arial" w:ascii="Arial" w:hAnsi="Arial"/>
          <w:lang w:val="en-US" w:eastAsia="en-US"/>
        </w:rPr>
        <w:t>407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7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לא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נקבע כי הוא ביצע את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נדון לשנה אחת של פיקוח על ידי קצין 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הוגש תסקיר של קצין מבחן 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שהפרטים הנראים לי חשובים היו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 שרת בצה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ל במשך כחצי שנה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עד מאי 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שאז ערק מהשירות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גדל בבית סבתו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האב אינו עובד ומתקיים מקצבת נכות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התקשה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צו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לשמור על קשר עם קצין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קצין המבחן התרשם כי נאשם זה נוטל על עצמו אחריות למעשיו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הסביר בצורך לכסף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המעצר גרם לו לחשבון נפש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>עוד הוסיף קצין המבחן כי התרשם מאדם שמתקשה לדחות סיפוקים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ניכרת השפעה של קבוצת השייכות על תפקודו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נכתב כי אובחנה פרוגנוזה שלילית לטיפול ולפיכך לא ניתנה כל המלצה טיפולית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יצויין כי אביו של נאשם זה העיד לטובתו בשלב הטיעונים לעונש ומסר כי בניו משרתים ביחידות קרביות בצה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ואחד מהם בשב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מסר האב על מצבם הכלכלי הגרוע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שלו ושל אשתו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שהחמיר עם מעצרו של הבן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תמך בהם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חלקו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גדול מחלקו של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במובן זה שהוא פעל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בעין הסערה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דהיינו בתוך מעגל השותפים שפעלו בתוך הבנק ופגעו בשומר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תחילה במכות על ראשו על מנת לשדוד ממנו את אקדחו ולאחר מכן בירי של מי מהם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שאינו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חלקו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שהשתתף בקשר ובתכנון השוד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בעיקר לשמש רכב  הסעה לבנק ומילוט ממנו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עומדת לחובתו של נאשם זה העבירה הקודמת שעבר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היא בתחום עבריינות הרכוש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והימנעותו להפיק תועלת מצו הפיקוח שניתן לגביו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באשר לנאשם מס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זה הוא יליד </w:t>
      </w:r>
      <w:r>
        <w:rPr>
          <w:rFonts w:cs="Arial" w:ascii="Arial" w:hAnsi="Arial"/>
          <w:lang w:val="en-US" w:eastAsia="en-US"/>
        </w:rPr>
        <w:t>1978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בן קרוב לגיל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בעת ביצוע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אין לו הרשעות קודמות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תסקיר קצין המבחן בעניינו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נהל עסק עצמאי בפתח תקווה לממכר מזון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שנסגר לפני כשנה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מזה כשנה אינו עובד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עמד לפתוח עסק חדש בכפר ראמה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 שותפיו שיתפו אותו בתוכניתם עת עבדו בצביעת חנותו וסמוך מאד לביצוע העבירות נשוא תיק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לא ידע על תוכניתם לשאת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קצין המבחן סבר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לנאשם זה יש נטייה להרס עצמי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אין רושם של אדם הפועל מחוץ למערכת ערכים נורמטיבית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ניסה לצמצם חלקו בהטילו את עיקר היוזמה והאחריות על שותפיו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בשל חומרת העבירות והתייחסותו של הנאשם לעבירות לאחר הרשעתו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המצביעה על קושי בבדיקה עצמית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המליץ קצין המבחן על תוכנית טיפולית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באת כח המאשימה ביקשה לגזור על הנאשמים תקופות מאסר ארוכות ומשמעותיות בהתחשב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בין היתר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בחומרת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באופן ביצועם שכולל סממנים של ביצוע על ידי מקצוענים ואת תקיפתו של השומר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גילה כל סימן להתנגדות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שתוכננה מראש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לשדוד את נשקו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עוד מסרה באת כח המאשימה כי הודאתו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באה לאחר שהתוודה בפני מדובב בתאו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הסנגורים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בנוסף להדגשה של הנסיבות האישיות של כל אחד מהנאשמים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בקשו להקל עם הנאשמים בהתחשב בעיקר בהודאתם המיידית ובהסדר הטיעון לפיו הודו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שהם נגררו לביצוע העבירה בשל מצבם הכלכלי הקשה ומצב משפחותיהם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בנטילתם אחריות למעשיהם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שאופן ביצוע העבירות מראה על חוסר מיומנותם כאשר נטלו קופה של הכסף הפסול דווקא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ובכלל 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במתן דגש על מטרות של שיקום ומתן אפשרות לחזור לחיים נורמטיבים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שני הצדדים הגישו פסיקה על מנת להראות טווח עונשים נהוג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זו מחמירה ואלו מקלה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שבחנתי את כל הנתונים שלפני וכן את הפסיקה הנוהגת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ולרבות מחד גיסא חומרת העבירות ודרך ביצוען המתוכננת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ההרשעה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בעבירת רכוש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והעדר בתסקיר כל נסיבה מקלה והעדר המלצה טיפולית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ומאידך גיסא להודאתם של הנאשמים בפתח משפטם ולכך כי לגבי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היה זה כשלון 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להבדלי הגילים בין שני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ולחלקו של כל אחד מהם באירוע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אני גוזרת עליהם את העונשים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על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אני גוזרת  מאסר של  שש 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 אני גוזרת על נאשם זה שנה אחת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והתנאי הוא שלא יורשע במשך שלוש שנים מיום סיימו לרצות את מאסרו עבירה שהיא עבירת רכוש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ושנתיים מאסר על תנאי לאותה תקופה והתנאי הוא שלא יעבור עבירת רכוש שנלווית לה אלימות פיזית או אחרת כלשהי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אני גוזרת  מאסר בפועל של  חמש שנים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 אני גוזרת על הנאשם שנה אחת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והתנאי הוא שלא יורשע במשך שלוש שנים מיום סיימו לרצות את מאסרו עבירה שהורשע בה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למעט עבירת השוד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ושנתיים מאסר על תנאי לאותה תקופה והתנאי הוא שלא יעבור עבירת רכוש שנלווית לה אלימות פיזית או אחרת כלשהי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מעצרם של הנאשמים יחושב מיום מעצרם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20/5/09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 -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27/5/09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rtl w:val="true"/>
          <w:lang w:val="en-US" w:eastAsia="en-US"/>
        </w:rPr>
        <w:t xml:space="preserve">והודעה זכות הערעור 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 מהיום לבית המשפט העליון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שבט 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ינואר 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lang w:val="en-US" w:eastAsia="en-US"/>
        </w:rPr>
      </w:pPr>
      <w:r>
        <w:rPr>
          <w:vanish/>
          <w:highlight w:val="yellow"/>
          <w:rtl w:val="true"/>
        </w:rPr>
        <w:t>&lt;</w:t>
      </w:r>
      <w:r>
        <w:rPr>
          <w:rFonts w:cs="Arial" w:ascii="Arial" w:hAnsi="Arial"/>
          <w:rtl w:val="true"/>
          <w:lang w:val="en-US" w:eastAsia="en-US"/>
        </w:rPr>
        <w:t xml:space="preserve">             </w:t>
      </w:r>
      <w:r>
        <w:rPr>
          <w:rFonts w:cs="Arial" w:ascii="Arial" w:hAnsi="Arial"/>
          <w:rtl w:val="true"/>
          <w:lang w:val="en-US" w:eastAsia="en-US"/>
        </w:rPr>
        <w:drawing>
          <wp:inline distT="0" distB="0" distL="0" distR="0">
            <wp:extent cx="1511300" cy="12954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295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vanish/>
          <w:highlight w:val="yellow"/>
          <w:rtl w:val="true"/>
        </w:rPr>
        <w:t>&gt;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tabs>
          <w:tab w:val="clear" w:pos="720"/>
          <w:tab w:val="right" w:pos="7665" w:leader="none"/>
        </w:tabs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שושנה שטמר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000000"/>
          <w:sz w:val="22"/>
          <w:szCs w:val="22"/>
          <w:lang w:val="en-US" w:eastAsia="en-US"/>
        </w:rPr>
      </w:pP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הודעה למנויים על עריכה ושינויים במסמכי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חקיקה ועוד באתר נבו 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- </w:t>
      </w:r>
      <w:r>
        <w:rPr>
          <w:rFonts w:ascii="Arial" w:hAnsi="Arial" w:cs="Arial"/>
          <w:color w:val="000000"/>
          <w:rtl w:val="true"/>
          <w:lang w:val="en-US" w:eastAsia="en-US"/>
        </w:rPr>
        <w:t>הקש כאן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000000"/>
          <w:u w:val="single"/>
          <w:lang w:val="en-US" w:eastAsia="en-US"/>
        </w:rPr>
      </w:pPr>
      <w:r>
        <w:rPr>
          <w:rFonts w:ascii="Arial" w:hAnsi="Arial" w:cs="Arial"/>
          <w:color w:val="000000"/>
          <w:u w:val="single"/>
          <w:rtl w:val="true"/>
          <w:lang w:val="en-US" w:eastAsia="en-US"/>
        </w:rPr>
        <w:t>נוסח מסמך זה כפוף לשינויי ניסוח 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7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Style w:val="PageNumber"/>
        <w:rFonts w:cs="Times New Roman"/>
        <w:color w:val="000000"/>
        <w:sz w:val="28"/>
        <w:szCs w:val="22"/>
        <w:rtl w:val="true"/>
      </w:rPr>
      <w:t>"</w:t>
    </w: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Style w:val="PageNumber"/>
        <w:rFonts w:cs="Times New Roman"/>
        <w:color w:val="000000"/>
        <w:sz w:val="28"/>
        <w:szCs w:val="22"/>
      </w:rPr>
      <w:t>nevo.co.il</w:t>
    </w:r>
    <w:r>
      <w:rPr>
        <w:rStyle w:val="PageNumber"/>
        <w:rFonts w:cs="Times New Roman"/>
        <w:color w:val="000000"/>
        <w:sz w:val="28"/>
        <w:szCs w:val="22"/>
        <w:rtl w:val="true"/>
      </w:rPr>
      <w:t xml:space="preserve">   </w:t>
    </w: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/>
    </w:pPr>
    <w:r>
      <w:rPr>
        <w:rStyle w:val="PageNumber"/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rStyle w:val="PageNumber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rStyle w:val="PageNumber"/>
        <w:sz w:val="14"/>
        <w:szCs w:val="14"/>
        <w:rFonts w:cs="Times New Roman"/>
        <w:color w:val="000000"/>
      </w:rPr>
      <w:fldChar w:fldCharType="separate"/>
    </w:r>
    <w:r>
      <w:rPr>
        <w:rtl w:val="true"/>
        <w:rStyle w:val="PageNumber"/>
        <w:sz w:val="14"/>
        <w:szCs w:val="14"/>
        <w:rFonts w:cs="Times New Roman"/>
        <w:color w:val="000000"/>
      </w:rPr>
      <w:t>/Users/liorb/Downloads/study2025-p2/me-09-06-7756.doc</w:t>
    </w:r>
    <w:r>
      <w:rPr>
        <w:rtl w:val="true"/>
        <w:rStyle w:val="PageNumber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7756-06-09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מאהר אסמעיל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עציר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15244423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15244423&lt;/CaseID&gt;&#10;        &lt;CaseMonth&gt;6&lt;/CaseMonth&gt;&#10;        &lt;CaseYear&gt;2009&lt;/CaseYear&gt;&#10;        &lt;CaseNumber&gt;7756&lt;/CaseNumber&gt;&#10;        &lt;NumeratorGroupID&gt;1&lt;/NumeratorGroupID&gt;&#10;        &lt;CaseName&gt;מדינת ישראל נ' אסמעיל(עציר) ואח'&lt;/CaseName&gt;&#10;        &lt;CourtID&gt;13&lt;/CourtID&gt;&#10;        &lt;CaseTypeID&gt;10048&lt;/CaseTypeID&gt;&#10;        &lt;CaseJudgeName&gt;שושנה שטמר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7756-06-09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09-06-10T11:29:00.0000000+02:00&lt;/CaseOpenDate&gt;&#10;        &lt;PleaTypeID&gt;8&lt;/PleaTypeID&gt;&#10;        &lt;CourtLevelID&gt;2&lt;/CourtLevelID&gt;&#10;        &lt;CaseJudgeFirstName&gt;שושנה&lt;/CaseJudgeFirstName&gt;&#10;        &lt;CaseJudgeLastName&gt;שטמר&lt;/CaseJudgeLastName&gt;&#10;        &lt;JudicalPersonID&gt;04403084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נפתח תיק גישור&lt;/CaseDesc&gt;&#10;        &lt;isExistMinorSide&gt;false&lt;/isExistMinorSide&gt;&#10;        &lt;isExistMinorWitness&gt;false&lt;/isExistMinorWitness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0-01-18T03:1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15244423&lt;/CaseID&gt;&#10;        &lt;CaseMonth&gt;6&lt;/CaseMonth&gt;&#10;        &lt;CaseYear&gt;2009&lt;/CaseYear&gt;&#10;        &lt;CaseNumber&gt;7756&lt;/CaseNumber&gt;&#10;        &lt;NumeratorGroupID&gt;1&lt;/NumeratorGroupID&gt;&#10;        &lt;CaseName&gt;מדינת ישראל נ' אסמעיל(עציר) ואח'&lt;/CaseName&gt;&#10;        &lt;CourtID&gt;13&lt;/CourtID&gt;&#10;        &lt;CaseTypeID&gt;10048&lt;/CaseTypeID&gt;&#10;        &lt;CaseJudgeName&gt;שושנה שטמר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7756-06-09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09-06-10T11:29:00.0000000+02:00&lt;/CaseOpenDate&gt;&#10;        &lt;PleaTypeID&gt;8&lt;/PleaTypeID&gt;&#10;        &lt;CourtLevelID&gt;2&lt;/CourtLevelID&gt;&#10;        &lt;CaseJudgeFirstName&gt;שושנה&lt;/CaseJudgeFirstName&gt;&#10;        &lt;CaseJudgeLastName&gt;שטמר&lt;/CaseJudgeLastName&gt;&#10;        &lt;JudicalPersonID&gt;04403084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נפתח תיק גישור&lt;/CaseDesc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46572316&lt;/DecisionID&gt;&#10;        &lt;DecisionName&gt;פסק דין  מתאריך  17/01/10  שניתנה ע&quot;י  שושנה שטמר&lt;/DecisionName&gt;&#10;        &lt;DecisionStatusID&gt;1&lt;/DecisionStatusID&gt;&#10;        &lt;DecisionStatusChangeDate&gt;2010-01-17T15:25:54.1570000+02:00&lt;/DecisionStatusChangeDate&gt;&#10;        &lt;DecisionSignatureDate&gt;2010-01-17T14:36:11.9930000+02:00&lt;/DecisionSignatureDate&gt;&#10;        &lt;DecisionSignatureUserID&gt;044030849@GOV.IL&lt;/DecisionSignatureUserID&gt;&#10;        &lt;DecisionCreateDate&gt;2010-01-17T11:02:04.2170000+02:00&lt;/DecisionCreateDate&gt;&#10;        &lt;DecisionChangeDate&gt;2010-01-17T15:26:03.0000000+02:00&lt;/DecisionChangeDate&gt;&#10;        &lt;DecisionChangeUserID&gt;032662827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2&lt;/DecisionTypeID&gt;&#10;        &lt;IsOnlyOneParty&gt;false&lt;/IsOnlyOneParty&gt;&#10;        &lt;IsCanceledDecision&gt;false&lt;/IsCanceledDecision&gt;&#10;        &lt;DocumentID&gt;61028146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4403084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44030849@GOV.IL&lt;/DecisionCreationUserID&gt;&#10;        &lt;DecisionDisplayName&gt;פסק דין  מתאריך  17/01/10  שניתנה ע&quot;י  שושנה שטמר&lt;/DecisionDisplayName&gt;&#10;        &lt;IsScanned&gt;false&lt;/IsScanned&gt;&#10;        &lt;DecisionSignatureUserName&gt;שושנה שטמר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46572316&lt;/DecisionID&gt;&#10;        &lt;CaseID&gt;15244423&lt;/CaseID&gt;&#10;        &lt;IsOriginal&gt;true&lt;/IsOriginal&gt;&#10;        &lt;IsDeleted&gt;false&lt;/IsDeleted&gt;&#10;        &lt;CaseName&gt;מדינת ישראל נ' אסמעיל(עציר) ואח'&lt;/CaseName&gt;&#10;        &lt;CaseDisplayIdentifier&gt;7756-06-09 ת&quot;פ&lt;/CaseDisplayIdentifier&gt;&#10;      &lt;/dt_DecisionCase&gt;&#10;    &lt;/DecisionDS&gt;&#10;  &lt;/diffgr:diffgram&gt;&#10;&lt;/DecisionDS&gt;"/>
    <w:docVar w:name="DecisionID" w:val="4657231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כולם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792526" TargetMode="External"/><Relationship Id="rId3" Type="http://schemas.openxmlformats.org/officeDocument/2006/relationships/hyperlink" Target="http://www.nevo.co.il/case/5792526" TargetMode="External"/><Relationship Id="rId4" Type="http://schemas.openxmlformats.org/officeDocument/2006/relationships/hyperlink" Target="http://www.nevo.co.il/case/5792526" TargetMode="External"/><Relationship Id="rId5" Type="http://schemas.openxmlformats.org/officeDocument/2006/relationships/hyperlink" Target="http://www.nevo.co.il/case/5792526" TargetMode="External"/><Relationship Id="rId6" Type="http://schemas.openxmlformats.org/officeDocument/2006/relationships/hyperlink" Target="http://www.nevo.co.il/case/5792526" TargetMode="External"/><Relationship Id="rId7" Type="http://schemas.openxmlformats.org/officeDocument/2006/relationships/hyperlink" Target="http://www.nevo.co.il/case/5792526" TargetMode="External"/><Relationship Id="rId8" Type="http://schemas.openxmlformats.org/officeDocument/2006/relationships/hyperlink" Target="http://www.nevo.co.il/case/5792526" TargetMode="External"/><Relationship Id="rId9" Type="http://schemas.openxmlformats.org/officeDocument/2006/relationships/hyperlink" Target="http://www.nevo.co.il/case/5792526" TargetMode="External"/><Relationship Id="rId10" Type="http://schemas.openxmlformats.org/officeDocument/2006/relationships/hyperlink" Target="http://www.nevo.co.il/case/5792526" TargetMode="External"/><Relationship Id="rId11" Type="http://schemas.openxmlformats.org/officeDocument/2006/relationships/hyperlink" Target="http://www.nevo.co.il/case/57925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image" Target="media/image1.jpe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2016-07-27T13:28:00Z</dcterms:created>
  <dc:creator> </dc:creator>
  <dc:description/>
  <cp:keywords/>
  <dc:language>en-IL</dc:language>
  <cp:lastModifiedBy>hofit</cp:lastModifiedBy>
  <dcterms:modified xsi:type="dcterms:W3CDTF">2016-07-27T13:28:00Z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מאהר אסמעיל (עציר);מאהר דוחא (עציר)</vt:lpwstr>
  </property>
  <property fmtid="{D5CDD505-2E9C-101B-9397-08002B2CF9AE}" pid="4" name="CASENOTES1">
    <vt:lpwstr>ProcID=213&amp;PartA=14&amp;PartB=07&amp;PartC=20</vt:lpwstr>
  </property>
  <property fmtid="{D5CDD505-2E9C-101B-9397-08002B2CF9AE}" pid="5" name="CASESLISTTMP1">
    <vt:lpwstr>5792526:9;5792529</vt:lpwstr>
  </property>
  <property fmtid="{D5CDD505-2E9C-101B-9397-08002B2CF9AE}" pid="6" name="CITY">
    <vt:lpwstr>חי'</vt:lpwstr>
  </property>
  <property fmtid="{D5CDD505-2E9C-101B-9397-08002B2CF9AE}" pid="7" name="DATE">
    <vt:lpwstr>20100117</vt:lpwstr>
  </property>
  <property fmtid="{D5CDD505-2E9C-101B-9397-08002B2CF9AE}" pid="8" name="DELEMATA">
    <vt:lpwstr>http://elyon2.court.gov.il/scripts9/mgrqispi93.dll?Appname=eScourt&amp;Prgname=GetFileDetails&amp;Arguments=-N2010-001804-0</vt:lpwstr>
  </property>
  <property fmtid="{D5CDD505-2E9C-101B-9397-08002B2CF9AE}" pid="9" name="ISABSTRACT">
    <vt:lpwstr>Y</vt:lpwstr>
  </property>
  <property fmtid="{D5CDD505-2E9C-101B-9397-08002B2CF9AE}" pid="10" name="JUDGE">
    <vt:lpwstr>שושנה שטמר</vt:lpwstr>
  </property>
  <property fmtid="{D5CDD505-2E9C-101B-9397-08002B2CF9AE}" pid="11" name="LAWLISTTMP1">
    <vt:lpwstr>70301:5</vt:lpwstr>
  </property>
  <property fmtid="{D5CDD505-2E9C-101B-9397-08002B2CF9AE}" pid="12" name="LAWYER">
    <vt:lpwstr>א' נעמן מפמ#ח;י' אביטן;סוסן</vt:lpwstr>
  </property>
  <property fmtid="{D5CDD505-2E9C-101B-9397-08002B2CF9AE}" pid="13" name="LINKK1">
    <vt:lpwstr>http://www.nevo.co.il/Psika_word/mechozi/ME-09-06-7756-433.doc;להחלטה במחוזי (22-06-2009)#תפ 7756-06-09 מדינת ישראל נ' מאהר אסמעיל#שופטים: צילה קינן</vt:lpwstr>
  </property>
  <property fmtid="{D5CDD505-2E9C-101B-9397-08002B2CF9AE}" pid="14" name="LINKK10">
    <vt:lpwstr>http://www.nevo.co.il/Psika_word/elyon/10018040-o03.doc;לפסק-דין בעליון (24-11-2010)#עפ 1804/10 מאהר דוחא נ' מדינת ישראל#שופטים: א' א' לוי, מ' נאור, י' דנציגר#עו''ד: אין התייצבות עקב שביתה, בוטרוס סוסאן</vt:lpwstr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>http://www.nevo.co.il/Psika_word/mechozi/ME-09-06-7756-435.doc;להחלטה במחוזי (30-06-2009)#תפ 7756-06-09 מדינת ישראל נ'  מאהר אסמעיל (עציר)#שופטים: צילה קינן#עו''ד: שגב אדלר, יניב אביטן (סנגוריה ציבורית)</vt:lpwstr>
  </property>
  <property fmtid="{D5CDD505-2E9C-101B-9397-08002B2CF9AE}" pid="18" name="LINKK3">
    <vt:lpwstr>http://www.nevo.co.il/Psika_word/mechozi/ME-09-06-7756-124.doc;להחלטה במחוזי (14-07-2009)#תפ 7756-06-09 מדינת ישראל נ' מאהר אסמעיל (עציר)#שופטים: צילה קינן#עו''ד: גב' אורית קורין, יניב אביטן, בוטרוס סוסאן</vt:lpwstr>
  </property>
  <property fmtid="{D5CDD505-2E9C-101B-9397-08002B2CF9AE}" pid="19" name="LINKK4">
    <vt:lpwstr>http://www.nevo.co.il/Psika_word/mechozi/ME-09-06-7756-31.doc;להחלטה במחוזי (12-08-2009)#תפ 7756-06-09 מדינת ישראל נ' מאהר אסמעיל#שופטים: רון שפירא#עו''ד: ענאן גנאם, קורונל, אביטן יניב</vt:lpwstr>
  </property>
  <property fmtid="{D5CDD505-2E9C-101B-9397-08002B2CF9AE}" pid="20" name="LINKK5">
    <vt:lpwstr>http://www.nevo.co.il/Psika_word/mechozi/ME-09-06-7756-92.doc;להחלטה במחוזי (24-08-2009)#תפ 7756-06-09 מדינת ישראל נ' מאהר אסמעיל#שופטים: צילה קינן</vt:lpwstr>
  </property>
  <property fmtid="{D5CDD505-2E9C-101B-9397-08002B2CF9AE}" pid="21" name="LINKK6">
    <vt:lpwstr>http://www.nevo.co.il/Psika_word/mechozi/ME-09-06-7756-804.doc;להחלטה במחוזי (21-09-2009)#תפ 7756-06-09 מדינת ישראל נ' מאהר אסמעיל #שופטים: רון שפירא</vt:lpwstr>
  </property>
  <property fmtid="{D5CDD505-2E9C-101B-9397-08002B2CF9AE}" pid="22" name="LINKK7">
    <vt:lpwstr>http://www.nevo.co.il/Psika_word/mechozi/ME-09-06-7756-223.doc;להחלטה במחוזי (30-09-2009)#תפ 7756-06-09 מדינת ישראל נ' מאהר אסמעיל#שופטים: שושנה שטמר#עו''ד: רוזנטל נעמן, אביטן , נבואני</vt:lpwstr>
  </property>
  <property fmtid="{D5CDD505-2E9C-101B-9397-08002B2CF9AE}" pid="23" name="LINKK8">
    <vt:lpwstr>http://www.nevo.co.il/Psika_word/mechozi/ME-09-06-7756-836.doc;להחלטה במחוזי (12-10-2009)#תפ 7756-06-09 מדינת ישראל נ' מאהר אסמעיל #שופטים: שושנה שטמר#עו''ד: נעמן, יניב אביטן, סאוסן</vt:lpwstr>
  </property>
  <property fmtid="{D5CDD505-2E9C-101B-9397-08002B2CF9AE}" pid="24" name="LINKK9">
    <vt:lpwstr>http://www.nevo.co.il/Psika_word/mechozi/ME-09-06-7756-139.doc;להחלטה במחוזי (12-01-2010)#תפ 7756-06-09 מדינת ישראל נ' מאהר אסמעיל #שופטים: שושנה שטמר#עו''ד: אורלי נעמן, יניב אביטן, סוסן</vt:lpwstr>
  </property>
  <property fmtid="{D5CDD505-2E9C-101B-9397-08002B2CF9AE}" pid="25" name="NEWPARTA">
    <vt:lpwstr>7756</vt:lpwstr>
  </property>
  <property fmtid="{D5CDD505-2E9C-101B-9397-08002B2CF9AE}" pid="26" name="NEWPARTB">
    <vt:lpwstr>06</vt:lpwstr>
  </property>
  <property fmtid="{D5CDD505-2E9C-101B-9397-08002B2CF9AE}" pid="27" name="NEWPARTC">
    <vt:lpwstr>09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09 06 7756 htm</vt:lpwstr>
  </property>
  <property fmtid="{D5CDD505-2E9C-101B-9397-08002B2CF9AE}" pid="37" name="TYPE">
    <vt:lpwstr>2</vt:lpwstr>
  </property>
  <property fmtid="{D5CDD505-2E9C-101B-9397-08002B2CF9AE}" pid="38" name="TYPE_ABS_DATE">
    <vt:lpwstr>390020100117</vt:lpwstr>
  </property>
  <property fmtid="{D5CDD505-2E9C-101B-9397-08002B2CF9AE}" pid="39" name="TYPE_N_DATE">
    <vt:lpwstr>39020100117</vt:lpwstr>
  </property>
  <property fmtid="{D5CDD505-2E9C-101B-9397-08002B2CF9AE}" pid="40" name="VOLUME">
    <vt:lpwstr/>
  </property>
  <property fmtid="{D5CDD505-2E9C-101B-9397-08002B2CF9AE}" pid="41" name="WORDNUMPAGES">
    <vt:lpwstr>5</vt:lpwstr>
  </property>
</Properties>
</file>