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בירושלים</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8052-08</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ירושלים נ</w:t>
            </w:r>
            <w:r>
              <w:rPr>
                <w:b/>
                <w:bCs/>
                <w:sz w:val="26"/>
                <w:szCs w:val="26"/>
                <w:rtl w:val="true"/>
              </w:rPr>
              <w:t xml:space="preserve">' </w:t>
            </w:r>
            <w:r>
              <w:rPr>
                <w:b/>
                <w:b/>
                <w:bCs/>
                <w:sz w:val="26"/>
                <w:sz w:val="26"/>
                <w:szCs w:val="26"/>
                <w:rtl w:val="true"/>
              </w:rPr>
              <w:t>רביעה</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02</w:t>
            </w:r>
            <w:r>
              <w:rPr>
                <w:b/>
                <w:bCs/>
                <w:sz w:val="26"/>
                <w:szCs w:val="26"/>
                <w:rtl w:val="true"/>
              </w:rPr>
              <w:t xml:space="preserve"> </w:t>
            </w:r>
            <w:r>
              <w:rPr>
                <w:b/>
                <w:b/>
                <w:bCs/>
                <w:sz w:val="26"/>
                <w:sz w:val="26"/>
                <w:szCs w:val="26"/>
                <w:rtl w:val="true"/>
              </w:rPr>
              <w:t xml:space="preserve">מרץ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sz w:val="26"/>
                <w:szCs w:val="26"/>
              </w:rPr>
            </w:pPr>
            <w:r>
              <w:rPr>
                <w:b/>
                <w:bCs/>
                <w:sz w:val="26"/>
                <w:szCs w:val="26"/>
                <w:rtl w:val="true"/>
              </w:rPr>
            </w:r>
          </w:p>
        </w:tc>
        <w:tc>
          <w:tcPr>
            <w:tcW w:w="7128" w:type="dxa"/>
            <w:tcBorders/>
          </w:tcPr>
          <w:p>
            <w:pPr>
              <w:pStyle w:val="Header"/>
              <w:snapToGrid w:val="false"/>
              <w:ind w:end="0"/>
              <w:jc w:val="end"/>
              <w:rPr>
                <w:b/>
                <w:bCs/>
                <w:sz w:val="26"/>
                <w:szCs w:val="26"/>
              </w:rPr>
            </w:pPr>
            <w:r>
              <w:rPr>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נשיאה שולמית דותן</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ירושלים</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 xml:space="preserve">חמדי רביעה </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גב</w:t>
      </w:r>
      <w:r>
        <w:rPr>
          <w:b w:val="false"/>
          <w:bCs w:val="false"/>
          <w:u w:val="none"/>
          <w:rtl w:val="true"/>
        </w:rPr>
        <w:t xml:space="preserve">' </w:t>
      </w:r>
      <w:r>
        <w:rPr>
          <w:b w:val="false"/>
          <w:b w:val="false"/>
          <w:bCs w:val="false"/>
          <w:u w:val="none"/>
          <w:rtl w:val="true"/>
        </w:rPr>
        <w:t xml:space="preserve">עינב וינוגרד </w:t>
      </w:r>
      <w:r>
        <w:rPr>
          <w:b w:val="false"/>
          <w:bCs w:val="false"/>
          <w:u w:val="none"/>
          <w:rtl w:val="true"/>
        </w:rPr>
        <w:t xml:space="preserve">- </w:t>
      </w:r>
      <w:r>
        <w:rPr>
          <w:b w:val="false"/>
          <w:b w:val="false"/>
          <w:bCs w:val="false"/>
          <w:u w:val="none"/>
          <w:rtl w:val="true"/>
        </w:rPr>
        <w:t>מתמחה</w:t>
      </w:r>
    </w:p>
    <w:p>
      <w:pPr>
        <w:pStyle w:val="12"/>
        <w:ind w:end="0"/>
        <w:jc w:val="start"/>
        <w:rPr>
          <w:b w:val="false"/>
          <w:bCs w:val="false"/>
          <w:u w:val="none"/>
        </w:rPr>
      </w:pPr>
      <w:r>
        <w:rPr>
          <w:b w:val="false"/>
          <w:b w:val="false"/>
          <w:bCs w:val="false"/>
          <w:u w:val="none"/>
          <w:rtl w:val="true"/>
        </w:rPr>
        <w:t>הנאשם ובא כוחו עו</w:t>
      </w:r>
      <w:r>
        <w:rPr>
          <w:b w:val="false"/>
          <w:bCs w:val="false"/>
          <w:u w:val="none"/>
          <w:rtl w:val="true"/>
        </w:rPr>
        <w:t>"</w:t>
      </w:r>
      <w:r>
        <w:rPr>
          <w:b w:val="false"/>
          <w:b w:val="false"/>
          <w:bCs w:val="false"/>
          <w:u w:val="none"/>
          <w:rtl w:val="true"/>
        </w:rPr>
        <w:t>ד ג</w:t>
      </w:r>
      <w:r>
        <w:rPr>
          <w:b w:val="false"/>
          <w:bCs w:val="false"/>
          <w:u w:val="none"/>
          <w:rtl w:val="true"/>
        </w:rPr>
        <w:t>'</w:t>
      </w:r>
      <w:r>
        <w:rPr>
          <w:b w:val="false"/>
          <w:b w:val="false"/>
          <w:bCs w:val="false"/>
          <w:u w:val="none"/>
          <w:rtl w:val="true"/>
        </w:rPr>
        <w:t>י</w:t>
      </w:r>
      <w:r>
        <w:rPr>
          <w:b w:val="false"/>
          <w:bCs w:val="false"/>
          <w:u w:val="none"/>
          <w:rtl w:val="true"/>
        </w:rPr>
        <w:t>'</w:t>
      </w:r>
      <w:r>
        <w:rPr>
          <w:b w:val="false"/>
          <w:b w:val="false"/>
          <w:bCs w:val="false"/>
          <w:u w:val="none"/>
          <w:rtl w:val="true"/>
        </w:rPr>
        <w:t>ג</w:t>
      </w:r>
      <w:r>
        <w:rPr>
          <w:b w:val="false"/>
          <w:bCs w:val="false"/>
          <w:u w:val="none"/>
          <w:rtl w:val="true"/>
        </w:rPr>
        <w:t>'</w:t>
      </w:r>
      <w:r>
        <w:rPr>
          <w:b w:val="false"/>
          <w:b w:val="false"/>
          <w:bCs w:val="false"/>
          <w:u w:val="none"/>
          <w:rtl w:val="true"/>
        </w:rPr>
        <w:t>יני</w:t>
      </w:r>
    </w:p>
    <w:p>
      <w:pPr>
        <w:pStyle w:val="12"/>
        <w:ind w:end="0"/>
        <w:jc w:val="start"/>
        <w:rPr>
          <w:b w:val="false"/>
          <w:bCs w:val="false"/>
          <w:u w:val="none"/>
        </w:rPr>
      </w:pPr>
      <w:r>
        <w:rPr>
          <w:b w:val="false"/>
          <w:b w:val="false"/>
          <w:bCs w:val="false"/>
          <w:u w:val="none"/>
          <w:rtl w:val="true"/>
        </w:rPr>
        <w:t>מתורגמן</w:t>
      </w:r>
      <w:r>
        <w:rPr>
          <w:b w:val="false"/>
          <w:bCs w:val="false"/>
          <w:u w:val="none"/>
          <w:rtl w:val="true"/>
        </w:rPr>
        <w:t xml:space="preserve">: </w:t>
      </w:r>
      <w:r>
        <w:rPr>
          <w:b w:val="false"/>
          <w:b w:val="false"/>
          <w:bCs w:val="false"/>
          <w:u w:val="none"/>
          <w:rtl w:val="true"/>
        </w:rPr>
        <w:t>מר מיסק</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spacing w:lineRule="auto" w:line="360"/>
        <w:ind w:end="0"/>
        <w:jc w:val="both"/>
        <w:rPr>
          <w:rFonts w:ascii="Times New Roman" w:hAnsi="Times New Roman" w:cs="Times New Roman"/>
        </w:rPr>
      </w:pPr>
      <w:bookmarkStart w:id="4" w:name="PsakDin"/>
      <w:bookmarkEnd w:id="4"/>
      <w:r>
        <w:rPr>
          <w:rtl w:val="true"/>
        </w:rPr>
        <w:t>הנאשם הורשע על פי הודאתו בעובדות כתב האישום המתוקן לפיהן יוחסו לו עבירות לפי סע</w:t>
      </w:r>
      <w:r>
        <w:rPr>
          <w:rtl w:val="true"/>
        </w:rPr>
        <w:t xml:space="preserve">' </w:t>
      </w:r>
      <w:r>
        <w:rPr/>
        <w:t>497</w:t>
      </w:r>
      <w:r>
        <w:rPr>
          <w:rtl w:val="true"/>
        </w:rPr>
        <w:t xml:space="preserve"> </w:t>
      </w:r>
      <w:r>
        <w:rPr>
          <w:rtl w:val="true"/>
        </w:rPr>
        <w:t>ו</w:t>
      </w:r>
      <w:r>
        <w:rPr>
          <w:rtl w:val="true"/>
        </w:rPr>
        <w:t xml:space="preserve">- </w:t>
      </w:r>
      <w:r>
        <w:rPr/>
        <w:t>144</w:t>
      </w:r>
      <w:r>
        <w:rPr>
          <w:rtl w:val="true"/>
        </w:rPr>
        <w:t xml:space="preserve"> </w:t>
      </w:r>
      <w:r>
        <w:rPr>
          <w:rFonts w:cs="Times New Roman" w:ascii="Times New Roman" w:hAnsi="Times New Roman"/>
          <w:rtl w:val="true"/>
        </w:rPr>
        <w:t>(</w:t>
      </w:r>
      <w:r>
        <w:rPr>
          <w:rFonts w:ascii="Times New Roman" w:hAnsi="Times New Roman" w:cs="Times New Roman"/>
          <w:rtl w:val="true"/>
        </w:rPr>
        <w:t>א</w:t>
      </w:r>
      <w:r>
        <w:rPr>
          <w:rFonts w:cs="Times New Roman" w:ascii="Times New Roman" w:hAnsi="Times New Roman"/>
          <w:rtl w:val="true"/>
        </w:rPr>
        <w:t xml:space="preserve">) </w:t>
      </w:r>
      <w:r>
        <w:rPr>
          <w:rFonts w:ascii="Times New Roman" w:hAnsi="Times New Roman" w:cs="Times New Roman"/>
          <w:rtl w:val="true"/>
        </w:rPr>
        <w:t>סיפא ל</w:t>
      </w:r>
      <w:hyperlink r:id="rId2">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תשל</w:t>
      </w:r>
      <w:r>
        <w:rPr>
          <w:rFonts w:cs="Times New Roman" w:ascii="Times New Roman" w:hAnsi="Times New Roman"/>
          <w:rtl w:val="true"/>
        </w:rPr>
        <w:t>"</w:t>
      </w:r>
      <w:r>
        <w:rPr>
          <w:rFonts w:ascii="Times New Roman" w:hAnsi="Times New Roman" w:cs="Times New Roman"/>
          <w:rtl w:val="true"/>
        </w:rPr>
        <w:t xml:space="preserve">ז </w:t>
      </w:r>
      <w:r>
        <w:rPr>
          <w:rFonts w:ascii="Times New Roman" w:hAnsi="Times New Roman" w:cs="Times New Roman"/>
          <w:rtl w:val="true"/>
        </w:rPr>
        <w:t>–</w:t>
      </w:r>
      <w:r>
        <w:rPr>
          <w:rFonts w:ascii="Times New Roman" w:hAnsi="Times New Roman" w:cs="Times New Roman"/>
          <w:rtl w:val="true"/>
        </w:rPr>
        <w:t xml:space="preserve"> </w:t>
      </w:r>
      <w:r>
        <w:rPr>
          <w:rFonts w:cs="Times New Roman" w:ascii="Times New Roman" w:hAnsi="Times New Roman"/>
        </w:rPr>
        <w:t>1977</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יליד </w:t>
      </w:r>
      <w:r>
        <w:rPr>
          <w:rFonts w:cs="Times New Roman" w:ascii="Times New Roman" w:hAnsi="Times New Roman"/>
        </w:rPr>
        <w:t>23.12.88</w:t>
      </w:r>
      <w:r>
        <w:rPr>
          <w:rFonts w:cs="Times New Roman" w:ascii="Times New Roman" w:hAnsi="Times New Roman"/>
          <w:rtl w:val="true"/>
        </w:rPr>
        <w:t xml:space="preserve">, </w:t>
      </w:r>
      <w:r>
        <w:rPr>
          <w:rFonts w:ascii="Times New Roman" w:hAnsi="Times New Roman" w:cs="Times New Roman"/>
          <w:rtl w:val="true"/>
        </w:rPr>
        <w:t xml:space="preserve">נתפס מחזיק בביתו </w:t>
      </w:r>
      <w:r>
        <w:rPr>
          <w:rFonts w:cs="Times New Roman" w:ascii="Times New Roman" w:hAnsi="Times New Roman"/>
          <w:rtl w:val="true"/>
        </w:rPr>
        <w:t xml:space="preserve">, </w:t>
      </w:r>
      <w:r>
        <w:rPr>
          <w:rFonts w:ascii="Times New Roman" w:hAnsi="Times New Roman" w:cs="Times New Roman"/>
          <w:rtl w:val="true"/>
        </w:rPr>
        <w:t xml:space="preserve">בתאריך </w:t>
      </w:r>
      <w:r>
        <w:rPr>
          <w:rFonts w:cs="Times New Roman" w:ascii="Times New Roman" w:hAnsi="Times New Roman"/>
        </w:rPr>
        <w:t>20.5.07</w:t>
      </w:r>
      <w:r>
        <w:rPr>
          <w:rFonts w:cs="Times New Roman" w:ascii="Times New Roman" w:hAnsi="Times New Roman"/>
          <w:rtl w:val="true"/>
        </w:rPr>
        <w:t xml:space="preserve">, </w:t>
      </w:r>
      <w:r>
        <w:rPr>
          <w:rFonts w:ascii="Times New Roman" w:hAnsi="Times New Roman" w:cs="Times New Roman"/>
          <w:rtl w:val="true"/>
        </w:rPr>
        <w:t xml:space="preserve">כלי שנחזה להיות אקדח מאולתר וכן </w:t>
      </w:r>
      <w:r>
        <w:rPr>
          <w:rFonts w:cs="Times New Roman" w:ascii="Times New Roman" w:hAnsi="Times New Roman"/>
        </w:rPr>
        <w:t>8</w:t>
      </w:r>
      <w:r>
        <w:rPr>
          <w:rFonts w:cs="Times New Roman" w:ascii="Times New Roman" w:hAnsi="Times New Roman"/>
          <w:rtl w:val="true"/>
        </w:rPr>
        <w:t xml:space="preserve"> </w:t>
      </w:r>
      <w:r>
        <w:rPr>
          <w:rFonts w:ascii="Times New Roman" w:hAnsi="Times New Roman" w:cs="Times New Roman"/>
          <w:rtl w:val="true"/>
        </w:rPr>
        <w:t>כדורים</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ascii="Times New Roman" w:hAnsi="Times New Roman" w:cs="Times New Roman"/>
          <w:rtl w:val="true"/>
        </w:rPr>
        <w:t>על פי חוות דעת מומחה מטעם המשטרה</w:t>
      </w:r>
      <w:r>
        <w:rPr>
          <w:rFonts w:cs="Times New Roman" w:ascii="Times New Roman" w:hAnsi="Times New Roman"/>
          <w:rtl w:val="true"/>
        </w:rPr>
        <w:t xml:space="preserve">, </w:t>
      </w:r>
      <w:r>
        <w:rPr>
          <w:rFonts w:ascii="Times New Roman" w:hAnsi="Times New Roman" w:cs="Times New Roman"/>
          <w:rtl w:val="true"/>
        </w:rPr>
        <w:t>הכלי לא היה מסוגל להפעיל את פיקת התרמיל ולכן הסכימה התביעה להמיר עבירה של נסיון של החזקת נשק לעבירה של הכנת עבירה חומרים מסוכנים והנאשם הסכים להודות בכך</w:t>
      </w:r>
      <w:r>
        <w:rPr>
          <w:rFonts w:cs="Times New Roman" w:ascii="Times New Roman" w:hAnsi="Times New Roman"/>
          <w:rtl w:val="true"/>
        </w:rPr>
        <w:t xml:space="preserve">. </w:t>
      </w:r>
      <w:r>
        <w:rPr>
          <w:rFonts w:ascii="Times New Roman" w:hAnsi="Times New Roman" w:cs="Times New Roman"/>
          <w:rtl w:val="true"/>
        </w:rPr>
        <w:t>כמו כן הודה הנאשם בהחזקת תחמושת והיא הכדורים האמורים</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נוכח עמדת המאשימה לענין העונש</w:t>
      </w:r>
      <w:r>
        <w:rPr>
          <w:rFonts w:cs="Times New Roman" w:ascii="Times New Roman" w:hAnsi="Times New Roman"/>
          <w:rtl w:val="true"/>
        </w:rPr>
        <w:t xml:space="preserve">, </w:t>
      </w:r>
      <w:r>
        <w:rPr>
          <w:rFonts w:ascii="Times New Roman" w:hAnsi="Times New Roman" w:cs="Times New Roman"/>
          <w:rtl w:val="true"/>
        </w:rPr>
        <w:t>וגילו הצעיר מאד של הנאשם במועד ביצוע העבירות</w:t>
      </w:r>
      <w:r>
        <w:rPr>
          <w:rFonts w:cs="Times New Roman" w:ascii="Times New Roman" w:hAnsi="Times New Roman"/>
          <w:rtl w:val="true"/>
        </w:rPr>
        <w:t xml:space="preserve">, </w:t>
      </w:r>
      <w:r>
        <w:rPr>
          <w:rFonts w:ascii="Times New Roman" w:hAnsi="Times New Roman" w:cs="Times New Roman"/>
          <w:rtl w:val="true"/>
        </w:rPr>
        <w:t>הוזמן תסקיר שרות המבחן</w:t>
      </w:r>
      <w:r>
        <w:rPr>
          <w:rFonts w:cs="Times New Roman" w:ascii="Times New Roman" w:hAnsi="Times New Roman"/>
          <w:rtl w:val="true"/>
        </w:rPr>
        <w:t xml:space="preserve">, </w:t>
      </w:r>
      <w:r>
        <w:rPr>
          <w:rFonts w:ascii="Times New Roman" w:hAnsi="Times New Roman" w:cs="Times New Roman"/>
          <w:rtl w:val="true"/>
        </w:rPr>
        <w:t>אשר מגלה הן קווי אופי בעיתיים של הנאשם</w:t>
      </w:r>
      <w:r>
        <w:rPr>
          <w:rFonts w:cs="Times New Roman" w:ascii="Times New Roman" w:hAnsi="Times New Roman"/>
          <w:rtl w:val="true"/>
        </w:rPr>
        <w:t xml:space="preserve">, </w:t>
      </w:r>
      <w:r>
        <w:rPr>
          <w:rFonts w:ascii="Times New Roman" w:hAnsi="Times New Roman" w:cs="Times New Roman"/>
          <w:rtl w:val="true"/>
        </w:rPr>
        <w:t>הן השפעות שהנאשם נתון היה בהם בשל מעורבות עם חברה שולית שגרמה לו בעבר גם לבצע עבירות שמופיעות בגליון הרשעות הקודמות וגם צויינה העובדה שלפחות באופן מילולי מבטא הנאשם שאיפה לנהל אורח חיים נורמטיבי</w:t>
      </w:r>
      <w:r>
        <w:rPr>
          <w:rFonts w:cs="Times New Roman" w:ascii="Times New Roman" w:hAnsi="Times New Roman"/>
          <w:rtl w:val="true"/>
        </w:rPr>
        <w:t xml:space="preserve">. </w:t>
      </w:r>
    </w:p>
    <w:p>
      <w:pPr>
        <w:pStyle w:val="Normal"/>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w:t>
      </w:r>
      <w:r>
        <w:rPr>
          <w:rFonts w:cs="Times New Roman" w:ascii="Times New Roman" w:hAnsi="Times New Roman"/>
          <w:rtl w:val="true"/>
        </w:rPr>
        <w:t xml:space="preserve">, </w:t>
      </w:r>
      <w:r>
        <w:rPr>
          <w:rFonts w:ascii="Times New Roman" w:hAnsi="Times New Roman" w:cs="Times New Roman"/>
          <w:rtl w:val="true"/>
        </w:rPr>
        <w:t>כנראה עדין איננו מגובש באופיו כי אל מול הרושם שעשה על קצינת המבחן</w:t>
      </w:r>
      <w:r>
        <w:rPr>
          <w:rFonts w:cs="Times New Roman" w:ascii="Times New Roman" w:hAnsi="Times New Roman"/>
          <w:rtl w:val="true"/>
        </w:rPr>
        <w:t xml:space="preserve">, </w:t>
      </w:r>
      <w:r>
        <w:rPr>
          <w:rFonts w:ascii="Times New Roman" w:hAnsi="Times New Roman" w:cs="Times New Roman"/>
          <w:rtl w:val="true"/>
        </w:rPr>
        <w:t>עומדות ראיות לפיהן הנאשם עובד באופן סדיר במקום עבודה קבוע תקופה ממושכת של למעלה מעל שנה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ascii="Times New Roman" w:hAnsi="Times New Roman" w:cs="Times New Roman"/>
          <w:rtl w:val="true"/>
        </w:rPr>
        <w:t>בהרשעות הקודמות של הנאשם מנויות עבירות של הפרת הסדר הציבורי בצורת הפרעה לשוטר במילוי תפקידו ועבירות אלימות</w:t>
      </w:r>
      <w:r>
        <w:rPr>
          <w:rFonts w:cs="Times New Roman" w:ascii="Times New Roman" w:hAnsi="Times New Roman"/>
          <w:rtl w:val="true"/>
        </w:rPr>
        <w:t xml:space="preserve">. </w:t>
      </w:r>
    </w:p>
    <w:p>
      <w:pPr>
        <w:pStyle w:val="Normal"/>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בתאריך </w:t>
      </w:r>
      <w:r>
        <w:rPr>
          <w:rFonts w:cs="Times New Roman" w:ascii="Times New Roman" w:hAnsi="Times New Roman"/>
        </w:rPr>
        <w:t>4.5.09</w:t>
      </w:r>
      <w:r>
        <w:rPr>
          <w:rFonts w:cs="Times New Roman" w:ascii="Times New Roman" w:hAnsi="Times New Roman"/>
          <w:rtl w:val="true"/>
        </w:rPr>
        <w:t xml:space="preserve"> , </w:t>
      </w:r>
      <w:r>
        <w:rPr>
          <w:rFonts w:ascii="Times New Roman" w:hAnsi="Times New Roman" w:cs="Times New Roman"/>
          <w:rtl w:val="true"/>
        </w:rPr>
        <w:t>כשנתיים לאחר ביצוע העבירות הנדונות לפני</w:t>
      </w:r>
      <w:r>
        <w:rPr>
          <w:rFonts w:cs="Times New Roman" w:ascii="Times New Roman" w:hAnsi="Times New Roman"/>
          <w:rtl w:val="true"/>
        </w:rPr>
        <w:t xml:space="preserve">, </w:t>
      </w:r>
      <w:r>
        <w:rPr>
          <w:rFonts w:ascii="Times New Roman" w:hAnsi="Times New Roman" w:cs="Times New Roman"/>
          <w:rtl w:val="true"/>
        </w:rPr>
        <w:t xml:space="preserve">נידון הנאשם למאסר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 xml:space="preserve">חדשים והופעלו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חדשי מאסר מותנה שהיו תלויים ועומדים נגדו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 ובא כוחו ציינו את העובדה שמאסר זה היה משמעותי מבחינת הנאשם והיה בו כדי להרתיעו מלבצע עבירה כלשהי בעתיד</w:t>
      </w:r>
      <w:r>
        <w:rPr>
          <w:rFonts w:cs="Times New Roman" w:ascii="Times New Roman" w:hAnsi="Times New Roman"/>
          <w:rtl w:val="true"/>
        </w:rPr>
        <w:t xml:space="preserve">. </w:t>
      </w:r>
    </w:p>
    <w:p>
      <w:pPr>
        <w:pStyle w:val="Normal"/>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התביעה ציינה כי נוכח מהות העבירות דינו של הנאשם לשאת עונש של מאסר בפועל</w:t>
      </w:r>
      <w:r>
        <w:rPr>
          <w:rFonts w:cs="Times New Roman" w:ascii="Times New Roman" w:hAnsi="Times New Roman"/>
          <w:rtl w:val="true"/>
        </w:rPr>
        <w:t xml:space="preserve">, </w:t>
      </w:r>
      <w:r>
        <w:rPr>
          <w:rFonts w:ascii="Times New Roman" w:hAnsi="Times New Roman" w:cs="Times New Roman"/>
          <w:rtl w:val="true"/>
        </w:rPr>
        <w:t>גם לאור פסיקה שהגישה וגם בשל מהות העבירות ומשמעותן החמורה כלפי הציבור</w:t>
      </w:r>
      <w:r>
        <w:rPr>
          <w:rFonts w:cs="Times New Roman" w:ascii="Times New Roman" w:hAnsi="Times New Roman"/>
          <w:rtl w:val="true"/>
        </w:rPr>
        <w:t xml:space="preserve">, </w:t>
      </w:r>
      <w:r>
        <w:rPr>
          <w:rFonts w:ascii="Times New Roman" w:hAnsi="Times New Roman" w:cs="Times New Roman"/>
          <w:rtl w:val="true"/>
        </w:rPr>
        <w:t>אין ספק שברמה העקרונית עבירות מסוג זה דינן מאסר בפועל</w:t>
      </w:r>
      <w:r>
        <w:rPr>
          <w:rFonts w:cs="Times New Roman" w:ascii="Times New Roman" w:hAnsi="Times New Roman"/>
          <w:rtl w:val="true"/>
        </w:rPr>
        <w:t xml:space="preserve">. </w:t>
      </w:r>
      <w:r>
        <w:rPr>
          <w:rFonts w:ascii="Times New Roman" w:hAnsi="Times New Roman" w:cs="Times New Roman"/>
          <w:rtl w:val="true"/>
        </w:rPr>
        <w:t>ואולם</w:t>
      </w:r>
      <w:r>
        <w:rPr>
          <w:rFonts w:cs="Times New Roman" w:ascii="Times New Roman" w:hAnsi="Times New Roman"/>
          <w:rtl w:val="true"/>
        </w:rPr>
        <w:t xml:space="preserve">, </w:t>
      </w:r>
      <w:r>
        <w:rPr>
          <w:rFonts w:ascii="Times New Roman" w:hAnsi="Times New Roman" w:cs="Times New Roman"/>
          <w:rtl w:val="true"/>
        </w:rPr>
        <w:t>בהתחשב בגילו הצעיר של הנאשם בביצוע העבירה</w:t>
      </w:r>
      <w:r>
        <w:rPr>
          <w:rFonts w:cs="Times New Roman" w:ascii="Times New Roman" w:hAnsi="Times New Roman"/>
          <w:rtl w:val="true"/>
        </w:rPr>
        <w:t xml:space="preserve">, </w:t>
      </w:r>
      <w:r>
        <w:rPr>
          <w:rFonts w:ascii="Times New Roman" w:hAnsi="Times New Roman" w:cs="Times New Roman"/>
          <w:rtl w:val="true"/>
        </w:rPr>
        <w:t>בהודאתו</w:t>
      </w:r>
      <w:r>
        <w:rPr>
          <w:rFonts w:cs="Times New Roman" w:ascii="Times New Roman" w:hAnsi="Times New Roman"/>
          <w:rtl w:val="true"/>
        </w:rPr>
        <w:t xml:space="preserve">, </w:t>
      </w:r>
      <w:r>
        <w:rPr>
          <w:rFonts w:ascii="Times New Roman" w:hAnsi="Times New Roman" w:cs="Times New Roman"/>
          <w:rtl w:val="true"/>
        </w:rPr>
        <w:t>בכך שריצה לאחרונה עונש מאסר</w:t>
      </w:r>
      <w:r>
        <w:rPr>
          <w:rFonts w:cs="Times New Roman" w:ascii="Times New Roman" w:hAnsi="Times New Roman"/>
          <w:rtl w:val="true"/>
        </w:rPr>
        <w:t xml:space="preserve">, </w:t>
      </w:r>
      <w:r>
        <w:rPr>
          <w:rFonts w:ascii="Times New Roman" w:hAnsi="Times New Roman" w:cs="Times New Roman"/>
          <w:rtl w:val="true"/>
        </w:rPr>
        <w:t>כל אלה מביאים למסקנה שיתכן מאד שניתן להסתפק במקרה זה בעונש שאינו כולל מאסר בפועל מבלי לסכן את האינטרס הציבורי שבהרתעת הנאשם מביצוע עבירות בעתיד</w:t>
      </w:r>
      <w:r>
        <w:rPr>
          <w:rFonts w:cs="Times New Roman" w:ascii="Times New Roman" w:hAnsi="Times New Roman"/>
          <w:rtl w:val="true"/>
        </w:rPr>
        <w:t>.</w:t>
      </w:r>
    </w:p>
    <w:p>
      <w:pPr>
        <w:pStyle w:val="Normal"/>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בית המשפט צריך גם לתת את דעתו לכך שלעונש מאסר יש השפעה ארוכת טווח בדר</w:t>
      </w:r>
      <w:r>
        <w:rPr>
          <w:rFonts w:cs="Times New Roman" w:ascii="Times New Roman" w:hAnsi="Times New Roman"/>
          <w:rtl w:val="true"/>
        </w:rPr>
        <w:t>"</w:t>
      </w:r>
      <w:r>
        <w:rPr>
          <w:rFonts w:ascii="Times New Roman" w:hAnsi="Times New Roman" w:cs="Times New Roman"/>
          <w:rtl w:val="true"/>
        </w:rPr>
        <w:t>כ וכן לכך שהנאשם עבד ועובד בצורה מסודרת ודווקא כליאתו החוזרת עלולה לגרום לו לאמץ דפוסי התנהגות עבריינים נוכח ידיעת בית המשפט</w:t>
      </w:r>
      <w:r>
        <w:rPr>
          <w:rFonts w:cs="Times New Roman" w:ascii="Times New Roman" w:hAnsi="Times New Roman"/>
          <w:rtl w:val="true"/>
        </w:rPr>
        <w:t xml:space="preserve">, </w:t>
      </w:r>
      <w:r>
        <w:rPr>
          <w:rFonts w:ascii="Times New Roman" w:hAnsi="Times New Roman" w:cs="Times New Roman"/>
          <w:rtl w:val="true"/>
        </w:rPr>
        <w:t>שנלמדת מתוכן שרות המבחן</w:t>
      </w:r>
      <w:r>
        <w:rPr>
          <w:rFonts w:cs="Times New Roman" w:ascii="Times New Roman" w:hAnsi="Times New Roman"/>
          <w:rtl w:val="true"/>
        </w:rPr>
        <w:t xml:space="preserve">, </w:t>
      </w:r>
      <w:r>
        <w:rPr>
          <w:rFonts w:ascii="Times New Roman" w:hAnsi="Times New Roman" w:cs="Times New Roman"/>
          <w:rtl w:val="true"/>
        </w:rPr>
        <w:t>את מידת ההשפעה האפשרית על הנאשם ע</w:t>
      </w:r>
      <w:r>
        <w:rPr>
          <w:rFonts w:cs="Times New Roman" w:ascii="Times New Roman" w:hAnsi="Times New Roman"/>
          <w:rtl w:val="true"/>
        </w:rPr>
        <w:t>"</w:t>
      </w:r>
      <w:r>
        <w:rPr>
          <w:rFonts w:ascii="Times New Roman" w:hAnsi="Times New Roman" w:cs="Times New Roman"/>
          <w:rtl w:val="true"/>
        </w:rPr>
        <w:t>י גורמים שוליים</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בהתחשב בכל האמור</w:t>
      </w:r>
      <w:r>
        <w:rPr>
          <w:rFonts w:cs="Times New Roman" w:ascii="Times New Roman" w:hAnsi="Times New Roman"/>
          <w:rtl w:val="true"/>
        </w:rPr>
        <w:t xml:space="preserve">, </w:t>
      </w:r>
      <w:r>
        <w:rPr>
          <w:rFonts w:ascii="Times New Roman" w:hAnsi="Times New Roman" w:cs="Times New Roman"/>
          <w:rtl w:val="true"/>
        </w:rPr>
        <w:t>אני דנה את הנאשם כדלקמן</w:t>
      </w:r>
      <w:r>
        <w:rPr>
          <w:rFonts w:cs="Times New Roman" w:ascii="Times New Roman" w:hAnsi="Times New Roman"/>
          <w:rtl w:val="true"/>
        </w:rPr>
        <w:t>:</w:t>
      </w:r>
    </w:p>
    <w:p>
      <w:pPr>
        <w:pStyle w:val="Normal"/>
        <w:spacing w:lineRule="auto" w:line="360"/>
        <w:ind w:hanging="720" w:start="720" w:end="0"/>
        <w:jc w:val="both"/>
        <w:rPr>
          <w:rFonts w:ascii="Times New Roman" w:hAnsi="Times New Roman" w:cs="Times New Roman"/>
        </w:rPr>
      </w:pPr>
      <w:r>
        <w:rPr>
          <w:rFonts w:cs="Times New Roman" w:ascii="Times New Roman" w:hAnsi="Times New Roman"/>
        </w:rPr>
        <w:t>1</w:t>
      </w:r>
      <w:r>
        <w:rPr>
          <w:rFonts w:cs="Times New Roman" w:ascii="Times New Roman" w:hAnsi="Times New Roman"/>
          <w:rtl w:val="true"/>
        </w:rPr>
        <w:t>.</w:t>
      </w:r>
      <w:r>
        <w:rPr>
          <w:rFonts w:cs="Times New Roman" w:ascii="Times New Roman" w:hAnsi="Times New Roman"/>
          <w:rtl w:val="true"/>
        </w:rPr>
        <w:tab/>
      </w:r>
      <w:r>
        <w:rPr>
          <w:rFonts w:cs="Times New Roman" w:ascii="Times New Roman" w:hAnsi="Times New Roman"/>
          <w:rtl w:val="true"/>
        </w:rPr>
        <w:t xml:space="preserve"> </w:t>
      </w:r>
      <w:r>
        <w:rPr>
          <w:rFonts w:ascii="Times New Roman" w:hAnsi="Times New Roman" w:cs="Times New Roman"/>
          <w:rtl w:val="true"/>
        </w:rPr>
        <w:t xml:space="preserve">למאסר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חדשים אותו לא ירצה</w:t>
      </w:r>
      <w:r>
        <w:rPr>
          <w:rFonts w:cs="Times New Roman" w:ascii="Times New Roman" w:hAnsi="Times New Roman"/>
          <w:rtl w:val="true"/>
        </w:rPr>
        <w:t xml:space="preserve">, </w:t>
      </w:r>
      <w:r>
        <w:rPr>
          <w:rFonts w:ascii="Times New Roman" w:hAnsi="Times New Roman" w:cs="Times New Roman"/>
          <w:rtl w:val="true"/>
        </w:rPr>
        <w:t>אלא אם כן</w:t>
      </w:r>
      <w:r>
        <w:rPr>
          <w:rFonts w:cs="Times New Roman" w:ascii="Times New Roman" w:hAnsi="Times New Roman"/>
          <w:rtl w:val="true"/>
        </w:rPr>
        <w:t xml:space="preserve">, </w:t>
      </w:r>
      <w:r>
        <w:rPr>
          <w:rFonts w:ascii="Times New Roman" w:hAnsi="Times New Roman" w:cs="Times New Roman"/>
          <w:rtl w:val="true"/>
        </w:rPr>
        <w:t xml:space="preserve">יעבור תוך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שנים מהיום עבירה על פי סע</w:t>
      </w:r>
      <w:r>
        <w:rPr>
          <w:rFonts w:cs="Times New Roman" w:ascii="Times New Roman" w:hAnsi="Times New Roman"/>
          <w:rtl w:val="true"/>
        </w:rPr>
        <w:t xml:space="preserve">' </w:t>
      </w:r>
      <w:r>
        <w:rPr>
          <w:rFonts w:cs="Times New Roman" w:ascii="Times New Roman" w:hAnsi="Times New Roman"/>
        </w:rPr>
        <w:t>144</w:t>
      </w:r>
      <w:r>
        <w:rPr>
          <w:rFonts w:cs="Times New Roman" w:ascii="Times New Roman" w:hAnsi="Times New Roman"/>
          <w:rtl w:val="true"/>
        </w:rPr>
        <w:t xml:space="preserve"> </w:t>
      </w:r>
      <w:r>
        <w:rPr>
          <w:rFonts w:ascii="Times New Roman" w:hAnsi="Times New Roman" w:cs="Times New Roman"/>
          <w:rtl w:val="true"/>
        </w:rPr>
        <w:t xml:space="preserve">או </w:t>
      </w:r>
      <w:r>
        <w:rPr>
          <w:rFonts w:cs="Times New Roman" w:ascii="Times New Roman" w:hAnsi="Times New Roman"/>
        </w:rPr>
        <w:t>497</w:t>
      </w:r>
      <w:r>
        <w:rPr>
          <w:rFonts w:cs="Times New Roman" w:ascii="Times New Roman" w:hAnsi="Times New Roman"/>
          <w:rtl w:val="true"/>
        </w:rPr>
        <w:t xml:space="preserve"> </w:t>
      </w:r>
      <w:r>
        <w:rPr>
          <w:rFonts w:ascii="Times New Roman" w:hAnsi="Times New Roman" w:cs="Times New Roman"/>
          <w:rtl w:val="true"/>
        </w:rPr>
        <w:t>ל</w:t>
      </w:r>
      <w:hyperlink r:id="rId3">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תשל</w:t>
      </w:r>
      <w:r>
        <w:rPr>
          <w:rFonts w:cs="Times New Roman" w:ascii="Times New Roman" w:hAnsi="Times New Roman"/>
          <w:rtl w:val="true"/>
        </w:rPr>
        <w:t>"</w:t>
      </w:r>
      <w:r>
        <w:rPr>
          <w:rFonts w:ascii="Times New Roman" w:hAnsi="Times New Roman" w:cs="Times New Roman"/>
          <w:rtl w:val="true"/>
        </w:rPr>
        <w:t xml:space="preserve">ז </w:t>
      </w:r>
      <w:r>
        <w:rPr>
          <w:rFonts w:ascii="Times New Roman" w:hAnsi="Times New Roman" w:cs="Times New Roman"/>
          <w:rtl w:val="true"/>
        </w:rPr>
        <w:t>–</w:t>
      </w:r>
      <w:r>
        <w:rPr>
          <w:rFonts w:ascii="Times New Roman" w:hAnsi="Times New Roman" w:cs="Times New Roman"/>
          <w:rtl w:val="true"/>
        </w:rPr>
        <w:t xml:space="preserve"> </w:t>
      </w:r>
      <w:r>
        <w:rPr>
          <w:rFonts w:cs="Times New Roman" w:ascii="Times New Roman" w:hAnsi="Times New Roman"/>
        </w:rPr>
        <w:t>1977</w:t>
      </w:r>
      <w:r>
        <w:rPr>
          <w:rFonts w:cs="Times New Roman" w:ascii="Times New Roman" w:hAnsi="Times New Roman"/>
          <w:rtl w:val="true"/>
        </w:rPr>
        <w:t xml:space="preserve">. </w:t>
      </w:r>
    </w:p>
    <w:p>
      <w:pPr>
        <w:pStyle w:val="Normal"/>
        <w:spacing w:lineRule="auto" w:line="360"/>
        <w:ind w:hanging="720" w:start="720" w:end="0"/>
        <w:jc w:val="both"/>
        <w:rPr>
          <w:rFonts w:ascii="Times New Roman" w:hAnsi="Times New Roman" w:cs="Times New Roman"/>
        </w:rPr>
      </w:pPr>
      <w:r>
        <w:rPr>
          <w:rFonts w:cs="Times New Roman" w:ascii="Times New Roman" w:hAnsi="Times New Roman"/>
        </w:rPr>
        <w:t>2</w:t>
      </w:r>
      <w:r>
        <w:rPr>
          <w:rFonts w:cs="Times New Roman" w:ascii="Times New Roman" w:hAnsi="Times New Roman"/>
          <w:rtl w:val="true"/>
        </w:rPr>
        <w:t>.</w:t>
        <w:tab/>
      </w:r>
      <w:r>
        <w:rPr>
          <w:rFonts w:ascii="Times New Roman" w:hAnsi="Times New Roman" w:cs="Times New Roman"/>
          <w:rtl w:val="true"/>
        </w:rPr>
        <w:t xml:space="preserve">לקנס בסך </w:t>
      </w:r>
      <w:r>
        <w:rPr>
          <w:rFonts w:cs="Times New Roman" w:ascii="Times New Roman" w:hAnsi="Times New Roman"/>
        </w:rPr>
        <w:t>3,000</w:t>
      </w:r>
      <w:r>
        <w:rPr>
          <w:rFonts w:cs="Times New Roman" w:ascii="Times New Roman" w:hAnsi="Times New Roman"/>
          <w:rtl w:val="true"/>
        </w:rPr>
        <w:t xml:space="preserve"> ₪ </w:t>
      </w:r>
      <w:r>
        <w:rPr>
          <w:rFonts w:ascii="Times New Roman" w:hAnsi="Times New Roman" w:cs="Times New Roman"/>
          <w:rtl w:val="true"/>
        </w:rPr>
        <w:t xml:space="preserve">או מאסר </w:t>
      </w:r>
      <w:r>
        <w:rPr>
          <w:rFonts w:cs="Times New Roman" w:ascii="Times New Roman" w:hAnsi="Times New Roman"/>
        </w:rPr>
        <w:t>30</w:t>
      </w:r>
      <w:r>
        <w:rPr>
          <w:rFonts w:cs="Times New Roman" w:ascii="Times New Roman" w:hAnsi="Times New Roman"/>
          <w:rtl w:val="true"/>
        </w:rPr>
        <w:t xml:space="preserve"> </w:t>
      </w:r>
      <w:r>
        <w:rPr>
          <w:rFonts w:ascii="Times New Roman" w:hAnsi="Times New Roman" w:cs="Times New Roman"/>
          <w:rtl w:val="true"/>
        </w:rPr>
        <w:t>יום תמורתו</w:t>
      </w:r>
      <w:r>
        <w:rPr>
          <w:rFonts w:cs="Times New Roman" w:ascii="Times New Roman" w:hAnsi="Times New Roman"/>
          <w:rtl w:val="true"/>
        </w:rPr>
        <w:t xml:space="preserve">. </w:t>
      </w:r>
      <w:r>
        <w:rPr>
          <w:rFonts w:ascii="Times New Roman" w:hAnsi="Times New Roman" w:cs="Times New Roman"/>
          <w:rtl w:val="true"/>
        </w:rPr>
        <w:t>הנאשם יהיה רשאי לשלם את הקנס ב</w:t>
      </w:r>
      <w:r>
        <w:rPr>
          <w:rFonts w:cs="Times New Roman" w:ascii="Times New Roman" w:hAnsi="Times New Roman"/>
          <w:rtl w:val="true"/>
        </w:rPr>
        <w:t xml:space="preserve">-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 xml:space="preserve">תשלומים שווים ורצופים החל מיום </w:t>
      </w:r>
      <w:r>
        <w:rPr>
          <w:rFonts w:cs="Times New Roman" w:ascii="Times New Roman" w:hAnsi="Times New Roman"/>
        </w:rPr>
        <w:t>15.4.11</w:t>
      </w:r>
      <w:r>
        <w:rPr>
          <w:rFonts w:cs="Times New Roman" w:ascii="Times New Roman" w:hAnsi="Times New Roman"/>
          <w:rtl w:val="true"/>
        </w:rPr>
        <w:t xml:space="preserve"> </w:t>
      </w:r>
      <w:r>
        <w:rPr>
          <w:rFonts w:ascii="Times New Roman" w:hAnsi="Times New Roman" w:cs="Times New Roman"/>
          <w:rtl w:val="true"/>
        </w:rPr>
        <w:t xml:space="preserve">ובכל </w:t>
      </w:r>
      <w:r>
        <w:rPr>
          <w:rFonts w:cs="Times New Roman" w:ascii="Times New Roman" w:hAnsi="Times New Roman"/>
        </w:rPr>
        <w:t>15</w:t>
      </w:r>
      <w:r>
        <w:rPr>
          <w:rFonts w:cs="Times New Roman" w:ascii="Times New Roman" w:hAnsi="Times New Roman"/>
          <w:rtl w:val="true"/>
        </w:rPr>
        <w:t xml:space="preserve"> </w:t>
      </w:r>
      <w:r>
        <w:rPr>
          <w:rFonts w:ascii="Times New Roman" w:hAnsi="Times New Roman" w:cs="Times New Roman"/>
          <w:rtl w:val="true"/>
        </w:rPr>
        <w:t>בחודש שלאחריו</w:t>
      </w:r>
      <w:r>
        <w:rPr>
          <w:rFonts w:cs="Times New Roman" w:ascii="Times New Roman" w:hAnsi="Times New Roman"/>
          <w:rtl w:val="true"/>
        </w:rPr>
        <w:t xml:space="preserve">. </w:t>
      </w:r>
      <w:r>
        <w:rPr>
          <w:rFonts w:ascii="Times New Roman" w:hAnsi="Times New Roman" w:cs="Times New Roman"/>
          <w:rtl w:val="true"/>
        </w:rPr>
        <w:t>לא ישולם אחד השיעורים במועדו תעמוד כל יתרת הקנס לפרעון מידי</w:t>
      </w:r>
      <w:r>
        <w:rPr>
          <w:rFonts w:cs="Times New Roman" w:ascii="Times New Roman" w:hAnsi="Times New Roman"/>
          <w:rtl w:val="true"/>
        </w:rPr>
        <w:t>.</w:t>
      </w:r>
    </w:p>
    <w:p>
      <w:pPr>
        <w:pStyle w:val="Normal"/>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מוצגים שנתפסו בחקירה זו יחולטו ויושמדו</w:t>
      </w:r>
      <w:r>
        <w:rPr>
          <w:rtl w:val="true"/>
        </w:rPr>
        <w:t>.</w:t>
      </w:r>
    </w:p>
    <w:p>
      <w:pPr>
        <w:pStyle w:val="Normal"/>
        <w:ind w:end="0"/>
        <w:jc w:val="both"/>
        <w:rPr/>
      </w:pPr>
      <w:r>
        <w:rPr>
          <w:rtl w:val="true"/>
        </w:rPr>
      </w:r>
    </w:p>
    <w:p>
      <w:pPr>
        <w:pStyle w:val="Normal"/>
        <w:spacing w:lineRule="auto" w:line="360"/>
        <w:ind w:end="0"/>
        <w:jc w:val="both"/>
        <w:rPr>
          <w:sz w:val="26"/>
        </w:rPr>
      </w:pPr>
      <w:r>
        <w:rPr>
          <w:sz w:val="26"/>
          <w:sz w:val="26"/>
          <w:rtl w:val="true"/>
        </w:rPr>
        <w:t xml:space="preserve">זכות ערעור </w:t>
      </w:r>
      <w:r>
        <w:rPr>
          <w:sz w:val="26"/>
          <w:sz w:val="26"/>
          <w:rtl w:val="true"/>
        </w:rPr>
        <w:t xml:space="preserve">לפני </w:t>
      </w:r>
      <w:r>
        <w:rPr>
          <w:sz w:val="26"/>
          <w:sz w:val="26"/>
          <w:rtl w:val="true"/>
        </w:rPr>
        <w:t xml:space="preserve">בית המשפט המחוזי בירושלים תוך </w:t>
      </w:r>
      <w:r>
        <w:rPr>
          <w:sz w:val="26"/>
        </w:rPr>
        <w:t>45</w:t>
      </w:r>
      <w:r>
        <w:rPr>
          <w:sz w:val="26"/>
          <w:rtl w:val="true"/>
        </w:rPr>
        <w:t xml:space="preserve"> </w:t>
      </w:r>
      <w:r>
        <w:rPr>
          <w:sz w:val="26"/>
          <w:sz w:val="26"/>
          <w:rtl w:val="true"/>
        </w:rPr>
        <w:t>יום מהיום</w:t>
      </w:r>
      <w:r>
        <w:rPr>
          <w:sz w:val="26"/>
          <w:rtl w:val="true"/>
        </w:rPr>
        <w:t>.</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ה שולמית דותן </w:t>
      </w:r>
      <w:r>
        <w:rPr>
          <w:color w:val="000000"/>
          <w:sz w:val="22"/>
          <w:szCs w:val="22"/>
        </w:rPr>
        <w:t>54678313</w:t>
      </w:r>
    </w:p>
    <w:p>
      <w:pPr>
        <w:pStyle w:val="Normal"/>
        <w:ind w:end="0"/>
        <w:jc w:val="center"/>
        <w:rPr/>
      </w:pPr>
      <w:r>
        <w:rPr>
          <w:b/>
          <w:bCs/>
          <w:color w:val="FFFFFF"/>
          <w:sz w:val="2"/>
          <w:szCs w:val="2"/>
        </w:rPr>
        <w:t>54678313</w:t>
      </w:r>
      <w:r>
        <w:rPr>
          <w:b/>
          <w:b/>
          <w:bCs/>
          <w:rtl w:val="true"/>
        </w:rPr>
        <w:t>ניתנה והודעה היום כ</w:t>
      </w:r>
      <w:r>
        <w:rPr>
          <w:b/>
          <w:bCs/>
          <w:rtl w:val="true"/>
        </w:rPr>
        <w:t>"</w:t>
      </w:r>
      <w:r>
        <w:rPr>
          <w:b/>
          <w:b/>
          <w:bCs/>
          <w:rtl w:val="true"/>
        </w:rPr>
        <w:t>ו  אדר א תשע</w:t>
      </w:r>
      <w:r>
        <w:rPr>
          <w:b/>
          <w:bCs/>
          <w:rtl w:val="true"/>
        </w:rPr>
        <w:t>"</w:t>
      </w:r>
      <w:r>
        <w:rPr>
          <w:b/>
          <w:b/>
          <w:bCs/>
          <w:rtl w:val="true"/>
        </w:rPr>
        <w:t>א</w:t>
      </w:r>
      <w:r>
        <w:rPr>
          <w:b/>
          <w:bCs/>
          <w:rtl w:val="true"/>
        </w:rPr>
        <w:t xml:space="preserve">, </w:t>
      </w:r>
      <w:r>
        <w:rPr>
          <w:b/>
          <w:bCs/>
        </w:rPr>
        <w:t>02/03/2011</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שולמית</w:t>
            </w:r>
            <w:r>
              <w:rPr>
                <w:b/>
                <w:b/>
                <w:bCs/>
                <w:rtl w:val="true"/>
              </w:rPr>
              <w:t xml:space="preserve"> </w:t>
            </w:r>
            <w:r>
              <w:rPr>
                <w:b/>
                <w:b/>
                <w:bCs/>
                <w:rtl w:val="true"/>
              </w:rPr>
              <w:t>דותן</w:t>
            </w:r>
            <w:r>
              <w:rPr>
                <w:b/>
                <w:bCs/>
                <w:rtl w:val="true"/>
              </w:rPr>
              <w:t xml:space="preserve">, </w:t>
            </w:r>
            <w:r>
              <w:rPr>
                <w:b/>
                <w:b/>
                <w:bCs/>
                <w:rtl w:val="true"/>
              </w:rPr>
              <w:t>נשיאה</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5"/>
      <w:footerReference w:type="default" r:id="rId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י</w:t>
    </w:r>
    <w:r>
      <w:rPr>
        <w:color w:val="000000"/>
        <w:sz w:val="22"/>
        <w:szCs w:val="22"/>
        <w:rtl w:val="true"/>
      </w:rPr>
      <w:t>-</w:t>
    </w:r>
    <w:r>
      <w:rPr>
        <w:color w:val="000000"/>
        <w:sz w:val="22"/>
        <w:sz w:val="22"/>
        <w:szCs w:val="22"/>
        <w:rtl w:val="true"/>
      </w:rPr>
      <w:t>ם</w:t>
    </w:r>
    <w:r>
      <w:rPr>
        <w:color w:val="000000"/>
        <w:sz w:val="22"/>
        <w:szCs w:val="22"/>
        <w:rtl w:val="true"/>
      </w:rPr>
      <w:t xml:space="preserve">) </w:t>
    </w:r>
    <w:r>
      <w:rPr>
        <w:color w:val="000000"/>
        <w:sz w:val="22"/>
        <w:szCs w:val="22"/>
      </w:rPr>
      <w:t>8052-08</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פרקליטות מחוז ירושלים נ</w:t>
    </w:r>
    <w:r>
      <w:rPr>
        <w:color w:val="000000"/>
        <w:sz w:val="22"/>
        <w:szCs w:val="22"/>
        <w:rtl w:val="true"/>
      </w:rPr>
      <w:t xml:space="preserve">' </w:t>
    </w:r>
    <w:r>
      <w:rPr>
        <w:color w:val="000000"/>
        <w:sz w:val="22"/>
        <w:sz w:val="22"/>
        <w:szCs w:val="22"/>
        <w:rtl w:val="true"/>
      </w:rPr>
      <w:t>רביעה</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73_002.htm" TargetMode="External"/><Relationship Id="rId4" Type="http://schemas.openxmlformats.org/officeDocument/2006/relationships/hyperlink" Target="http://www.nevo.co.il/advertisements/nevo-100.do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2011-03-07T09:34:00Z</dcterms:created>
  <dc:creator> </dc:creator>
  <dc:description/>
  <cp:keywords/>
  <dc:language>en-IL</dc:language>
  <cp:lastModifiedBy>comp</cp:lastModifiedBy>
  <dcterms:modified xsi:type="dcterms:W3CDTF">2011-03-07T09:34:00Z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פרקליטות מחוז ירושלים</vt:lpwstr>
  </property>
  <property fmtid="{D5CDD505-2E9C-101B-9397-08002B2CF9AE}" pid="3" name="APPELLEE">
    <vt:lpwstr>רביעה;חמדי רביעה</vt:lpwstr>
  </property>
  <property fmtid="{D5CDD505-2E9C-101B-9397-08002B2CF9AE}" pid="4" name="CITY">
    <vt:lpwstr>י-ם</vt:lpwstr>
  </property>
  <property fmtid="{D5CDD505-2E9C-101B-9397-08002B2CF9AE}" pid="5" name="DATE">
    <vt:lpwstr>20110302</vt:lpwstr>
  </property>
  <property fmtid="{D5CDD505-2E9C-101B-9397-08002B2CF9AE}" pid="6" name="JUDGE">
    <vt:lpwstr>ה שולמית דותן</vt:lpwstr>
  </property>
  <property fmtid="{D5CDD505-2E9C-101B-9397-08002B2CF9AE}" pid="7" name="LAWYER">
    <vt:lpwstr>גב' עינב וינוגרד מתמחה</vt:lpwstr>
  </property>
  <property fmtid="{D5CDD505-2E9C-101B-9397-08002B2CF9AE}" pid="8" name="NEWPARTA">
    <vt:lpwstr>8052;8052</vt:lpwstr>
  </property>
  <property fmtid="{D5CDD505-2E9C-101B-9397-08002B2CF9AE}" pid="9" name="NEWPARTB">
    <vt:lpwstr>;</vt:lpwstr>
  </property>
  <property fmtid="{D5CDD505-2E9C-101B-9397-08002B2CF9AE}" pid="10" name="NEWPARTC">
    <vt:lpwstr>08;08</vt:lpwstr>
  </property>
  <property fmtid="{D5CDD505-2E9C-101B-9397-08002B2CF9AE}" pid="11" name="NEWPROC">
    <vt:lpwstr>תפ;תפ</vt:lpwstr>
  </property>
  <property fmtid="{D5CDD505-2E9C-101B-9397-08002B2CF9AE}" pid="12" name="PROCNUM">
    <vt:lpwstr>8052</vt:lpwstr>
  </property>
  <property fmtid="{D5CDD505-2E9C-101B-9397-08002B2CF9AE}" pid="13" name="PROCYEAR">
    <vt:lpwstr>08</vt:lpwstr>
  </property>
  <property fmtid="{D5CDD505-2E9C-101B-9397-08002B2CF9AE}" pid="14" name="PSAKDIN">
    <vt:lpwstr>גזר-דין</vt:lpwstr>
  </property>
  <property fmtid="{D5CDD505-2E9C-101B-9397-08002B2CF9AE}" pid="15" name="RemarkFileName">
    <vt:lpwstr>shalom sh 08 8052 823 htm</vt:lpwstr>
  </property>
  <property fmtid="{D5CDD505-2E9C-101B-9397-08002B2CF9AE}" pid="16" name="TYPE">
    <vt:lpwstr>3</vt:lpwstr>
  </property>
  <property fmtid="{D5CDD505-2E9C-101B-9397-08002B2CF9AE}" pid="17" name="TYPE_ABS_DATE">
    <vt:lpwstr>380020110302</vt:lpwstr>
  </property>
  <property fmtid="{D5CDD505-2E9C-101B-9397-08002B2CF9AE}" pid="18" name="TYPE_N_DATE">
    <vt:lpwstr>38020110302</vt:lpwstr>
  </property>
  <property fmtid="{D5CDD505-2E9C-101B-9397-08002B2CF9AE}" pid="19" name="WORDNUMPAGES">
    <vt:lpwstr>2</vt:lpwstr>
  </property>
</Properties>
</file>