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8067-08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ראדאת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דפנה אבניאלי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עטיה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ראדאת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בשלוש עבירות של קשירת קשר לפשע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b/>
            <w:b/>
            <w:bCs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שלוש 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שלוש 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ושלוש עבירות של מתן אמצעים לפשע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מסכת העובדות המבססות את העבירות בהן הורשע הנאשם נפרשה בהרחבה בהכרעת הדין ולהלן עיקריה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האישום הראשון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בסוף 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לנאשם אחיו והציע לו לקשור קשר עימו עם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עארף שאער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ולהיות שותף לחפירתה של מנהרה מבית האח ברפיח לגבול עם מצרים ולהיות שותף להברחת אמצעי לחימה דרך המנהרה ולרווחים ממכירתם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להצעת אחיו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 רכשו הנאשם ואחיו לוחות פח ובנו סככה בביתו של אחי הנאשם כדי להסתיר את פתח המנהרה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ולשם קידומו העסיקו הקושרים מספר פועלים שעסקו בחפירת המנהרה</w:t>
      </w:r>
      <w:bookmarkStart w:id="11" w:name="ABSTRACT_END"/>
      <w:bookmarkEnd w:id="11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תפקידו של הנאשם היה לשמור מחוץ למנהרה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להרחיק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להביא מזון לחופרים ולבדוק שהחפירה מתנהלת כסדרה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חפירת המנהרה ארכה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ואורכה הגיע לכ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חלקם בתוך שטח מצרים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השלמת החפירה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הבריחו החופרים ממצרים לעזה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וסיגריות והעבירו את הסחורה לעארף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אחי הנאשם קיבל תמורה עבור כל הברחה והעביר חלק הימנה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ביצוע ההברחות שמר הנאשם ותצפת במטרה להרחיק אנשים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שמונה חודשי פעילות נהרסה המנהרה על ידי הרשות הפלסטינית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האישום השני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קשר הנאשם קשר עם אחיו להיות שותף לחפירת מנהרה מביתו של האח ברפיח מעבר לגבול עם מצרים בכדי להבריח אמצעי לחימה דרך המנהרה ולהיות שותף ברווחים מההברחות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והצטרף לקשר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 הביא אחי הנאשם את הפועלים אשר חפרו את המנהרה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החפירה ארכה כתשעה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תפקידו של הנאשם היה לשמור על פתח המנהרה ולהרחיק אנשים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הקושרים וביניהם הנאשם הבריחו בשש הזדמנויות לערך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וסיגריות ממצרים לעזרה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ההברחות שמר הנאשם על פתח המנהרה והרחיק אנשים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תמורת ההברחות גבו הנאשם ואחיו סכום של </w:t>
      </w:r>
      <w:r>
        <w:rPr>
          <w:rFonts w:cs="Arial" w:ascii="Arial" w:hAnsi="Arial"/>
        </w:rPr>
        <w:t>2000$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עבור כל הברחה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תשעה חודשי פעילות התגלתה המנהרה על ידי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ונהרסה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האישום השלישי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קשר הנאשם קשר עם אחיו ועם עארף לחפור מחדש את פתח המנהרה שנהרסה באישום השני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 הביאו הקושרים את הפועלים החופרים מהאישום הראשון ןצירפו אליהם חופרים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חפירת המנהרה ארכה כשבעה חודשים וחלקה היה בתוך שטח מצרים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שמר על פתח המנהרה ודאג להרחיק אנשים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סיום החפירה ובשלוש הזדמנויות הבריחו הקושרים והנאשם ביניהם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המאשימה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המסוכנות הנלווית לפעילות חפירת המנהרות וההברחה דרכן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ממצרים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הסכנה הנשקפת מפעילות זו אינה פחותה מהסכנה הנשקפת מפעילי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הפועלים לזרוע הרס והרג בתושבי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זאת סבורה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להטיל ענישה הולמת ומרתיעה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למען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יראו ויראו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אף על חשבון שיקולי ההקלה המבוקשים לגבי הנאשם הבודד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נסמכת על גזר הדין ב</w:t>
      </w:r>
      <w:hyperlink r:id="rId12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8330/07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שושה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צלקובניק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נגזרו על הנאשם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שותפות במנהרת הברחה וברווחיה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שבמסגרתה בוצעה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הברחות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טוענת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לגזור על הנאשם בענייננו עונש חמור מזה שנגזר בעניינו של אבו שושה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הנאשם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הינו יליד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ואין לו כל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כשיקולים לקולא מציין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המנהרה נושא תיק זה הינה מנהרה עצמאית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ממנהרה בעלת שיוך ארגוני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טוען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תפקידו של הנאשם התמצה בשמירה ובאספקת מזון לחופרים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נוספת כשיקול לקולא עניינה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 האישום לא מציין את כמות אמצעי הלחימה שהוברחו במנהרה ולהיכן הם הועברו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עניינו של הנאשם שונה מעניינו של אבו שושה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היה בעל המנהרה והתמורה הכספית שקיבל עמדה על </w:t>
      </w:r>
      <w:r>
        <w:rPr>
          <w:rFonts w:cs="Arial" w:ascii="Arial" w:hAnsi="Arial"/>
        </w:rPr>
        <w:t>45,000$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במנהרה הוברחה כמות גדולה של כלי נשק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 לגזרי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במסגרתם הוטלו על הנאשמים עונשים פחותים מהעונש שהוטל בעניינו של אבו שושה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צער על חלקו בפרשה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עבד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המצב הכלכלי והסגר ברצועת עזה הוא נאלץ לעבוד במנהרות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ציין כי הוא מפרנס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נשוי וטרם בנה את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את רחמי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מדיניות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דומה שאין צורך להרחיב אודות החומרה היתרה הנודעת לפעילותן של מנהרות ההברחה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המקשרות בין רצועת עזה למצרים ומשמשות למעבר סחורות וכלי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מידע או פיקוח מצד שלטונות מצרים או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בהינתן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 ניכר מהסחורות האזרחיות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ברות מעבר מישראל לרצועת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משמשות מנהרות ההברחה כמסלול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עוקף מחסומים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להכנסת סחורות אלו לרצועה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בהינתן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שהכנסת כלי נשק ואמצעי לחימה מכל מין וסוג שהוא לרצועת עזה אסורים באיסור מוחלט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מהוות מנהרות ההברחה מסלול יחיד ובלעדי להעברתם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המלומד הפנה לחוות דעתו של עובד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רן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לעניין ההבחנה בין מנהרה עצמאית למנהרה בעלת שיוך ארגוני והדגיש כי אין מדובר בסוג האחרון של מנהרה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סבורני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 אינו עיקרה של חוות הדעת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מחוות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בעשור האחרון ובמיוחד לאחר עזיבתו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את רצועת עזה 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והשתלטות החמאס על מוסדות השלטון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הגבירו ארגוני הטרור את עיסוקם בהברחת אמצעי לחימה דרך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המשמשות כעורק המרכזי של ההתחמשות ברצועה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רוב אמצעי הלחימה המוברחים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מגיעים לידיהם של ארגוני הטרור הפועלים ברצועה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מבצעים פיקוח הדוק על מנהרות ההברחה וכמעט שאינם מאפשרים הגעת האמצעים ליעדים שאינם מאושרים על ידם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סעיפים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), 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חומרתן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כדוגמת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6328/09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אלנג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22/6/10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פורסם באתר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אם המערער נעדר עבר פלילי ואין לו זיקה ארגונית כנטען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לא ניתן שלא להתרשם מהודאתו בשני האישומים כי הוא שימש כחוליה מחוליות שרשרת הטרור שבית המשפט מחויב למאבק 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על כל חוליותיה 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תעשיית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המנהרות דרכה מתבצעות ההברחות משטח מצרים לרצועת עזה היא חלק אינטגרלי של שרשרת זו 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גם אם דרך המנהרות מוברח לעזה כל מה שלא ניתן לייבאו בגלוי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שבראש הרשימה מצויים כלי נשק ואמצעי לחימה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אם ניתן להניח כי ישנם אמצעי לחימה המגיעים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מקום לספק כי עיקר התחמושת מיועדת לידיהם של ארגוני הטרור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לשימוש נגד מדינת ישראל 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מכאן גם החומרה שיש להשקיף על המעורבות בעבירות המבוצעות במסגרת פעילות המנהרות לעזה והצורך בענישה מחמירה מרתיעה – גם אם יש מי שטעמיו אינם אלא כלכליים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שיעדה הסופי של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הסחורה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המיובאת הוא הצובע את המעשה בגוון הפלילי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בחינת חלקו של הנאשם בשרשרת הטרור מעלה רמת מעורבות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בבחינת חוליה חשובה בשרשרת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המצדיקה ענישה מחמירה ומרתיעה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שפורט בהרחבה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במנהרה שנחפרה שלוש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בשנים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אורך המנהרה היה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מטרים וחפירתה ארכה מספר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עבודות החפירה הנאשם שמר ותיצפת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למנוע מזרים להתקרב לפתח המנהרה ולגלותה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סיפק מזון לחופרים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בעת ביצוע ההברחות הנאשם שמר ותיצפת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למנוע את גילוי  ההברחה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המנהרה שנחפרה בשנת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הייתה פעילה במשך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ובוצעו דרכה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הברחות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אחת מן ההברחות הוברחו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וסיגריות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התמורה ששולמה לנאשם  הייתה </w:t>
      </w:r>
      <w:r>
        <w:rPr>
          <w:rFonts w:cs="Arial" w:ascii="Arial" w:hAnsi="Arial"/>
        </w:rPr>
        <w:t>25%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מרווחי התמורה ממכירת הסחורה המוברחת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המנהרה שנחפרה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הייתה פעילה במשך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ובוצעו דרכה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הברחות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אחת מן ההברחות הוברחו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וסיגריות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עבור כל הברחה קיבלו הנאשם ואחיו </w:t>
      </w:r>
      <w:r>
        <w:rPr>
          <w:rFonts w:cs="Arial" w:ascii="Arial" w:hAnsi="Arial"/>
        </w:rPr>
        <w:t>2000$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כלומר שכרו של הנאשם במנהרה זו עמד על </w:t>
      </w:r>
      <w:r>
        <w:rPr>
          <w:rFonts w:cs="Arial" w:ascii="Arial" w:hAnsi="Arial"/>
        </w:rPr>
        <w:t>6000$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המנהרה שנחפרה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הייתה פעילה במשך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ובוצעו דרכה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הברחות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אחת מן ההברחות הוברחו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וסיגריות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העובדות דלעיל מלמדות על פעילות ארוכת שנים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ומעורבותו בהפעלתן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מנהרות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פעילותה של כל 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מתחילת חפירתה ועד לסיום ההברחות דרכה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נמשכה כשנה לפחות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החפירה היה מדובר בעבודה יום יומית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סך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בשלושת המנהרות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בוצעו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הברחות של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וסיגריות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וברי כי מדובר בכמויות מסחריות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התמורה הכספית לה זכה הנאשם בגין מעורבותו הייתה עצומה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לרמת ההשתכרות המקובלת ברצועה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גזר הדין בעניינו של אבו שושה נסמך על עובדות שונות משלנו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כדי להמעיט מחשיבותו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אבו שושה היה בעלים של המנהרה ושותף בשליש מרווחיה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צירף שניים מאחיו ואנשים נוספים למיזם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במנהרתו בוצעו הברחות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והועברו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התמורה לה זכה אבו שושה היתה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$.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מעורב בפעילות המנהרות במשך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באינטנסיביות ותמורת רווח כלכלי נכבד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ואלמלא נעצר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מן הסתם לא היה חדל מפעילות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בנידון דידן יש כדי להביא לענישה מחמירה ומרתיעה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הפסיקה המקלה שהביא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מתאימה לנסיבותיו של הנאשם ולעבירות שבוצעו על 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 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" w:leader="none"/>
          <w:tab w:val="left" w:pos="386" w:leader="none"/>
          <w:tab w:val="left" w:pos="566" w:leader="none"/>
        </w:tabs>
        <w:spacing w:lineRule="auto" w:line="360"/>
        <w:ind w:hanging="615" w:start="641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שמניינן החל מיום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" w:leader="none"/>
          <w:tab w:val="left" w:pos="386" w:leader="none"/>
        </w:tabs>
        <w:spacing w:lineRule="auto" w:line="360"/>
        <w:ind w:hanging="360"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שנתיים מאסר על תנאי והתנאי הוא שבמשך שלוש שנים מיום שחרורו ממאסר לא יעבור הנאשם כל עבירה מהעבירות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  <w:tab w:val="left" w:pos="38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6" w:leader="none"/>
          <w:tab w:val="left" w:pos="386" w:leader="none"/>
        </w:tabs>
        <w:spacing w:lineRule="auto" w:line="360"/>
        <w:ind w:start="26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6" w:leader="none"/>
          <w:tab w:val="left" w:pos="386" w:leader="none"/>
        </w:tabs>
        <w:spacing w:lineRule="auto" w:line="360"/>
        <w:ind w:start="26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6" w:leader="none"/>
          <w:tab w:val="left" w:pos="38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זכות ערעור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  <w:tab w:val="left" w:pos="386" w:leader="none"/>
          <w:tab w:val="left" w:pos="56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דפנה אבניאלי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8067-08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עטיה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ראדאת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641"/>
        </w:tabs>
        <w:ind w:start="641" w:hanging="615"/>
      </w:pPr>
      <w:rPr>
        <w:sz w:val="2"/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98.a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98.a" TargetMode="External"/><Relationship Id="rId12" Type="http://schemas.openxmlformats.org/officeDocument/2006/relationships/hyperlink" Target="http://www.nevo.co.il/case/6022283" TargetMode="External"/><Relationship Id="rId13" Type="http://schemas.openxmlformats.org/officeDocument/2006/relationships/hyperlink" Target="http://www.nevo.co.il/case/605976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2016-04-26T11:45:00Z</dcterms:created>
  <dc:creator> </dc:creator>
  <dc:description/>
  <cp:keywords/>
  <dc:language>en-IL</dc:language>
  <cp:lastModifiedBy>run</cp:lastModifiedBy>
  <dcterms:modified xsi:type="dcterms:W3CDTF">2016-04-26T11:45:00Z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עטיה ג'ראדאת</vt:lpwstr>
  </property>
  <property fmtid="{D5CDD505-2E9C-101B-9397-08002B2CF9AE}" pid="4" name="CASESLISTTMP1">
    <vt:lpwstr>6022283</vt:lpwstr>
  </property>
  <property fmtid="{D5CDD505-2E9C-101B-9397-08002B2CF9AE}" pid="5" name="CITY">
    <vt:lpwstr>ב"ש</vt:lpwstr>
  </property>
  <property fmtid="{D5CDD505-2E9C-101B-9397-08002B2CF9AE}" pid="6" name="DATE">
    <vt:lpwstr>20110316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ד#ר דפנה אבניאלי</vt:lpwstr>
  </property>
  <property fmtid="{D5CDD505-2E9C-101B-9397-08002B2CF9AE}" pid="10" name="LAWLISTTMP1">
    <vt:lpwstr>70301/499.a.1;144.b2;144.b;498.a</vt:lpwstr>
  </property>
  <property fmtid="{D5CDD505-2E9C-101B-9397-08002B2CF9AE}" pid="11" name="LAWYER">
    <vt:lpwstr>מורן גז;מוטי יוסף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8067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8067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8067 335 htm</vt:lpwstr>
  </property>
  <property fmtid="{D5CDD505-2E9C-101B-9397-08002B2CF9AE}" pid="36" name="TYPE">
    <vt:lpwstr>2</vt:lpwstr>
  </property>
  <property fmtid="{D5CDD505-2E9C-101B-9397-08002B2CF9AE}" pid="37" name="TYPE_ABS_DATE">
    <vt:lpwstr>390020110316</vt:lpwstr>
  </property>
  <property fmtid="{D5CDD505-2E9C-101B-9397-08002B2CF9AE}" pid="38" name="TYPE_N_DATE">
    <vt:lpwstr>39020110316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