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8214-08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דבש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שולמית דותן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סמיח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דבש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אפנאן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מתמחה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חלאילה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מתורגמן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מיס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176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ק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BodyTextIndent"/>
        <w:ind w:end="0"/>
        <w:jc w:val="both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  <w:rtl w:val="true"/>
        </w:rPr>
        <w:t>.</w:t>
        <w:tab/>
      </w:r>
      <w:bookmarkStart w:id="7" w:name="ABSTRACT_START"/>
      <w:bookmarkEnd w:id="7"/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הורשע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פי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הודאתו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בשתי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עבירות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ריבוי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נישואין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לפי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hyperlink r:id="rId4">
        <w:r>
          <w:rPr>
            <w:rStyle w:val="Hyperlink"/>
            <w:sz w:val="30"/>
            <w:sz w:val="30"/>
            <w:szCs w:val="30"/>
            <w:rtl w:val="true"/>
          </w:rPr>
          <w:t>סעיף</w:t>
        </w:r>
        <w:r>
          <w:rPr>
            <w:rStyle w:val="Hyperlink"/>
            <w:rFonts w:cs="Times New Roman"/>
            <w:sz w:val="30"/>
            <w:sz w:val="30"/>
            <w:szCs w:val="30"/>
            <w:rtl w:val="true"/>
          </w:rPr>
          <w:t xml:space="preserve"> </w:t>
        </w:r>
        <w:r>
          <w:rPr>
            <w:rStyle w:val="Hyperlink"/>
            <w:sz w:val="30"/>
            <w:szCs w:val="30"/>
          </w:rPr>
          <w:t>176</w:t>
        </w:r>
      </w:hyperlink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</w:t>
      </w:r>
      <w:hyperlink r:id="rId5">
        <w:r>
          <w:rPr>
            <w:rStyle w:val="Hyperlink"/>
            <w:sz w:val="30"/>
            <w:sz w:val="30"/>
            <w:szCs w:val="30"/>
            <w:rtl w:val="true"/>
          </w:rPr>
          <w:t>חוק</w:t>
        </w:r>
        <w:r>
          <w:rPr>
            <w:rStyle w:val="Hyperlink"/>
            <w:rFonts w:cs="Times New Roman"/>
            <w:sz w:val="30"/>
            <w:sz w:val="30"/>
            <w:szCs w:val="30"/>
            <w:rtl w:val="true"/>
          </w:rPr>
          <w:t xml:space="preserve"> </w:t>
        </w:r>
        <w:r>
          <w:rPr>
            <w:rStyle w:val="Hyperlink"/>
            <w:sz w:val="30"/>
            <w:sz w:val="30"/>
            <w:szCs w:val="30"/>
            <w:rtl w:val="true"/>
          </w:rPr>
          <w:t>העונשין</w:t>
        </w:r>
      </w:hyperlink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התשל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ז</w:t>
      </w:r>
      <w:r>
        <w:rPr>
          <w:sz w:val="30"/>
          <w:szCs w:val="30"/>
          <w:rtl w:val="true"/>
        </w:rPr>
        <w:t>-</w:t>
      </w:r>
      <w:bookmarkStart w:id="8" w:name="ABSTRACT_END"/>
      <w:bookmarkEnd w:id="8"/>
      <w:r>
        <w:rPr>
          <w:sz w:val="30"/>
          <w:szCs w:val="30"/>
        </w:rPr>
        <w:t>1977</w:t>
      </w:r>
      <w:r>
        <w:rPr>
          <w:sz w:val="30"/>
          <w:szCs w:val="30"/>
          <w:rtl w:val="true"/>
        </w:rPr>
        <w:t>.</w:t>
      </w:r>
    </w:p>
    <w:p>
      <w:pPr>
        <w:pStyle w:val="Normal"/>
        <w:spacing w:lineRule="auto" w:line="480" w:before="240" w:after="0"/>
        <w:ind w:hanging="386" w:start="386" w:end="0"/>
        <w:jc w:val="both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בשנת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1980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תושב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הכפר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צור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באהר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אשתו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הראשונה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דלאל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אשר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ילדה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7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ילדים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בתאריך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5.12.1997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נוספת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אמאל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ממנה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נולדו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3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ילדים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נוספים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בתאריך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24.8.2004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כאשר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עדיין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לשתי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נשותיו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הראשונות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דלאל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ואמאל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נשא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נוספת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רנדה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ממנה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נולדו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4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ילדים</w:t>
      </w:r>
      <w:r>
        <w:rPr>
          <w:sz w:val="30"/>
          <w:szCs w:val="30"/>
          <w:rtl w:val="true"/>
        </w:rPr>
        <w:t>.</w:t>
      </w:r>
    </w:p>
    <w:p>
      <w:pPr>
        <w:pStyle w:val="Normal"/>
        <w:spacing w:lineRule="auto" w:line="480" w:before="240" w:after="0"/>
        <w:ind w:hanging="386" w:start="386" w:end="0"/>
        <w:jc w:val="both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המאשימה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עותרת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לעונש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4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חודשי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מאסר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בפועל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מאסר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תנאי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וקנס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ב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כ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המאשימה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ציין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בטיעוניו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חומרת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העבירה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והדגיש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במקרה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לייחס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חומרה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יתירה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לעובדה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עבר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העבירה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פעמיים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והיה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לשלוש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זמנית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בנסיבות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המחייבות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פי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מצות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הפסיקה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ענישה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מוחשית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ומרתיעה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הכוללת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רכיב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מאסר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בפועל</w:t>
      </w:r>
      <w:r>
        <w:rPr>
          <w:sz w:val="30"/>
          <w:szCs w:val="30"/>
          <w:rtl w:val="true"/>
        </w:rPr>
        <w:t>.</w:t>
      </w:r>
    </w:p>
    <w:p>
      <w:pPr>
        <w:pStyle w:val="BodyText"/>
        <w:ind w:hanging="386" w:start="386" w:end="0"/>
        <w:jc w:val="both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מנגד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עותר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כ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</w:t>
      </w:r>
      <w:r>
        <w:rPr>
          <w:sz w:val="30"/>
          <w:sz w:val="30"/>
          <w:szCs w:val="30"/>
          <w:rtl w:val="true"/>
        </w:rPr>
        <w:t>עונש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קל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יפגע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ביכולתו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להמשיך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לפרנס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משפחתו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כן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הוא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סבור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להסתפק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</w:t>
      </w:r>
      <w:r>
        <w:rPr>
          <w:sz w:val="30"/>
          <w:sz w:val="30"/>
          <w:szCs w:val="30"/>
          <w:rtl w:val="true"/>
        </w:rPr>
        <w:t>מאסר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תנאי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וב</w:t>
      </w:r>
      <w:r>
        <w:rPr>
          <w:sz w:val="30"/>
          <w:sz w:val="30"/>
          <w:szCs w:val="30"/>
          <w:rtl w:val="true"/>
        </w:rPr>
        <w:t>של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צ</w:t>
      </w:r>
      <w:r>
        <w:rPr>
          <w:sz w:val="30"/>
          <w:szCs w:val="30"/>
          <w:rtl w:val="true"/>
        </w:rPr>
        <w:t>.</w:t>
      </w:r>
    </w:p>
    <w:p>
      <w:pPr>
        <w:pStyle w:val="BodyText"/>
        <w:ind w:start="386" w:end="0"/>
        <w:jc w:val="both"/>
        <w:rPr>
          <w:sz w:val="30"/>
          <w:szCs w:val="30"/>
        </w:rPr>
      </w:pPr>
      <w:r>
        <w:rPr>
          <w:sz w:val="30"/>
          <w:sz w:val="30"/>
          <w:szCs w:val="30"/>
          <w:rtl w:val="true"/>
        </w:rPr>
        <w:t>טענתו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העיקרית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היא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בבוא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המשפט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לגזור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עונשו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עליו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לתת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משקל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נכבד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לעובדה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שעבירת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ריבוי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נישואין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מגלמת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הערכים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החברתיים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והדתיים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הנהוגים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בעדה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המוסלמית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ולדבריו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תופעת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ריבוי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הנישואין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במזרח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ירושלים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מקום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מגוריו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היא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תופעה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רווחת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ומקובלת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והיא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אף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רצויה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פי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מצוות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הדת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המוסלמית</w:t>
      </w:r>
      <w:r>
        <w:rPr>
          <w:sz w:val="30"/>
          <w:szCs w:val="30"/>
          <w:rtl w:val="true"/>
        </w:rPr>
        <w:t xml:space="preserve">. </w:t>
      </w:r>
    </w:p>
    <w:p>
      <w:pPr>
        <w:pStyle w:val="Normal"/>
        <w:spacing w:lineRule="auto" w:line="480" w:before="240" w:after="0"/>
        <w:ind w:start="386" w:end="0"/>
        <w:jc w:val="both"/>
        <w:rPr>
          <w:sz w:val="30"/>
          <w:szCs w:val="30"/>
        </w:rPr>
      </w:pPr>
      <w:r>
        <w:rPr>
          <w:sz w:val="30"/>
          <w:sz w:val="30"/>
          <w:szCs w:val="30"/>
          <w:rtl w:val="true"/>
        </w:rPr>
        <w:t>עוד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הטעים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כ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פי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פסיקת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בתי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המשפט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נועדה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עבירת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ריבוי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נישואין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להגן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האישה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הראשונה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ולמנוע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פגיעה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אפשרית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ובזכויותיה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כתוצאה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מנשיאת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נוספת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כאן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שאל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לדעתן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הנשים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הראשונות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בדק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ההליך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הפלילי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ייטיב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עמן</w:t>
      </w:r>
      <w:r>
        <w:rPr>
          <w:sz w:val="30"/>
          <w:szCs w:val="30"/>
          <w:rtl w:val="true"/>
        </w:rPr>
        <w:t>.</w:t>
      </w:r>
    </w:p>
    <w:p>
      <w:pPr>
        <w:pStyle w:val="Normal"/>
        <w:spacing w:lineRule="auto" w:line="480" w:before="240" w:after="0"/>
        <w:ind w:start="386" w:end="0"/>
        <w:jc w:val="both"/>
        <w:rPr>
          <w:sz w:val="30"/>
          <w:szCs w:val="30"/>
        </w:rPr>
      </w:pPr>
      <w:r>
        <w:rPr>
          <w:sz w:val="30"/>
          <w:sz w:val="30"/>
          <w:szCs w:val="30"/>
          <w:rtl w:val="true"/>
        </w:rPr>
        <w:t>יתר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כן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טוען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כ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במקרה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אשתו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הראשונה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סבלה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מהשמנת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יתר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עובדה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שמנעה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ממנה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למלא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תפקידיה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המסורתיים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בבית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ומן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הטעם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הזה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בין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היתר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נשא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אשתו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השניה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שסייעה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לאשתו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הראשונה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בכל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מלאכות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הבית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בכך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ביקש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לומר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לאמתו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דבר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נשיאת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האישה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השניה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הקלה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אשתו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הראשונה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ואילו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נשמעה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עדותה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לעניין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מן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הסתם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היתה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תומכת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בצעד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שנקט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ואולם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מתברר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מדבריו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במהלך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השנים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חלה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התרחקות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לבין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אשתו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השניה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ולכן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שלישית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מסתבר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הדברים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כיום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מתגוררות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שלוש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הנשים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יחד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עמו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בביתו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בצור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באהר</w:t>
      </w:r>
      <w:r>
        <w:rPr>
          <w:sz w:val="30"/>
          <w:szCs w:val="30"/>
          <w:rtl w:val="true"/>
        </w:rPr>
        <w:t>.</w:t>
      </w:r>
    </w:p>
    <w:p>
      <w:pPr>
        <w:pStyle w:val="BodyTextIndent2"/>
        <w:ind w:end="0"/>
        <w:jc w:val="both"/>
        <w:rPr>
          <w:sz w:val="30"/>
          <w:szCs w:val="30"/>
        </w:rPr>
      </w:pPr>
      <w:r>
        <w:rPr>
          <w:sz w:val="30"/>
          <w:sz w:val="30"/>
          <w:szCs w:val="30"/>
          <w:rtl w:val="true"/>
        </w:rPr>
        <w:t>בטיעוניו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לעונש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ציין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כ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הגיש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לאחרונה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תביעת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גירושין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נגד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אשתו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השניה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במטרה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לרפא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הפגם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לדבריו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נמנע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מלגרשה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ורק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משום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שבחברה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המוסלמית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שינוי</w:t>
      </w:r>
      <w:r>
        <w:rPr>
          <w:rFonts w:cs="Times New Roman"/>
          <w:sz w:val="30"/>
          <w:sz w:val="30"/>
          <w:szCs w:val="30"/>
          <w:rtl w:val="true"/>
        </w:rPr>
        <w:t xml:space="preserve">  </w:t>
      </w:r>
      <w:r>
        <w:rPr>
          <w:sz w:val="30"/>
          <w:sz w:val="30"/>
          <w:szCs w:val="30"/>
          <w:rtl w:val="true"/>
        </w:rPr>
        <w:t>מעמדה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מאישה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נשואה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לאישה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גרושה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גורם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לפיחות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משמעותי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במעמדה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וכתוצאה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מכך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היא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צפויה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לסבול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קשיים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חברתיים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וכלכליים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והנאשם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בחמלתו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עליה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ביקש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להימנע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מכך</w:t>
      </w:r>
      <w:r>
        <w:rPr>
          <w:sz w:val="30"/>
          <w:szCs w:val="30"/>
          <w:rtl w:val="true"/>
        </w:rPr>
        <w:t xml:space="preserve">. </w:t>
      </w:r>
    </w:p>
    <w:p>
      <w:pPr>
        <w:pStyle w:val="BodyTextIndent2"/>
        <w:ind w:end="0"/>
        <w:jc w:val="both"/>
        <w:rPr>
          <w:sz w:val="30"/>
          <w:szCs w:val="30"/>
        </w:rPr>
      </w:pPr>
      <w:r>
        <w:rPr>
          <w:sz w:val="30"/>
          <w:sz w:val="30"/>
          <w:szCs w:val="30"/>
          <w:rtl w:val="true"/>
        </w:rPr>
        <w:t>סמוך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לפני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הקראת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גזר</w:t>
      </w:r>
      <w:r>
        <w:rPr>
          <w:sz w:val="30"/>
          <w:szCs w:val="30"/>
          <w:rtl w:val="true"/>
        </w:rPr>
        <w:t>-</w:t>
      </w:r>
      <w:r>
        <w:rPr>
          <w:sz w:val="30"/>
          <w:sz w:val="30"/>
          <w:szCs w:val="30"/>
          <w:rtl w:val="true"/>
        </w:rPr>
        <w:t>הדין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מסר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כ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ההחלטה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לגירושין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ביה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השרעי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לפיה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התגרש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מאשתו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השניה</w:t>
      </w:r>
      <w:r>
        <w:rPr>
          <w:sz w:val="30"/>
          <w:szCs w:val="30"/>
          <w:rtl w:val="true"/>
        </w:rPr>
        <w:t>.</w:t>
      </w:r>
    </w:p>
    <w:p>
      <w:pPr>
        <w:pStyle w:val="BodyTextIndent2"/>
        <w:ind w:end="0"/>
        <w:jc w:val="both"/>
        <w:rPr>
          <w:sz w:val="30"/>
          <w:szCs w:val="30"/>
        </w:rPr>
      </w:pPr>
      <w:r>
        <w:rPr>
          <w:sz w:val="30"/>
          <w:sz w:val="30"/>
          <w:szCs w:val="30"/>
          <w:rtl w:val="true"/>
        </w:rPr>
        <w:t>בסיכום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דבריו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הפנה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לנסיבות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האישיות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המקלות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ובין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היתר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לעובדה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שהוא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עובד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כנהג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משאית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ומשתכר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</w:t>
      </w:r>
      <w:r>
        <w:rPr>
          <w:sz w:val="30"/>
          <w:szCs w:val="30"/>
          <w:rtl w:val="true"/>
        </w:rPr>
        <w:t>-</w:t>
      </w:r>
      <w:r>
        <w:rPr>
          <w:sz w:val="30"/>
          <w:szCs w:val="30"/>
        </w:rPr>
        <w:t>10,000</w:t>
      </w:r>
      <w:r>
        <w:rPr>
          <w:sz w:val="30"/>
          <w:szCs w:val="30"/>
          <w:rtl w:val="true"/>
        </w:rPr>
        <w:t xml:space="preserve"> </w:t>
      </w:r>
      <w:r>
        <w:rPr>
          <w:rFonts w:eastAsia="David" w:ascii="David" w:hAnsi="David"/>
          <w:sz w:val="30"/>
          <w:szCs w:val="30"/>
          <w:rtl w:val="true"/>
        </w:rPr>
        <w:t>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שבהם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מפרנס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משפחתו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הרחבה</w:t>
      </w:r>
      <w:r>
        <w:rPr>
          <w:sz w:val="30"/>
          <w:szCs w:val="30"/>
          <w:rtl w:val="true"/>
        </w:rPr>
        <w:t>.</w:t>
      </w:r>
    </w:p>
    <w:p>
      <w:pPr>
        <w:pStyle w:val="Normal"/>
        <w:spacing w:lineRule="auto" w:line="480" w:before="240" w:after="0"/>
        <w:ind w:hanging="386" w:start="386" w:end="0"/>
        <w:jc w:val="both"/>
        <w:rPr>
          <w:sz w:val="30"/>
          <w:szCs w:val="30"/>
        </w:rPr>
      </w:pPr>
      <w:r>
        <w:rPr>
          <w:sz w:val="30"/>
          <w:szCs w:val="30"/>
        </w:rPr>
        <w:t>5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עצמו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ביקש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לשאת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דברים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הוא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ציין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חלק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מילדיו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נשואים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ואינם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מתגוררים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בבית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ורק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שמונה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מהם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עדיין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מתגוררים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עמו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והוא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נושא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בפרנסתם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יחד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זאת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לדבריו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הוא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שקוע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בחובות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כבדים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המגיעים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כדי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150,000</w:t>
      </w:r>
      <w:r>
        <w:rPr>
          <w:sz w:val="30"/>
          <w:szCs w:val="30"/>
          <w:rtl w:val="true"/>
        </w:rPr>
        <w:t xml:space="preserve"> </w:t>
      </w:r>
      <w:r>
        <w:rPr>
          <w:rFonts w:eastAsia="David" w:ascii="David" w:hAnsi="David"/>
          <w:sz w:val="30"/>
          <w:szCs w:val="30"/>
          <w:rtl w:val="true"/>
        </w:rPr>
        <w:t>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ולכן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פנה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לרחמי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המשפט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וביקש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יאפשר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להמשיך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לעבוד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ולפרנס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משפחתו</w:t>
      </w:r>
      <w:r>
        <w:rPr>
          <w:sz w:val="30"/>
          <w:szCs w:val="30"/>
          <w:rtl w:val="true"/>
        </w:rPr>
        <w:t>.</w:t>
      </w:r>
    </w:p>
    <w:p>
      <w:pPr>
        <w:pStyle w:val="BodyTextIndent"/>
        <w:ind w:end="0"/>
        <w:jc w:val="both"/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שקלתי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הטענות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שהובאו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לפני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ידי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באי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כח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הצדדים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הנסיבות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הכלליות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המקרה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נסיבותיו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האישיות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וכמובן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שעיינתי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בפסיקה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ובהלכות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שיצאו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מבית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המשפט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העליון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בעבירת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ריבוי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נישואין</w:t>
      </w:r>
      <w:r>
        <w:rPr>
          <w:sz w:val="30"/>
          <w:szCs w:val="30"/>
          <w:rtl w:val="true"/>
        </w:rPr>
        <w:t>.</w:t>
      </w:r>
    </w:p>
    <w:p>
      <w:pPr>
        <w:pStyle w:val="Normal"/>
        <w:spacing w:lineRule="auto" w:line="480" w:before="240" w:after="0"/>
        <w:ind w:hanging="386" w:start="386" w:end="0"/>
        <w:jc w:val="both"/>
        <w:rPr>
          <w:sz w:val="30"/>
          <w:szCs w:val="30"/>
        </w:rPr>
      </w:pPr>
      <w:r>
        <w:rPr>
          <w:sz w:val="30"/>
          <w:szCs w:val="30"/>
        </w:rPr>
        <w:t>7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אין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צורך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להרבות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בדברים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מהותה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העבירה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בית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המשפט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העליון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הביע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אחת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עמדתו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מוסד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הנישואין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המונוגמיים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מיסודות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המשטר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החברתי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במדינה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מתוקנת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ובתור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שכזה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מוגן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במסגרת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החוק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עצם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העובדה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המחוקק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קבע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בצד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עבירת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ריבוי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נישואין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עונש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מרבי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5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שנים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מצביעה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שהתייחס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לעבירה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בחומרה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הטעמים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מאחורי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הצבת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הרף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העונשי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הגבוה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לעבירה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אמר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המשפט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העליון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</w:t>
      </w:r>
      <w:hyperlink r:id="rId6">
        <w:r>
          <w:rPr>
            <w:rStyle w:val="Hyperlink"/>
            <w:sz w:val="30"/>
            <w:sz w:val="30"/>
            <w:szCs w:val="30"/>
            <w:rtl w:val="true"/>
          </w:rPr>
          <w:t>ע</w:t>
        </w:r>
        <w:r>
          <w:rPr>
            <w:rStyle w:val="Hyperlink"/>
            <w:sz w:val="30"/>
            <w:szCs w:val="30"/>
            <w:rtl w:val="true"/>
          </w:rPr>
          <w:t>"</w:t>
        </w:r>
        <w:r>
          <w:rPr>
            <w:rStyle w:val="Hyperlink"/>
            <w:sz w:val="30"/>
            <w:sz w:val="30"/>
            <w:szCs w:val="30"/>
            <w:rtl w:val="true"/>
          </w:rPr>
          <w:t>פ</w:t>
        </w:r>
        <w:r>
          <w:rPr>
            <w:rStyle w:val="Hyperlink"/>
            <w:rFonts w:cs="Times New Roman"/>
            <w:sz w:val="30"/>
            <w:sz w:val="30"/>
            <w:szCs w:val="30"/>
            <w:rtl w:val="true"/>
          </w:rPr>
          <w:t xml:space="preserve"> </w:t>
        </w:r>
        <w:r>
          <w:rPr>
            <w:rStyle w:val="Hyperlink"/>
            <w:sz w:val="30"/>
            <w:szCs w:val="30"/>
          </w:rPr>
          <w:t>4085/91</w:t>
        </w:r>
      </w:hyperlink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איברהים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שיבלי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</w:t>
      </w:r>
      <w:r>
        <w:rPr>
          <w:sz w:val="30"/>
          <w:szCs w:val="30"/>
          <w:rtl w:val="true"/>
        </w:rPr>
        <w:t xml:space="preserve">' </w:t>
      </w:r>
      <w:r>
        <w:rPr>
          <w:sz w:val="30"/>
          <w:sz w:val="30"/>
          <w:szCs w:val="30"/>
          <w:rtl w:val="true"/>
        </w:rPr>
        <w:t>מדינת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ישראל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  <w:rtl w:val="true"/>
        </w:rPr>
        <w:t>(</w:t>
      </w:r>
      <w:r>
        <w:rPr>
          <w:sz w:val="30"/>
          <w:sz w:val="30"/>
          <w:szCs w:val="30"/>
          <w:rtl w:val="true"/>
        </w:rPr>
        <w:t>פורסם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בנבו</w:t>
      </w:r>
      <w:r>
        <w:rPr>
          <w:sz w:val="30"/>
          <w:szCs w:val="30"/>
          <w:rtl w:val="true"/>
        </w:rPr>
        <w:t>):</w:t>
      </w:r>
    </w:p>
    <w:p>
      <w:pPr>
        <w:pStyle w:val="BlockText"/>
        <w:ind w:end="720"/>
        <w:jc w:val="both"/>
        <w:rPr>
          <w:sz w:val="30"/>
          <w:szCs w:val="30"/>
        </w:rPr>
      </w:pP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העונש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במקרה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כזה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מטרתו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בעיקר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הרתעת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אחרים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בחברתנו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שעדיין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מבקשים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להתעלם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מהדין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הקיים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ולשאת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יותר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אחת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זהו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מנהג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הרווח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בחלק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הציבור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ויש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לעקרו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השורש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ניתן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להשיג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מטרה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בעונש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שאינו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מאסר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בפועל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ריצוי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העונש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בעבודות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שירות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אינו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הולם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עבירות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אלה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והוא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מחטיא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מטרת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הענישה</w:t>
      </w:r>
      <w:r>
        <w:rPr>
          <w:sz w:val="30"/>
          <w:szCs w:val="30"/>
          <w:rtl w:val="true"/>
        </w:rPr>
        <w:t xml:space="preserve">...".    </w:t>
      </w:r>
    </w:p>
    <w:p>
      <w:pPr>
        <w:pStyle w:val="Normal"/>
        <w:spacing w:lineRule="auto" w:line="480" w:before="240" w:after="0"/>
        <w:ind w:hanging="360" w:start="386" w:end="0"/>
        <w:jc w:val="both"/>
        <w:rPr>
          <w:sz w:val="30"/>
          <w:szCs w:val="30"/>
        </w:rPr>
      </w:pPr>
      <w:r>
        <w:rPr>
          <w:sz w:val="30"/>
          <w:szCs w:val="30"/>
        </w:rPr>
        <w:t>8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איני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מקבלת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הטענה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המשפט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להקל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בדינם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המוסלמית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שעברו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העבירה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בהחלטתי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מיום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21.10.2009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התייחסתי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לטענה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ובין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היתר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הדגשתי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העובדה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שמדינת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ישראל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ראתה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צורך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לבטל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האפליה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הקיימת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ולאסור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ריבוי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הנשים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לכל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תושבי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המדינה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משמעותה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התעלמה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מחובותיהם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הדתיות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תושביה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המוסלמים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וכדבריו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השופט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</w:t>
      </w:r>
      <w:r>
        <w:rPr>
          <w:sz w:val="30"/>
          <w:szCs w:val="30"/>
          <w:rtl w:val="true"/>
        </w:rPr>
        <w:t xml:space="preserve">' </w:t>
      </w:r>
      <w:r>
        <w:rPr>
          <w:sz w:val="30"/>
          <w:sz w:val="30"/>
          <w:szCs w:val="30"/>
          <w:rtl w:val="true"/>
        </w:rPr>
        <w:t>זילברג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</w:t>
      </w:r>
      <w:hyperlink r:id="rId7">
        <w:r>
          <w:rPr>
            <w:rStyle w:val="Hyperlink"/>
            <w:sz w:val="30"/>
            <w:sz w:val="30"/>
            <w:szCs w:val="30"/>
            <w:rtl w:val="true"/>
          </w:rPr>
          <w:t>בג</w:t>
        </w:r>
        <w:r>
          <w:rPr>
            <w:rStyle w:val="Hyperlink"/>
            <w:sz w:val="30"/>
            <w:szCs w:val="30"/>
            <w:rtl w:val="true"/>
          </w:rPr>
          <w:t>"</w:t>
        </w:r>
        <w:r>
          <w:rPr>
            <w:rStyle w:val="Hyperlink"/>
            <w:sz w:val="30"/>
            <w:sz w:val="30"/>
            <w:szCs w:val="30"/>
            <w:rtl w:val="true"/>
          </w:rPr>
          <w:t>צ</w:t>
        </w:r>
        <w:r>
          <w:rPr>
            <w:rStyle w:val="Hyperlink"/>
            <w:rFonts w:cs="Times New Roman"/>
            <w:sz w:val="30"/>
            <w:sz w:val="30"/>
            <w:szCs w:val="30"/>
            <w:rtl w:val="true"/>
          </w:rPr>
          <w:t xml:space="preserve"> </w:t>
        </w:r>
        <w:r>
          <w:rPr>
            <w:rStyle w:val="Hyperlink"/>
            <w:sz w:val="30"/>
            <w:szCs w:val="30"/>
          </w:rPr>
          <w:t>49/54</w:t>
        </w:r>
        <w:r>
          <w:rPr>
            <w:rStyle w:val="Hyperlink"/>
            <w:sz w:val="30"/>
            <w:szCs w:val="30"/>
            <w:rtl w:val="true"/>
          </w:rPr>
          <w:t xml:space="preserve"> </w:t>
        </w:r>
        <w:r>
          <w:rPr>
            <w:rStyle w:val="Hyperlink"/>
            <w:sz w:val="30"/>
            <w:sz w:val="30"/>
            <w:szCs w:val="30"/>
            <w:rtl w:val="true"/>
          </w:rPr>
          <w:t>מלחם</w:t>
        </w:r>
        <w:r>
          <w:rPr>
            <w:rStyle w:val="Hyperlink"/>
            <w:rFonts w:cs="Times New Roman"/>
            <w:sz w:val="30"/>
            <w:sz w:val="30"/>
            <w:szCs w:val="30"/>
            <w:rtl w:val="true"/>
          </w:rPr>
          <w:t xml:space="preserve"> </w:t>
        </w:r>
        <w:r>
          <w:rPr>
            <w:rStyle w:val="Hyperlink"/>
            <w:sz w:val="30"/>
            <w:sz w:val="30"/>
            <w:szCs w:val="30"/>
            <w:rtl w:val="true"/>
          </w:rPr>
          <w:t>נ</w:t>
        </w:r>
        <w:r>
          <w:rPr>
            <w:rStyle w:val="Hyperlink"/>
            <w:sz w:val="30"/>
            <w:szCs w:val="30"/>
            <w:rtl w:val="true"/>
          </w:rPr>
          <w:t xml:space="preserve">' </w:t>
        </w:r>
        <w:r>
          <w:rPr>
            <w:rStyle w:val="Hyperlink"/>
            <w:sz w:val="30"/>
            <w:sz w:val="30"/>
            <w:szCs w:val="30"/>
            <w:rtl w:val="true"/>
          </w:rPr>
          <w:t>השופט</w:t>
        </w:r>
        <w:r>
          <w:rPr>
            <w:rStyle w:val="Hyperlink"/>
            <w:rFonts w:cs="Times New Roman"/>
            <w:sz w:val="30"/>
            <w:sz w:val="30"/>
            <w:szCs w:val="30"/>
            <w:rtl w:val="true"/>
          </w:rPr>
          <w:t xml:space="preserve"> </w:t>
        </w:r>
        <w:r>
          <w:rPr>
            <w:rStyle w:val="Hyperlink"/>
            <w:sz w:val="30"/>
            <w:sz w:val="30"/>
            <w:szCs w:val="30"/>
            <w:rtl w:val="true"/>
          </w:rPr>
          <w:t>השרעי</w:t>
        </w:r>
        <w:r>
          <w:rPr>
            <w:rStyle w:val="Hyperlink"/>
            <w:sz w:val="30"/>
            <w:szCs w:val="30"/>
            <w:rtl w:val="true"/>
          </w:rPr>
          <w:t xml:space="preserve">, </w:t>
        </w:r>
        <w:r>
          <w:rPr>
            <w:rStyle w:val="Hyperlink"/>
            <w:sz w:val="30"/>
            <w:sz w:val="30"/>
            <w:szCs w:val="30"/>
            <w:rtl w:val="true"/>
          </w:rPr>
          <w:t>פ</w:t>
        </w:r>
        <w:r>
          <w:rPr>
            <w:rStyle w:val="Hyperlink"/>
            <w:sz w:val="30"/>
            <w:szCs w:val="30"/>
            <w:rtl w:val="true"/>
          </w:rPr>
          <w:t>"</w:t>
        </w:r>
        <w:r>
          <w:rPr>
            <w:rStyle w:val="Hyperlink"/>
            <w:sz w:val="30"/>
            <w:sz w:val="30"/>
            <w:szCs w:val="30"/>
            <w:rtl w:val="true"/>
          </w:rPr>
          <w:t>ד</w:t>
        </w:r>
        <w:r>
          <w:rPr>
            <w:rStyle w:val="Hyperlink"/>
            <w:rFonts w:cs="Times New Roman"/>
            <w:sz w:val="30"/>
            <w:sz w:val="30"/>
            <w:szCs w:val="30"/>
            <w:rtl w:val="true"/>
          </w:rPr>
          <w:t xml:space="preserve"> </w:t>
        </w:r>
        <w:r>
          <w:rPr>
            <w:rStyle w:val="Hyperlink"/>
            <w:sz w:val="30"/>
            <w:sz w:val="30"/>
            <w:szCs w:val="30"/>
            <w:rtl w:val="true"/>
          </w:rPr>
          <w:t>ח</w:t>
        </w:r>
      </w:hyperlink>
      <w:r>
        <w:rPr>
          <w:sz w:val="30"/>
          <w:szCs w:val="30"/>
          <w:rtl w:val="true"/>
        </w:rPr>
        <w:t xml:space="preserve">, </w:t>
      </w:r>
      <w:r>
        <w:rPr>
          <w:sz w:val="30"/>
          <w:szCs w:val="30"/>
        </w:rPr>
        <w:t>910</w:t>
      </w:r>
      <w:r>
        <w:rPr>
          <w:sz w:val="30"/>
          <w:szCs w:val="30"/>
          <w:rtl w:val="true"/>
        </w:rPr>
        <w:t xml:space="preserve">: </w:t>
      </w:r>
      <w:r>
        <w:rPr>
          <w:b/>
          <w:bCs/>
          <w:sz w:val="30"/>
          <w:szCs w:val="30"/>
          <w:rtl w:val="true"/>
        </w:rPr>
        <w:t>"'</w:t>
      </w:r>
      <w:r>
        <w:rPr>
          <w:b/>
          <w:b/>
          <w:bCs/>
          <w:sz w:val="30"/>
          <w:sz w:val="30"/>
          <w:szCs w:val="30"/>
          <w:rtl w:val="true"/>
        </w:rPr>
        <w:t>חופש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הדת</w:t>
      </w:r>
      <w:r>
        <w:rPr>
          <w:b/>
          <w:bCs/>
          <w:sz w:val="30"/>
          <w:szCs w:val="30"/>
          <w:rtl w:val="true"/>
        </w:rPr>
        <w:t xml:space="preserve">' </w:t>
      </w:r>
      <w:r>
        <w:rPr>
          <w:b/>
          <w:b/>
          <w:bCs/>
          <w:sz w:val="30"/>
          <w:sz w:val="30"/>
          <w:szCs w:val="30"/>
          <w:rtl w:val="true"/>
        </w:rPr>
        <w:t>אין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פירושו</w:t>
      </w:r>
      <w:r>
        <w:rPr>
          <w:b/>
          <w:bCs/>
          <w:sz w:val="30"/>
          <w:szCs w:val="30"/>
          <w:rtl w:val="true"/>
        </w:rPr>
        <w:t xml:space="preserve">: </w:t>
      </w:r>
      <w:r>
        <w:rPr>
          <w:b/>
          <w:b/>
          <w:bCs/>
          <w:sz w:val="30"/>
          <w:sz w:val="30"/>
          <w:szCs w:val="30"/>
          <w:rtl w:val="true"/>
        </w:rPr>
        <w:t>החופש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לעשות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מה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שהדת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מתירה</w:t>
      </w:r>
      <w:r>
        <w:rPr>
          <w:b/>
          <w:bCs/>
          <w:sz w:val="30"/>
          <w:szCs w:val="30"/>
          <w:rtl w:val="true"/>
        </w:rPr>
        <w:t xml:space="preserve">, </w:t>
      </w:r>
      <w:r>
        <w:rPr>
          <w:b/>
          <w:b/>
          <w:bCs/>
          <w:sz w:val="30"/>
          <w:sz w:val="30"/>
          <w:szCs w:val="30"/>
          <w:rtl w:val="true"/>
        </w:rPr>
        <w:t>אלא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החופש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למלא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את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אשר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הדת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מצווה</w:t>
      </w:r>
      <w:r>
        <w:rPr>
          <w:b/>
          <w:bCs/>
          <w:sz w:val="30"/>
          <w:szCs w:val="30"/>
          <w:rtl w:val="true"/>
        </w:rPr>
        <w:t xml:space="preserve">. </w:t>
      </w:r>
      <w:r>
        <w:rPr>
          <w:b/>
          <w:b/>
          <w:bCs/>
          <w:sz w:val="30"/>
          <w:sz w:val="30"/>
          <w:szCs w:val="30"/>
          <w:rtl w:val="true"/>
        </w:rPr>
        <w:t>וריבוי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נשים</w:t>
      </w:r>
      <w:r>
        <w:rPr>
          <w:b/>
          <w:bCs/>
          <w:sz w:val="30"/>
          <w:szCs w:val="30"/>
          <w:rtl w:val="true"/>
        </w:rPr>
        <w:t xml:space="preserve">, </w:t>
      </w:r>
      <w:r>
        <w:rPr>
          <w:b/>
          <w:b/>
          <w:bCs/>
          <w:sz w:val="30"/>
          <w:sz w:val="30"/>
          <w:szCs w:val="30"/>
          <w:rtl w:val="true"/>
        </w:rPr>
        <w:t>כנראה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בעליל</w:t>
      </w:r>
      <w:r>
        <w:rPr>
          <w:b/>
          <w:bCs/>
          <w:sz w:val="30"/>
          <w:szCs w:val="30"/>
          <w:rtl w:val="true"/>
        </w:rPr>
        <w:t xml:space="preserve">, </w:t>
      </w:r>
      <w:r>
        <w:rPr>
          <w:b/>
          <w:b/>
          <w:bCs/>
          <w:sz w:val="30"/>
          <w:sz w:val="30"/>
          <w:szCs w:val="30"/>
          <w:rtl w:val="true"/>
        </w:rPr>
        <w:t>אינו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מצווה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של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הדת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המוסלמית</w:t>
      </w:r>
      <w:r>
        <w:rPr>
          <w:b/>
          <w:bCs/>
          <w:sz w:val="30"/>
          <w:szCs w:val="30"/>
          <w:rtl w:val="true"/>
        </w:rPr>
        <w:t xml:space="preserve">, </w:t>
      </w:r>
      <w:r>
        <w:rPr>
          <w:b/>
          <w:b/>
          <w:bCs/>
          <w:sz w:val="30"/>
          <w:sz w:val="30"/>
          <w:szCs w:val="30"/>
          <w:rtl w:val="true"/>
        </w:rPr>
        <w:t>אלא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רשות</w:t>
      </w:r>
      <w:r>
        <w:rPr>
          <w:b/>
          <w:bCs/>
          <w:sz w:val="30"/>
          <w:szCs w:val="30"/>
          <w:rtl w:val="true"/>
        </w:rPr>
        <w:t>..."</w:t>
      </w:r>
      <w:r>
        <w:rPr>
          <w:sz w:val="30"/>
          <w:szCs w:val="30"/>
          <w:rtl w:val="true"/>
        </w:rPr>
        <w:t xml:space="preserve">. </w:t>
      </w:r>
    </w:p>
    <w:p>
      <w:pPr>
        <w:pStyle w:val="Normal"/>
        <w:spacing w:lineRule="auto" w:line="480" w:before="240" w:after="0"/>
        <w:ind w:start="386" w:end="0"/>
        <w:jc w:val="both"/>
        <w:rPr>
          <w:sz w:val="30"/>
          <w:szCs w:val="30"/>
        </w:rPr>
      </w:pPr>
      <w:r>
        <w:rPr>
          <w:sz w:val="30"/>
          <w:sz w:val="30"/>
          <w:szCs w:val="30"/>
          <w:rtl w:val="true"/>
        </w:rPr>
        <w:t>חברה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מתוקנת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מתנהלת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פי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נורמות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התנהגות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הנקבעות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ידי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המחוקק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והמיושמות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ידי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בתי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המשפט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נורמות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אלו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חלות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כלל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התושבים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שהסדר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הציבורי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אינו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מאפשר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החרגה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קבוצה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מסוימת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מתחולתו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איסור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פלילי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הקבוע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בדין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עוד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בשנת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1960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אמר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הנשיא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אולשן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ב</w:t>
      </w:r>
      <w:r>
        <w:rPr>
          <w:color w:val="000000"/>
          <w:sz w:val="30"/>
          <w:sz w:val="30"/>
          <w:szCs w:val="30"/>
          <w:rtl w:val="true"/>
        </w:rPr>
        <w:t>ע</w:t>
      </w:r>
      <w:r>
        <w:rPr>
          <w:color w:val="000000"/>
          <w:sz w:val="30"/>
          <w:szCs w:val="30"/>
          <w:rtl w:val="true"/>
        </w:rPr>
        <w:t>"</w:t>
      </w:r>
      <w:r>
        <w:rPr>
          <w:color w:val="000000"/>
          <w:sz w:val="30"/>
          <w:sz w:val="30"/>
          <w:szCs w:val="30"/>
          <w:rtl w:val="true"/>
        </w:rPr>
        <w:t>פ</w:t>
      </w:r>
      <w:r>
        <w:rPr>
          <w:rFonts w:cs="Times New Roman"/>
          <w:color w:val="000000"/>
          <w:sz w:val="30"/>
          <w:sz w:val="30"/>
          <w:szCs w:val="30"/>
          <w:rtl w:val="true"/>
        </w:rPr>
        <w:t xml:space="preserve"> </w:t>
      </w:r>
      <w:r>
        <w:rPr>
          <w:color w:val="000000"/>
          <w:sz w:val="30"/>
          <w:szCs w:val="30"/>
        </w:rPr>
        <w:t>44/60</w:t>
      </w:r>
      <w:r>
        <w:rPr>
          <w:color w:val="000000"/>
          <w:sz w:val="30"/>
          <w:szCs w:val="30"/>
          <w:rtl w:val="true"/>
        </w:rPr>
        <w:t xml:space="preserve"> </w:t>
      </w:r>
      <w:r>
        <w:rPr>
          <w:color w:val="000000"/>
          <w:sz w:val="30"/>
          <w:sz w:val="30"/>
          <w:szCs w:val="30"/>
          <w:rtl w:val="true"/>
        </w:rPr>
        <w:t>ברבי</w:t>
      </w:r>
      <w:r>
        <w:rPr>
          <w:rFonts w:cs="Times New Roman"/>
          <w:color w:val="000000"/>
          <w:sz w:val="30"/>
          <w:sz w:val="30"/>
          <w:szCs w:val="30"/>
          <w:rtl w:val="true"/>
        </w:rPr>
        <w:t xml:space="preserve"> </w:t>
      </w:r>
      <w:r>
        <w:rPr>
          <w:color w:val="000000"/>
          <w:sz w:val="30"/>
          <w:sz w:val="30"/>
          <w:szCs w:val="30"/>
          <w:rtl w:val="true"/>
        </w:rPr>
        <w:t>נ</w:t>
      </w:r>
      <w:r>
        <w:rPr>
          <w:color w:val="000000"/>
          <w:sz w:val="30"/>
          <w:szCs w:val="30"/>
          <w:rtl w:val="true"/>
        </w:rPr>
        <w:t xml:space="preserve">' </w:t>
      </w:r>
      <w:r>
        <w:rPr>
          <w:color w:val="000000"/>
          <w:sz w:val="30"/>
          <w:sz w:val="30"/>
          <w:szCs w:val="30"/>
          <w:rtl w:val="true"/>
        </w:rPr>
        <w:t>היועץ</w:t>
      </w:r>
      <w:r>
        <w:rPr>
          <w:rFonts w:cs="Times New Roman"/>
          <w:color w:val="000000"/>
          <w:sz w:val="30"/>
          <w:sz w:val="30"/>
          <w:szCs w:val="30"/>
          <w:rtl w:val="true"/>
        </w:rPr>
        <w:t xml:space="preserve"> </w:t>
      </w:r>
      <w:r>
        <w:rPr>
          <w:color w:val="000000"/>
          <w:sz w:val="30"/>
          <w:sz w:val="30"/>
          <w:szCs w:val="30"/>
          <w:rtl w:val="true"/>
        </w:rPr>
        <w:t>המשפטי</w:t>
      </w:r>
      <w:r>
        <w:rPr>
          <w:rFonts w:cs="Times New Roman"/>
          <w:color w:val="000000"/>
          <w:sz w:val="30"/>
          <w:sz w:val="30"/>
          <w:szCs w:val="30"/>
          <w:rtl w:val="true"/>
        </w:rPr>
        <w:t xml:space="preserve"> </w:t>
      </w:r>
      <w:r>
        <w:rPr>
          <w:color w:val="000000"/>
          <w:sz w:val="30"/>
          <w:sz w:val="30"/>
          <w:szCs w:val="30"/>
          <w:rtl w:val="true"/>
        </w:rPr>
        <w:t>לממשלה</w:t>
      </w:r>
      <w:r>
        <w:rPr>
          <w:color w:val="000000"/>
          <w:sz w:val="30"/>
          <w:szCs w:val="30"/>
          <w:rtl w:val="true"/>
        </w:rPr>
        <w:t xml:space="preserve">, </w:t>
      </w:r>
      <w:r>
        <w:rPr>
          <w:color w:val="000000"/>
          <w:sz w:val="30"/>
          <w:sz w:val="30"/>
          <w:szCs w:val="30"/>
          <w:rtl w:val="true"/>
        </w:rPr>
        <w:t>פ</w:t>
      </w:r>
      <w:r>
        <w:rPr>
          <w:color w:val="000000"/>
          <w:sz w:val="30"/>
          <w:szCs w:val="30"/>
          <w:rtl w:val="true"/>
        </w:rPr>
        <w:t>"</w:t>
      </w:r>
      <w:r>
        <w:rPr>
          <w:color w:val="000000"/>
          <w:sz w:val="30"/>
          <w:sz w:val="30"/>
          <w:szCs w:val="30"/>
          <w:rtl w:val="true"/>
        </w:rPr>
        <w:t>ד</w:t>
      </w:r>
      <w:r>
        <w:rPr>
          <w:rFonts w:cs="Times New Roman"/>
          <w:color w:val="000000"/>
          <w:sz w:val="30"/>
          <w:sz w:val="30"/>
          <w:szCs w:val="30"/>
          <w:rtl w:val="true"/>
        </w:rPr>
        <w:t xml:space="preserve"> </w:t>
      </w:r>
      <w:r>
        <w:rPr>
          <w:color w:val="000000"/>
          <w:sz w:val="30"/>
          <w:sz w:val="30"/>
          <w:szCs w:val="30"/>
          <w:rtl w:val="true"/>
        </w:rPr>
        <w:t>יד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925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הדברים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הבאים</w:t>
      </w:r>
      <w:r>
        <w:rPr>
          <w:sz w:val="30"/>
          <w:szCs w:val="30"/>
          <w:rtl w:val="true"/>
        </w:rPr>
        <w:t>:</w:t>
      </w:r>
    </w:p>
    <w:p>
      <w:pPr>
        <w:pStyle w:val="Normal"/>
        <w:spacing w:lineRule="auto" w:line="360" w:before="120" w:after="0"/>
        <w:ind w:start="1106" w:end="720"/>
        <w:jc w:val="both"/>
        <w:rPr>
          <w:rFonts w:cs="Narkisim"/>
          <w:sz w:val="30"/>
          <w:szCs w:val="30"/>
        </w:rPr>
      </w:pPr>
      <w:r>
        <w:rPr>
          <w:rFonts w:cs="Narkisim"/>
          <w:sz w:val="30"/>
          <w:szCs w:val="30"/>
          <w:rtl w:val="true"/>
        </w:rPr>
        <w:t>"</w:t>
      </w:r>
      <w:r>
        <w:rPr>
          <w:rFonts w:cs="Narkisim"/>
          <w:sz w:val="30"/>
          <w:sz w:val="30"/>
          <w:szCs w:val="30"/>
          <w:rtl w:val="true"/>
        </w:rPr>
        <w:t>נכון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הדבר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שכאשר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הובאו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המשפטים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הראשונים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לפני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בתי</w:t>
      </w:r>
      <w:r>
        <w:rPr>
          <w:rFonts w:cs="Narkisim"/>
          <w:sz w:val="30"/>
          <w:szCs w:val="30"/>
          <w:rtl w:val="true"/>
        </w:rPr>
        <w:t>-</w:t>
      </w:r>
      <w:r>
        <w:rPr>
          <w:rFonts w:cs="Narkisim"/>
          <w:sz w:val="30"/>
          <w:sz w:val="30"/>
          <w:szCs w:val="30"/>
          <w:rtl w:val="true"/>
        </w:rPr>
        <w:t>המשפט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בענין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ביגמיה</w:t>
      </w:r>
      <w:r>
        <w:rPr>
          <w:rFonts w:cs="Narkisim"/>
          <w:sz w:val="30"/>
          <w:szCs w:val="30"/>
          <w:rtl w:val="true"/>
        </w:rPr>
        <w:t xml:space="preserve">, </w:t>
      </w:r>
      <w:r>
        <w:rPr>
          <w:rFonts w:cs="Narkisim"/>
          <w:sz w:val="30"/>
          <w:sz w:val="30"/>
          <w:szCs w:val="30"/>
          <w:rtl w:val="true"/>
        </w:rPr>
        <w:t>התחשבו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בתי</w:t>
      </w:r>
      <w:r>
        <w:rPr>
          <w:rFonts w:cs="Narkisim"/>
          <w:sz w:val="30"/>
          <w:szCs w:val="30"/>
          <w:rtl w:val="true"/>
        </w:rPr>
        <w:t>-</w:t>
      </w:r>
      <w:r>
        <w:rPr>
          <w:rFonts w:cs="Narkisim"/>
          <w:sz w:val="30"/>
          <w:sz w:val="30"/>
          <w:szCs w:val="30"/>
          <w:rtl w:val="true"/>
        </w:rPr>
        <w:t>המשפט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בנסיבות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השונות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הנאשמים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ובעיקר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בארצות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מהן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באו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ובמה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שהיה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נהוג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בעבר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בסביבותיהם</w:t>
      </w:r>
      <w:r>
        <w:rPr>
          <w:rFonts w:cs="Narkisim"/>
          <w:sz w:val="30"/>
          <w:szCs w:val="30"/>
          <w:rtl w:val="true"/>
        </w:rPr>
        <w:t xml:space="preserve">. </w:t>
      </w:r>
      <w:r>
        <w:rPr>
          <w:rFonts w:cs="Narkisim"/>
          <w:sz w:val="30"/>
          <w:sz w:val="30"/>
          <w:szCs w:val="30"/>
          <w:rtl w:val="true"/>
        </w:rPr>
        <w:t>אולם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במשך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הזמן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התחילו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בתי</w:t>
      </w:r>
      <w:r>
        <w:rPr>
          <w:rFonts w:cs="Narkisim"/>
          <w:sz w:val="30"/>
          <w:szCs w:val="30"/>
          <w:rtl w:val="true"/>
        </w:rPr>
        <w:t>-</w:t>
      </w:r>
      <w:r>
        <w:rPr>
          <w:rFonts w:cs="Narkisim"/>
          <w:sz w:val="30"/>
          <w:sz w:val="30"/>
          <w:szCs w:val="30"/>
          <w:rtl w:val="true"/>
        </w:rPr>
        <w:t>המשפט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להחמיר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כדי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להחדיר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לאט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לאט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ענין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איסור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הביגמיה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גם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לאותם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החוגים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שהיו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רגילים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למנהגים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rFonts w:cs="Narkisim"/>
          <w:sz w:val="30"/>
          <w:sz w:val="30"/>
          <w:szCs w:val="30"/>
          <w:rtl w:val="true"/>
        </w:rPr>
        <w:t>אחרים</w:t>
      </w:r>
      <w:r>
        <w:rPr>
          <w:rFonts w:cs="Narkisim"/>
          <w:sz w:val="30"/>
          <w:szCs w:val="30"/>
          <w:rtl w:val="true"/>
        </w:rPr>
        <w:t>".</w:t>
      </w:r>
    </w:p>
    <w:p>
      <w:pPr>
        <w:pStyle w:val="Normal"/>
        <w:spacing w:lineRule="auto" w:line="480" w:before="240" w:after="0"/>
        <w:ind w:start="386" w:end="0"/>
        <w:jc w:val="both"/>
        <w:rPr>
          <w:sz w:val="30"/>
          <w:szCs w:val="30"/>
        </w:rPr>
      </w:pPr>
      <w:r>
        <w:rPr>
          <w:sz w:val="30"/>
          <w:sz w:val="30"/>
          <w:szCs w:val="30"/>
          <w:rtl w:val="true"/>
        </w:rPr>
        <w:t>דברים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אלו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כחם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יפה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גם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כיום</w:t>
      </w:r>
      <w:r>
        <w:rPr>
          <w:sz w:val="30"/>
          <w:szCs w:val="30"/>
          <w:rtl w:val="true"/>
        </w:rPr>
        <w:t>.</w:t>
      </w:r>
    </w:p>
    <w:p>
      <w:pPr>
        <w:pStyle w:val="Normal"/>
        <w:spacing w:lineRule="auto" w:line="480" w:before="240" w:after="0"/>
        <w:ind w:hanging="386" w:start="386" w:end="0"/>
        <w:jc w:val="both"/>
        <w:rPr>
          <w:sz w:val="30"/>
          <w:szCs w:val="30"/>
        </w:rPr>
      </w:pPr>
      <w:r>
        <w:rPr>
          <w:sz w:val="30"/>
          <w:szCs w:val="30"/>
        </w:rPr>
        <w:t>9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ב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כ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ביקש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ליצור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בדבריו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תמונה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אידילית</w:t>
      </w:r>
      <w:r>
        <w:rPr>
          <w:sz w:val="30"/>
          <w:szCs w:val="30"/>
          <w:rtl w:val="true"/>
        </w:rPr>
        <w:t xml:space="preserve">"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מעין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משפחה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מורחבת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שכל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יחידיה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המרובים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חיים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בהרמוניה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וניזונים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מעמל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כפיו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אבי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המשפחה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אשר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תומך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בכולם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הנשים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עצמן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כאמור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הוזמנו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למסור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עדות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לטובת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וביני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וביני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מסתפקת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תיאור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משקף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מצב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הדברים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לאשורו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מכל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מקום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איני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מקבלת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הטענה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בנסיבות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אלה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גם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נכונות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כדי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להוות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הצדקה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להימנעות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מענישה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שתכלול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הרכיבים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הנדרשים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באופן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המתבקש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והראוי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פי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הדין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והפסיקה</w:t>
      </w:r>
      <w:r>
        <w:rPr>
          <w:sz w:val="30"/>
          <w:szCs w:val="30"/>
          <w:rtl w:val="true"/>
        </w:rPr>
        <w:t>.</w:t>
      </w:r>
    </w:p>
    <w:p>
      <w:pPr>
        <w:pStyle w:val="Normal"/>
        <w:spacing w:lineRule="auto" w:line="480" w:before="240" w:after="0"/>
        <w:ind w:start="386" w:end="0"/>
        <w:jc w:val="both"/>
        <w:rPr>
          <w:sz w:val="30"/>
          <w:szCs w:val="30"/>
        </w:rPr>
      </w:pPr>
      <w:r>
        <w:rPr>
          <w:sz w:val="30"/>
          <w:sz w:val="30"/>
          <w:szCs w:val="30"/>
          <w:rtl w:val="true"/>
        </w:rPr>
        <w:t>מעבר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לכך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הטענה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הנרמזת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בטיעוני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ההגנה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לפיה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ריבוי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שהוא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מהווה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יתרון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עבור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הנשים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עצמן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עצמן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יוצאות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נשכרות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ממצב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שכזה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אינה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מתקבלת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כלל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דעתי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ניתן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להשלים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התנהגותו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גם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מצאה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אישור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הצדקה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מצד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אשתו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הראשונה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האמירה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העובדה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שהאשה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הראשונה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סובלת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מהשמנת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יתר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ולכן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עומדת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עוד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בציפיות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בעלה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מבחינת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ביצוע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מטלות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היומיום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בבית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אף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מקוממת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גם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היא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עצמה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הסכינה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ליחס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מסוג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זה</w:t>
      </w:r>
      <w:r>
        <w:rPr>
          <w:sz w:val="30"/>
          <w:szCs w:val="30"/>
          <w:rtl w:val="true"/>
        </w:rPr>
        <w:t xml:space="preserve">. </w:t>
      </w:r>
    </w:p>
    <w:p>
      <w:pPr>
        <w:pStyle w:val="Normal"/>
        <w:spacing w:lineRule="auto" w:line="480" w:before="240" w:after="0"/>
        <w:ind w:start="386" w:end="0"/>
        <w:jc w:val="both"/>
        <w:rPr>
          <w:sz w:val="30"/>
          <w:szCs w:val="30"/>
        </w:rPr>
      </w:pPr>
      <w:r>
        <w:rPr>
          <w:sz w:val="30"/>
          <w:sz w:val="30"/>
          <w:szCs w:val="30"/>
          <w:rtl w:val="true"/>
        </w:rPr>
        <w:t>השפה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העברית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מכנה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האישה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האחרת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צרה</w:t>
      </w:r>
      <w:r>
        <w:rPr>
          <w:sz w:val="30"/>
          <w:szCs w:val="30"/>
          <w:rtl w:val="true"/>
        </w:rPr>
        <w:t xml:space="preserve">" </w:t>
      </w:r>
      <w:r>
        <w:rPr>
          <w:sz w:val="30"/>
          <w:sz w:val="30"/>
          <w:szCs w:val="30"/>
          <w:rtl w:val="true"/>
        </w:rPr>
        <w:t>ומילה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כשלעצמה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מקפלת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בתוכה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המשמעויות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הרבות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והקשות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נוכחות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נוספת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בחיי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המשפחה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הראשונית</w:t>
      </w:r>
      <w:r>
        <w:rPr>
          <w:sz w:val="30"/>
          <w:szCs w:val="30"/>
          <w:rtl w:val="true"/>
        </w:rPr>
        <w:t>.</w:t>
      </w:r>
    </w:p>
    <w:p>
      <w:pPr>
        <w:pStyle w:val="Normal"/>
        <w:spacing w:lineRule="auto" w:line="480" w:before="240" w:after="0"/>
        <w:ind w:start="386" w:end="0"/>
        <w:jc w:val="both"/>
        <w:rPr>
          <w:sz w:val="30"/>
          <w:szCs w:val="30"/>
        </w:rPr>
      </w:pPr>
      <w:r>
        <w:rPr>
          <w:sz w:val="30"/>
          <w:sz w:val="30"/>
          <w:szCs w:val="30"/>
          <w:rtl w:val="true"/>
        </w:rPr>
        <w:t>בעניין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דומה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שהגיע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לפני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משפט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השלום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בפתח</w:t>
      </w:r>
      <w:r>
        <w:rPr>
          <w:sz w:val="30"/>
          <w:szCs w:val="30"/>
          <w:rtl w:val="true"/>
        </w:rPr>
        <w:t>-</w:t>
      </w:r>
      <w:r>
        <w:rPr>
          <w:sz w:val="30"/>
          <w:sz w:val="30"/>
          <w:szCs w:val="30"/>
          <w:rtl w:val="true"/>
        </w:rPr>
        <w:t>תקוה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ב</w:t>
      </w:r>
      <w:r>
        <w:rPr>
          <w:color w:val="000000"/>
          <w:sz w:val="30"/>
          <w:sz w:val="30"/>
          <w:szCs w:val="30"/>
          <w:rtl w:val="true"/>
        </w:rPr>
        <w:t>ת</w:t>
      </w:r>
      <w:r>
        <w:rPr>
          <w:color w:val="000000"/>
          <w:sz w:val="30"/>
          <w:szCs w:val="30"/>
          <w:rtl w:val="true"/>
        </w:rPr>
        <w:t>"</w:t>
      </w:r>
      <w:r>
        <w:rPr>
          <w:color w:val="000000"/>
          <w:sz w:val="30"/>
          <w:sz w:val="30"/>
          <w:szCs w:val="30"/>
          <w:rtl w:val="true"/>
        </w:rPr>
        <w:t>פ</w:t>
      </w:r>
      <w:r>
        <w:rPr>
          <w:rFonts w:cs="Times New Roman"/>
          <w:color w:val="000000"/>
          <w:sz w:val="30"/>
          <w:sz w:val="30"/>
          <w:szCs w:val="30"/>
          <w:rtl w:val="true"/>
        </w:rPr>
        <w:t xml:space="preserve"> </w:t>
      </w:r>
      <w:hyperlink r:id="rId8">
        <w:r>
          <w:rPr>
            <w:rStyle w:val="Hyperlink"/>
            <w:color w:val="0000FF"/>
            <w:sz w:val="30"/>
            <w:szCs w:val="30"/>
            <w:u w:val="single"/>
          </w:rPr>
          <w:t>3602/05</w:t>
        </w:r>
      </w:hyperlink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מדינת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ישראל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</w:t>
      </w:r>
      <w:r>
        <w:rPr>
          <w:sz w:val="30"/>
          <w:szCs w:val="30"/>
          <w:rtl w:val="true"/>
        </w:rPr>
        <w:t xml:space="preserve">' </w:t>
      </w:r>
      <w:r>
        <w:rPr>
          <w:sz w:val="30"/>
          <w:sz w:val="30"/>
          <w:szCs w:val="30"/>
          <w:rtl w:val="true"/>
        </w:rPr>
        <w:t>אלטורי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סלימאן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כתבה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כב</w:t>
      </w:r>
      <w:r>
        <w:rPr>
          <w:sz w:val="30"/>
          <w:szCs w:val="30"/>
          <w:rtl w:val="true"/>
        </w:rPr>
        <w:t xml:space="preserve">' </w:t>
      </w:r>
      <w:r>
        <w:rPr>
          <w:sz w:val="30"/>
          <w:sz w:val="30"/>
          <w:szCs w:val="30"/>
          <w:rtl w:val="true"/>
        </w:rPr>
        <w:t>השופטת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נירה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דיסקין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הדברים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הבאים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שראוי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לאמצם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גם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במקרה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זה</w:t>
      </w:r>
      <w:r>
        <w:rPr>
          <w:sz w:val="30"/>
          <w:szCs w:val="30"/>
          <w:rtl w:val="true"/>
        </w:rPr>
        <w:t xml:space="preserve">: </w:t>
      </w:r>
      <w:r>
        <w:rPr>
          <w:b/>
          <w:bCs/>
          <w:sz w:val="30"/>
          <w:szCs w:val="30"/>
          <w:rtl w:val="true"/>
        </w:rPr>
        <w:t>"</w:t>
      </w:r>
      <w:r>
        <w:rPr>
          <w:b/>
          <w:b/>
          <w:bCs/>
          <w:sz w:val="30"/>
          <w:sz w:val="30"/>
          <w:szCs w:val="30"/>
          <w:rtl w:val="true"/>
        </w:rPr>
        <w:t>אדם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הנושא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אשה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איננו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רוכש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חלילה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חפץ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שכאשר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הוא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Cs/>
          <w:sz w:val="30"/>
          <w:szCs w:val="30"/>
          <w:rtl w:val="true"/>
        </w:rPr>
        <w:t>"</w:t>
      </w:r>
      <w:r>
        <w:rPr>
          <w:b/>
          <w:b/>
          <w:bCs/>
          <w:sz w:val="30"/>
          <w:sz w:val="30"/>
          <w:szCs w:val="30"/>
          <w:rtl w:val="true"/>
        </w:rPr>
        <w:t>מתיישן</w:t>
      </w:r>
      <w:r>
        <w:rPr>
          <w:b/>
          <w:bCs/>
          <w:sz w:val="30"/>
          <w:szCs w:val="30"/>
          <w:rtl w:val="true"/>
        </w:rPr>
        <w:t xml:space="preserve">" </w:t>
      </w:r>
      <w:r>
        <w:rPr>
          <w:b/>
          <w:b/>
          <w:bCs/>
          <w:sz w:val="30"/>
          <w:sz w:val="30"/>
          <w:szCs w:val="30"/>
          <w:rtl w:val="true"/>
        </w:rPr>
        <w:t>או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Cs/>
          <w:sz w:val="30"/>
          <w:szCs w:val="30"/>
          <w:rtl w:val="true"/>
        </w:rPr>
        <w:t>"</w:t>
      </w:r>
      <w:r>
        <w:rPr>
          <w:b/>
          <w:b/>
          <w:bCs/>
          <w:sz w:val="30"/>
          <w:sz w:val="30"/>
          <w:szCs w:val="30"/>
          <w:rtl w:val="true"/>
        </w:rPr>
        <w:t>מתבלה</w:t>
      </w:r>
      <w:r>
        <w:rPr>
          <w:b/>
          <w:bCs/>
          <w:sz w:val="30"/>
          <w:szCs w:val="30"/>
          <w:rtl w:val="true"/>
        </w:rPr>
        <w:t xml:space="preserve">" </w:t>
      </w:r>
      <w:r>
        <w:rPr>
          <w:b/>
          <w:b/>
          <w:bCs/>
          <w:sz w:val="30"/>
          <w:sz w:val="30"/>
          <w:szCs w:val="30"/>
          <w:rtl w:val="true"/>
        </w:rPr>
        <w:t>הוא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יכול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להשליכו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מלפניו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ולרכוש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אחר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תחתיו</w:t>
      </w:r>
      <w:r>
        <w:rPr>
          <w:b/>
          <w:bCs/>
          <w:sz w:val="30"/>
          <w:szCs w:val="30"/>
          <w:rtl w:val="true"/>
        </w:rPr>
        <w:t xml:space="preserve">... </w:t>
      </w:r>
      <w:r>
        <w:rPr>
          <w:b/>
          <w:b/>
          <w:bCs/>
          <w:sz w:val="30"/>
          <w:sz w:val="30"/>
          <w:szCs w:val="30"/>
          <w:rtl w:val="true"/>
        </w:rPr>
        <w:t>ויש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להוקיע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בראש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חוצות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כל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ניסיון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להצדיק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לקיחת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אישה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אחרת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על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פניה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של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האישה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הראשונה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רק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משום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שאין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לנאשם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עוד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חפץ</w:t>
      </w:r>
      <w:r>
        <w:rPr>
          <w:rFonts w:cs="Times New Roman"/>
          <w:b/>
          <w:b/>
          <w:bCs/>
          <w:sz w:val="30"/>
          <w:sz w:val="30"/>
          <w:szCs w:val="30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rtl w:val="true"/>
        </w:rPr>
        <w:t>בה</w:t>
      </w:r>
      <w:r>
        <w:rPr>
          <w:b/>
          <w:bCs/>
          <w:sz w:val="30"/>
          <w:szCs w:val="30"/>
          <w:rtl w:val="true"/>
        </w:rPr>
        <w:t>"</w:t>
      </w:r>
      <w:r>
        <w:rPr>
          <w:sz w:val="30"/>
          <w:szCs w:val="30"/>
          <w:rtl w:val="true"/>
        </w:rPr>
        <w:t>.</w:t>
      </w:r>
    </w:p>
    <w:p>
      <w:pPr>
        <w:pStyle w:val="Normal"/>
        <w:spacing w:lineRule="auto" w:line="480" w:before="240" w:after="0"/>
        <w:ind w:hanging="566" w:start="566" w:end="0"/>
        <w:jc w:val="both"/>
        <w:rPr>
          <w:sz w:val="30"/>
          <w:szCs w:val="30"/>
        </w:rPr>
      </w:pPr>
      <w:r>
        <w:rPr>
          <w:sz w:val="30"/>
          <w:szCs w:val="30"/>
        </w:rPr>
        <w:t>10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ב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כ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המאשימה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הדגיש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בטיעוניו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ובצדק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רב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העובדה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במקרה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מתקיימת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חומרה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יתירה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שכן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שתי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פניה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אשתו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הראשונה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ראוי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לכאורה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להשית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עונש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כבד</w:t>
      </w:r>
      <w:r>
        <w:rPr>
          <w:sz w:val="30"/>
          <w:szCs w:val="30"/>
          <w:rtl w:val="true"/>
        </w:rPr>
        <w:t xml:space="preserve">.   </w:t>
      </w:r>
    </w:p>
    <w:p>
      <w:pPr>
        <w:pStyle w:val="Normal"/>
        <w:spacing w:lineRule="auto" w:line="480" w:before="240" w:after="0"/>
        <w:ind w:hanging="566" w:start="566" w:end="0"/>
        <w:jc w:val="both"/>
        <w:rPr>
          <w:sz w:val="30"/>
          <w:szCs w:val="30"/>
        </w:rPr>
      </w:pPr>
      <w:r>
        <w:rPr>
          <w:sz w:val="30"/>
          <w:szCs w:val="30"/>
        </w:rPr>
        <w:t>11</w:t>
      </w:r>
      <w:r>
        <w:rPr>
          <w:sz w:val="30"/>
          <w:szCs w:val="30"/>
          <w:rtl w:val="true"/>
        </w:rPr>
        <w:t xml:space="preserve">.  </w:t>
        <w:tab/>
      </w:r>
      <w:r>
        <w:rPr>
          <w:sz w:val="30"/>
          <w:sz w:val="30"/>
          <w:szCs w:val="30"/>
          <w:rtl w:val="true"/>
        </w:rPr>
        <w:t>יצוין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המובן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מאליו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העבירה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הנדונה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מתבצעת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מתוך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תכנון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מוקדם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בכשלון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רגעי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ותוצאתה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מתרחשת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מדי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יום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נטען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עבר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נקי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מהרשעות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בקשר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לכך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להזכיר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מרבית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מבצעי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עבירת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ריבוי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נישואין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אנשים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נורמטיביים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ושומרי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חוק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בדרך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כלל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שגם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מדובר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שזוהי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מעידה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ראשונה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בכך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כדי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לשמש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נסיבה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לקולא</w:t>
      </w:r>
      <w:r>
        <w:rPr>
          <w:sz w:val="30"/>
          <w:szCs w:val="30"/>
          <w:rtl w:val="true"/>
        </w:rPr>
        <w:t xml:space="preserve">. </w:t>
      </w:r>
    </w:p>
    <w:p>
      <w:pPr>
        <w:pStyle w:val="Normal"/>
        <w:spacing w:lineRule="auto" w:line="480" w:before="240" w:after="0"/>
        <w:ind w:hanging="566" w:start="566" w:end="0"/>
        <w:jc w:val="both"/>
        <w:rPr>
          <w:sz w:val="30"/>
          <w:szCs w:val="30"/>
        </w:rPr>
      </w:pPr>
      <w:r>
        <w:rPr>
          <w:sz w:val="30"/>
          <w:szCs w:val="30"/>
        </w:rPr>
        <w:t>12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כמו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כן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מבקש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להיבנות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בטיעוניו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בין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היתר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מן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העובדה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שהוא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נמצא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כעת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בהליכי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גירושין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מאשתו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השנייה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ובינתיים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התגרש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ממנה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ואולם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מתשובותיו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למדה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מטעמים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הפנמת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הפסול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במעשיו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ולקיחת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אחריות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עליהם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משיקולים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אנוכיים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כדאיות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וניסיון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להביא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להפחתת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העונש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יתירה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מכך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מדברי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כחו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עולה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במעשה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הגירושין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חורץ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למעשה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דינה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אשתו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השניה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נפגעת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העבירה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לחיים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דיכוי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והשפלה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וביני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לביני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תוהה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מדובר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במצב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  <w:rtl w:val="true"/>
        </w:rPr>
        <w:t>"</w:t>
      </w:r>
      <w:r>
        <w:rPr>
          <w:sz w:val="30"/>
          <w:sz w:val="30"/>
          <w:szCs w:val="30"/>
          <w:rtl w:val="true"/>
        </w:rPr>
        <w:t>מעוות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יוכל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לתקון</w:t>
      </w:r>
      <w:r>
        <w:rPr>
          <w:sz w:val="30"/>
          <w:szCs w:val="30"/>
          <w:rtl w:val="true"/>
        </w:rPr>
        <w:t xml:space="preserve">". </w:t>
      </w:r>
    </w:p>
    <w:p>
      <w:pPr>
        <w:pStyle w:val="Normal"/>
        <w:spacing w:lineRule="auto" w:line="480" w:before="240" w:after="0"/>
        <w:ind w:hanging="566" w:start="566" w:end="0"/>
        <w:jc w:val="both"/>
        <w:rPr>
          <w:sz w:val="30"/>
          <w:szCs w:val="30"/>
        </w:rPr>
      </w:pPr>
      <w:r>
        <w:rPr>
          <w:sz w:val="30"/>
          <w:szCs w:val="30"/>
        </w:rPr>
        <w:t>13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פנה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לרחמיו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המשפט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הביע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חרטה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מעשיו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אף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גילה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מצדו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הבנה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לפסול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במעשיו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גם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בגירושין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מאשתו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השניה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כדי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להכשיר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מעמדו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האישי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שכן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הוא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עדיין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לשתי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נשים</w:t>
      </w:r>
      <w:r>
        <w:rPr>
          <w:sz w:val="30"/>
          <w:szCs w:val="30"/>
          <w:rtl w:val="true"/>
        </w:rPr>
        <w:t>.</w:t>
      </w:r>
    </w:p>
    <w:p>
      <w:pPr>
        <w:pStyle w:val="Normal"/>
        <w:spacing w:lineRule="auto" w:line="480" w:before="240" w:after="0"/>
        <w:ind w:hanging="566" w:start="566" w:end="0"/>
        <w:jc w:val="both"/>
        <w:rPr>
          <w:sz w:val="30"/>
          <w:szCs w:val="30"/>
        </w:rPr>
      </w:pPr>
      <w:r>
        <w:rPr>
          <w:sz w:val="30"/>
          <w:szCs w:val="30"/>
        </w:rPr>
        <w:t>14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יחד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זאת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מביאה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בחשבון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לזכות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מצבו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הכלכלי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העובדה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העולה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מדברי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כחו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מפרנס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יחיד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למשפחה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12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נפשות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מביאים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בחשבון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3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נשותיו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</w:t>
      </w:r>
      <w:r>
        <w:rPr>
          <w:sz w:val="30"/>
          <w:szCs w:val="30"/>
          <w:rtl w:val="true"/>
        </w:rPr>
        <w:t>-</w:t>
      </w:r>
      <w:r>
        <w:rPr>
          <w:sz w:val="30"/>
          <w:szCs w:val="30"/>
        </w:rPr>
        <w:t>8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ילדיו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שעדיין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מתגוררים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בביתו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ועובד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כנהג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משאית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למחייתו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כמו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כן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הבאתי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לזכות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העובדה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שחלף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זמן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רב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למן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ביצוע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העבירות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ועד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לפתיחת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החקירה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ולהגשת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כתב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האישום</w:t>
      </w:r>
      <w:r>
        <w:rPr>
          <w:sz w:val="30"/>
          <w:szCs w:val="30"/>
          <w:rtl w:val="true"/>
        </w:rPr>
        <w:t>.</w:t>
      </w:r>
    </w:p>
    <w:p>
      <w:pPr>
        <w:pStyle w:val="Normal"/>
        <w:spacing w:lineRule="auto" w:line="480" w:before="240" w:after="0"/>
        <w:ind w:hanging="566" w:start="566" w:end="0"/>
        <w:jc w:val="both"/>
        <w:rPr>
          <w:sz w:val="30"/>
          <w:szCs w:val="30"/>
        </w:rPr>
      </w:pPr>
      <w:r>
        <w:rPr>
          <w:sz w:val="30"/>
          <w:szCs w:val="30"/>
        </w:rPr>
        <w:t>15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לאחר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ששקלתי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כאמור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כל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השיקולים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המפורטים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מעלה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לחומרה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ולקולא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אני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דנה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לאלה</w:t>
      </w:r>
      <w:r>
        <w:rPr>
          <w:sz w:val="30"/>
          <w:szCs w:val="30"/>
          <w:rtl w:val="true"/>
        </w:rPr>
        <w:t>:</w:t>
      </w:r>
    </w:p>
    <w:p>
      <w:pPr>
        <w:pStyle w:val="Normal"/>
        <w:spacing w:lineRule="auto" w:line="480" w:before="240" w:after="0"/>
        <w:ind w:hanging="360" w:start="926" w:end="0"/>
        <w:jc w:val="both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מאסר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בפועל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3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חודשים</w:t>
      </w:r>
      <w:r>
        <w:rPr>
          <w:sz w:val="30"/>
          <w:szCs w:val="30"/>
          <w:rtl w:val="true"/>
        </w:rPr>
        <w:t>.</w:t>
      </w:r>
    </w:p>
    <w:p>
      <w:pPr>
        <w:pStyle w:val="Normal"/>
        <w:spacing w:lineRule="auto" w:line="480" w:before="240" w:after="0"/>
        <w:ind w:hanging="360" w:start="926" w:end="0"/>
        <w:jc w:val="both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Cs w:val="30"/>
        </w:rPr>
        <w:t>8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חודשי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מאסר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תנאי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שלא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יעבור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במשך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3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שנים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מיום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שחרורו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מהמאסר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עבירת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ריבוי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נישואין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בה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הורשע</w:t>
      </w:r>
      <w:r>
        <w:rPr>
          <w:sz w:val="30"/>
          <w:szCs w:val="30"/>
          <w:rtl w:val="true"/>
        </w:rPr>
        <w:t>.</w:t>
      </w:r>
    </w:p>
    <w:p>
      <w:pPr>
        <w:pStyle w:val="Normal"/>
        <w:spacing w:lineRule="auto" w:line="480" w:before="240" w:after="0"/>
        <w:ind w:hanging="360" w:start="926" w:end="0"/>
        <w:jc w:val="both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sz w:val="30"/>
          <w:szCs w:val="30"/>
          <w:rtl w:val="true"/>
        </w:rPr>
        <w:t>.</w:t>
        <w:tab/>
      </w:r>
      <w:r>
        <w:rPr>
          <w:sz w:val="30"/>
          <w:sz w:val="30"/>
          <w:szCs w:val="30"/>
          <w:rtl w:val="true"/>
        </w:rPr>
        <w:t>קנס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5,000</w:t>
      </w:r>
      <w:r>
        <w:rPr>
          <w:sz w:val="30"/>
          <w:szCs w:val="30"/>
          <w:rtl w:val="true"/>
        </w:rPr>
        <w:t xml:space="preserve"> </w:t>
      </w:r>
      <w:r>
        <w:rPr>
          <w:rFonts w:eastAsia="David" w:ascii="David" w:hAnsi="David"/>
          <w:sz w:val="30"/>
          <w:szCs w:val="30"/>
          <w:rtl w:val="true"/>
        </w:rPr>
        <w:t>₪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או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100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ימי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מאסר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תמורתו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בשל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מצבו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הכלכלי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ובשל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העובדה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שהוטל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עליו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עונש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מאסר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יוכל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לשלם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הקנס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</w:t>
      </w:r>
      <w:r>
        <w:rPr>
          <w:sz w:val="30"/>
          <w:szCs w:val="30"/>
          <w:rtl w:val="true"/>
        </w:rPr>
        <w:t>-</w:t>
      </w:r>
      <w:r>
        <w:rPr>
          <w:sz w:val="30"/>
          <w:szCs w:val="30"/>
        </w:rPr>
        <w:t>5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תשלומים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חודשיים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שוים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התשלום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הראשון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ישולם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החל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מיום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1.10.12</w:t>
      </w:r>
      <w:r>
        <w:rPr>
          <w:sz w:val="30"/>
          <w:szCs w:val="30"/>
          <w:rtl w:val="true"/>
        </w:rPr>
        <w:t xml:space="preserve">, </w:t>
      </w:r>
      <w:r>
        <w:rPr>
          <w:sz w:val="30"/>
          <w:sz w:val="30"/>
          <w:szCs w:val="30"/>
          <w:rtl w:val="true"/>
        </w:rPr>
        <w:t>ואת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היתרה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ישלם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בכל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לחודש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לאחר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מכן</w:t>
      </w:r>
      <w:r>
        <w:rPr>
          <w:sz w:val="30"/>
          <w:szCs w:val="30"/>
          <w:rtl w:val="true"/>
        </w:rPr>
        <w:t xml:space="preserve">. </w:t>
      </w:r>
      <w:r>
        <w:rPr>
          <w:sz w:val="30"/>
          <w:sz w:val="30"/>
          <w:szCs w:val="30"/>
          <w:rtl w:val="true"/>
        </w:rPr>
        <w:t>אם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לא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יעמוד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הנאשם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באחד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התשלומים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תעמוד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היתרה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לפרעון</w:t>
      </w:r>
      <w:r>
        <w:rPr>
          <w:rFonts w:cs="Times New Roman"/>
          <w:sz w:val="30"/>
          <w:sz w:val="30"/>
          <w:szCs w:val="30"/>
          <w:rtl w:val="true"/>
        </w:rPr>
        <w:t xml:space="preserve"> </w:t>
      </w:r>
      <w:r>
        <w:rPr>
          <w:sz w:val="30"/>
          <w:sz w:val="30"/>
          <w:szCs w:val="30"/>
          <w:rtl w:val="true"/>
        </w:rPr>
        <w:t>מידי</w:t>
      </w:r>
      <w:r>
        <w:rPr>
          <w:sz w:val="30"/>
          <w:szCs w:val="30"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30"/>
          <w:sz w:val="30"/>
          <w:szCs w:val="28"/>
          <w:rtl w:val="true"/>
        </w:rPr>
        <w:t>זכות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ערעור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המחוזי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בירושלים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45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מהיום</w:t>
      </w:r>
      <w:r>
        <w:rPr>
          <w:sz w:val="30"/>
          <w:szCs w:val="28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8"/>
          <w:szCs w:val="28"/>
        </w:rPr>
      </w:pPr>
      <w:r>
        <w:rPr>
          <w:rFonts w:cs="FrankRuehl" w:ascii="David" w:hAnsi="David"/>
          <w:color w:val="FFFFFF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 שולמית דותן </w:t>
      </w:r>
      <w:r>
        <w:rPr>
          <w:rFonts w:cs="David" w:ascii="David" w:hAnsi="David"/>
          <w:color w:val="000000"/>
          <w:sz w:val="22"/>
          <w:szCs w:val="22"/>
        </w:rPr>
        <w:t>54678313-8214/08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8214/08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8214-08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ירושלים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סמיח דבש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480" w:before="240" w:after="0"/>
      <w:jc w:val="both"/>
    </w:pPr>
    <w:rPr>
      <w:sz w:val="26"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spacing w:lineRule="auto" w:line="480" w:before="240" w:after="0"/>
      <w:ind w:hanging="386" w:start="386" w:end="0"/>
      <w:jc w:val="both"/>
    </w:pPr>
    <w:rPr>
      <w:sz w:val="26"/>
      <w:szCs w:val="26"/>
    </w:rPr>
  </w:style>
  <w:style w:type="paragraph" w:styleId="BodyTextIndent2">
    <w:name w:val="Body Text Indent 2"/>
    <w:basedOn w:val="Normal"/>
    <w:qFormat/>
    <w:pPr>
      <w:spacing w:lineRule="auto" w:line="480" w:before="240" w:after="0"/>
      <w:ind w:hanging="0" w:start="386" w:end="0"/>
      <w:jc w:val="both"/>
    </w:pPr>
    <w:rPr>
      <w:sz w:val="26"/>
      <w:szCs w:val="26"/>
    </w:rPr>
  </w:style>
  <w:style w:type="paragraph" w:styleId="BlockText">
    <w:name w:val="Block Text"/>
    <w:basedOn w:val="Normal"/>
    <w:qFormat/>
    <w:pPr>
      <w:spacing w:lineRule="auto" w:line="360" w:before="120" w:after="0"/>
      <w:ind w:hanging="0" w:start="1106" w:end="720"/>
      <w:jc w:val="both"/>
    </w:pPr>
    <w:rPr>
      <w:rFonts w:cs="Narkisim"/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76" TargetMode="External"/><Relationship Id="rId4" Type="http://schemas.openxmlformats.org/officeDocument/2006/relationships/hyperlink" Target="http://www.nevo.co.il/law/70301/17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17922004" TargetMode="External"/><Relationship Id="rId7" Type="http://schemas.openxmlformats.org/officeDocument/2006/relationships/hyperlink" Target="http://www.nevo.co.il/case/17925008" TargetMode="External"/><Relationship Id="rId8" Type="http://schemas.openxmlformats.org/officeDocument/2006/relationships/hyperlink" Target="http://www.nevo.co.il/case/3627228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2016-04-04T10:18:00Z</dcterms:created>
  <dc:creator> </dc:creator>
  <dc:description/>
  <cp:keywords/>
  <dc:language>en-IL</dc:language>
  <cp:lastModifiedBy>miri</cp:lastModifiedBy>
  <dcterms:modified xsi:type="dcterms:W3CDTF">2016-04-04T10:18:00Z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ירושלים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סמיח דבש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17922004;17925008;3627228</vt:lpwstr>
  </property>
  <property fmtid="{D5CDD505-2E9C-101B-9397-08002B2CF9AE}" pid="9" name="CITY">
    <vt:lpwstr>י-ם</vt:lpwstr>
  </property>
  <property fmtid="{D5CDD505-2E9C-101B-9397-08002B2CF9AE}" pid="10" name="DATE">
    <vt:lpwstr>20120520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 שולמית דותן</vt:lpwstr>
  </property>
  <property fmtid="{D5CDD505-2E9C-101B-9397-08002B2CF9AE}" pid="14" name="LAWLISTTMP1">
    <vt:lpwstr>70301/176</vt:lpwstr>
  </property>
  <property fmtid="{D5CDD505-2E9C-101B-9397-08002B2CF9AE}" pid="15" name="LAWYER">
    <vt:lpwstr>מוחמד חלאילה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8214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8214</vt:lpwstr>
  </property>
  <property fmtid="{D5CDD505-2E9C-101B-9397-08002B2CF9AE}" pid="30" name="PROCYEAR">
    <vt:lpwstr>08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380020120520</vt:lpwstr>
  </property>
  <property fmtid="{D5CDD505-2E9C-101B-9397-08002B2CF9AE}" pid="34" name="TYPE_N_DATE">
    <vt:lpwstr>38020120520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