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721"/>
      </w:tblGrid>
      <w:tr>
        <w:trPr>
          <w:trHeight w:val="567" w:hRule="exact"/>
        </w:trPr>
        <w:tc>
          <w:tcPr>
            <w:tcW w:w="8721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בירושלים</w:t>
            </w:r>
          </w:p>
          <w:p>
            <w:pPr>
              <w:pStyle w:val="Normal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בפני סגן הנשיא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  <w:t xml:space="preserve">,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כב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השופט משה דרורי</w:t>
            </w:r>
          </w:p>
          <w:p>
            <w:pPr>
              <w:pStyle w:val="Normal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tcBorders/>
          </w:tcPr>
          <w:p>
            <w:pPr>
              <w:pStyle w:val="Normal"/>
              <w:ind w:end="0"/>
              <w:jc w:val="start"/>
              <w:rPr/>
            </w:pPr>
            <w:hyperlink r:id="rId2">
              <w:bookmarkStart w:id="0" w:name="LastJudge"/>
              <w:bookmarkEnd w:id="0"/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  <w:lang w:val="en-US" w:eastAsia="en-US"/>
                </w:rPr>
                <w:t>ת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rtl w:val="true"/>
                  <w:lang w:val="en-US" w:eastAsia="en-US"/>
                </w:rPr>
                <w:t>"</w:t>
              </w:r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  <w:lang w:val="en-US" w:eastAsia="en-US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  <w:lang w:val="en-US" w:eastAsia="en-US"/>
                </w:rPr>
                <w:t xml:space="preserve"> 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lang w:val="en-US" w:eastAsia="en-US"/>
                </w:rPr>
                <w:t>8336-04-14</w:t>
              </w:r>
            </w:hyperlink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סנינה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'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/>
        <w:tc>
          <w:tcPr>
            <w:tcW w:w="288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ירושלים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אפרת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פילזר</w:t>
            </w:r>
            <w:r>
              <w:rPr>
                <w:sz w:val="26"/>
                <w:szCs w:val="26"/>
                <w:rtl w:val="true"/>
              </w:rPr>
              <w:t>-</w:t>
            </w:r>
            <w:r>
              <w:rPr>
                <w:sz w:val="26"/>
                <w:sz w:val="26"/>
                <w:szCs w:val="26"/>
                <w:rtl w:val="true"/>
              </w:rPr>
              <w:t>ביזמן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מחמוד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סנינה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ind w:hanging="1418" w:start="1418"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לביב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חביב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נדים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גרייב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ind w:hanging="1418" w:start="1418"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מוסטפא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יחיא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  <w:rtl w:val="true"/>
              </w:rPr>
              <w:t xml:space="preserve">. </w:t>
            </w:r>
            <w:r>
              <w:rPr>
                <w:sz w:val="26"/>
                <w:sz w:val="26"/>
                <w:szCs w:val="26"/>
                <w:rtl w:val="true"/>
              </w:rPr>
              <w:t>עומר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אסכאפי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עניינו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הסתיים</w:t>
            </w:r>
            <w:r>
              <w:rPr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לאה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צמל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1945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2016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בסק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63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63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114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פרק 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 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בפרק ט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בתי הסוהר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1971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8">
        <w:r>
          <w:rPr>
            <w:rStyle w:val="Hyperlink"/>
            <w:rFonts w:cs="FrankRuehl" w:ascii="FrankRuehl" w:hAnsi="FrankRuehl"/>
            <w:color w:val="0000FF"/>
            <w:u w:val="single"/>
          </w:rPr>
          <w:t>43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איסור מימון טרור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2005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0">
        <w:r>
          <w:rPr>
            <w:rStyle w:val="Hyperlink"/>
            <w:rFonts w:cs="FrankRuehl" w:ascii="FrankRuehl" w:hAnsi="FrankRuehl"/>
            <w:color w:val="0000FF"/>
            <w:u w:val="single"/>
          </w:rPr>
          <w:t>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1">
        <w:r>
          <w:rPr>
            <w:rStyle w:val="Hyperlink"/>
            <w:rFonts w:cs="FrankRuehl" w:ascii="FrankRuehl" w:hAnsi="FrankRuehl"/>
            <w:color w:val="0000FF"/>
            <w:u w:val="single"/>
          </w:rPr>
          <w:t>8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2">
        <w:r>
          <w:rPr>
            <w:rStyle w:val="Hyperlink"/>
            <w:rFonts w:cs="FrankRuehl" w:ascii="FrankRuehl" w:hAnsi="FrankRuehl"/>
            <w:color w:val="0000FF"/>
            <w:u w:val="single"/>
          </w:rPr>
          <w:t>9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</w:p>
    <w:p>
      <w:pPr>
        <w:pStyle w:val="1"/>
        <w:ind w:end="1418"/>
        <w:jc w:val="center"/>
        <w:rPr>
          <w:rFonts w:ascii="Arial" w:hAnsi="Arial" w:cs="Arial"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  <w:rtl w:val="true"/>
        </w:rPr>
      </w:r>
    </w:p>
    <w:p>
      <w:pPr>
        <w:pStyle w:val="1"/>
        <w:ind w:end="1418"/>
        <w:jc w:val="center"/>
        <w:rPr>
          <w:rFonts w:ascii="Arial" w:hAnsi="Arial" w:cs="Arial"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  <w:lang w:val="en-US" w:eastAsia="en-US"/>
              </w:rPr>
            </w:pPr>
            <w:bookmarkStart w:id="5" w:name="PsakDin"/>
            <w:bookmarkEnd w:id="5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lang w:val="en-US" w:eastAsia="en-US"/>
              </w:rPr>
            </w:r>
          </w:p>
        </w:tc>
      </w:tr>
    </w:tbl>
    <w:p>
      <w:pPr>
        <w:pStyle w:val="1"/>
        <w:ind w:end="1418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b/>
          <w:sz w:val="32"/>
          <w:sz w:val="32"/>
          <w:szCs w:val="32"/>
          <w:u w:val="single"/>
          <w:rtl w:val="true"/>
        </w:rPr>
        <w:t xml:space="preserve">בעניין נאשמים </w:t>
      </w:r>
      <w:r>
        <w:rPr>
          <w:rFonts w:cs="Arial" w:ascii="Arial" w:hAnsi="Arial"/>
          <w:b/>
          <w:sz w:val="32"/>
          <w:szCs w:val="32"/>
          <w:u w:val="single"/>
        </w:rPr>
        <w:t>1</w:t>
      </w:r>
      <w:r>
        <w:rPr>
          <w:rFonts w:cs="Arial" w:ascii="Arial" w:hAnsi="Arial"/>
          <w:b/>
          <w:sz w:val="32"/>
          <w:szCs w:val="32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sz w:val="32"/>
          <w:sz w:val="32"/>
          <w:szCs w:val="32"/>
          <w:u w:val="single"/>
          <w:rtl w:val="true"/>
        </w:rPr>
        <w:t>ו</w:t>
      </w:r>
      <w:r>
        <w:rPr>
          <w:rFonts w:cs="Arial" w:ascii="Arial" w:hAnsi="Arial"/>
          <w:b/>
          <w:sz w:val="32"/>
          <w:szCs w:val="32"/>
          <w:u w:val="single"/>
          <w:rtl w:val="true"/>
        </w:rPr>
        <w:t>-</w:t>
      </w:r>
      <w:r>
        <w:rPr>
          <w:rFonts w:cs="Arial" w:ascii="Arial" w:hAnsi="Arial"/>
          <w:b/>
          <w:sz w:val="32"/>
          <w:szCs w:val="32"/>
          <w:u w:val="single"/>
        </w:rPr>
        <w:t>2</w:t>
      </w:r>
    </w:p>
    <w:p>
      <w:pPr>
        <w:pStyle w:val="1"/>
        <w:ind w:end="1418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cs="Arial" w:ascii="Arial" w:hAnsi="Arial"/>
          <w:b/>
          <w:sz w:val="32"/>
          <w:szCs w:val="32"/>
          <w:u w:val="single"/>
          <w:rtl w:val="true"/>
        </w:rPr>
      </w:r>
    </w:p>
    <w:p>
      <w:pPr>
        <w:pStyle w:val="Normal"/>
        <w:spacing w:lineRule="auto" w:line="480"/>
        <w:ind w:end="0"/>
        <w:jc w:val="center"/>
        <w:rPr>
          <w:rFonts w:ascii="Arial" w:hAnsi="Arial" w:cs="Arial"/>
          <w:b/>
          <w:bCs/>
          <w:sz w:val="30"/>
          <w:szCs w:val="30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תוכן עניינים</w:t>
      </w:r>
    </w:p>
    <w:p>
      <w:pPr>
        <w:pStyle w:val="Normal"/>
        <w:spacing w:lineRule="auto" w:line="480"/>
        <w:ind w:end="0"/>
        <w:jc w:val="start"/>
        <w:rPr>
          <w:rFonts w:ascii="Arial" w:hAnsi="Arial" w:cs="Arial"/>
          <w:b/>
          <w:bCs/>
          <w:sz w:val="26"/>
          <w:szCs w:val="26"/>
          <w:u w:val="single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הפרק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  <w:tab/>
        <w:tab/>
        <w:tab/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הפסקה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480" w:before="0" w:after="0"/>
        <w:ind w:hanging="360" w:start="360" w:end="0"/>
        <w:contextualSpacing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כללי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1-13</w:t>
      </w:r>
    </w:p>
    <w:p>
      <w:pPr>
        <w:pStyle w:val="Normal"/>
        <w:numPr>
          <w:ilvl w:val="0"/>
          <w:numId w:val="3"/>
        </w:numPr>
        <w:spacing w:lineRule="auto" w:line="480" w:before="0" w:after="0"/>
        <w:ind w:hanging="360" w:start="360" w:end="0"/>
        <w:contextualSpacing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כתב האישום המקורי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14-18</w:t>
      </w:r>
    </w:p>
    <w:p>
      <w:pPr>
        <w:pStyle w:val="Normal"/>
        <w:numPr>
          <w:ilvl w:val="0"/>
          <w:numId w:val="3"/>
        </w:numPr>
        <w:spacing w:lineRule="auto" w:line="480" w:before="0" w:after="0"/>
        <w:ind w:hanging="360" w:start="360" w:end="0"/>
        <w:contextualSpacing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כתב האישום המתוקן המיוחס לנאשמים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2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והכרעת הדין שניתנה </w:t>
      </w:r>
    </w:p>
    <w:p>
      <w:pPr>
        <w:pStyle w:val="Normal"/>
        <w:spacing w:lineRule="auto" w:line="480" w:before="0" w:after="0"/>
        <w:ind w:start="360" w:end="0"/>
        <w:contextualSpacing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בעקבותיו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19-49</w:t>
      </w:r>
    </w:p>
    <w:p>
      <w:pPr>
        <w:pStyle w:val="Normal"/>
        <w:numPr>
          <w:ilvl w:val="0"/>
          <w:numId w:val="3"/>
        </w:numPr>
        <w:spacing w:lineRule="auto" w:line="480" w:before="0" w:after="0"/>
        <w:ind w:hanging="360" w:start="360" w:end="0"/>
        <w:contextualSpacing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עמדת הממונה על עבודות שירות בעניינו של נאשם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ab/>
        <w:tab/>
        <w:tab/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50-52</w:t>
      </w:r>
    </w:p>
    <w:p>
      <w:pPr>
        <w:pStyle w:val="Normal"/>
        <w:numPr>
          <w:ilvl w:val="0"/>
          <w:numId w:val="3"/>
        </w:numPr>
        <w:spacing w:lineRule="auto" w:line="480" w:before="0" w:after="0"/>
        <w:ind w:hanging="360" w:start="360" w:end="0"/>
        <w:contextualSpacing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תסקיר קצין המבחן בעניינו של נאשם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53-68</w:t>
      </w:r>
    </w:p>
    <w:p>
      <w:pPr>
        <w:pStyle w:val="Normal"/>
        <w:numPr>
          <w:ilvl w:val="0"/>
          <w:numId w:val="3"/>
        </w:numPr>
        <w:spacing w:lineRule="auto" w:line="480" w:before="0" w:after="0"/>
        <w:ind w:hanging="360" w:start="360" w:end="0"/>
        <w:contextualSpacing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חוות דעת הממונה בעניינו של נאשם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2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69-70</w:t>
      </w:r>
    </w:p>
    <w:p>
      <w:pPr>
        <w:pStyle w:val="Normal"/>
        <w:numPr>
          <w:ilvl w:val="0"/>
          <w:numId w:val="3"/>
        </w:numPr>
        <w:spacing w:lineRule="auto" w:line="480" w:before="0" w:after="0"/>
        <w:ind w:hanging="360" w:start="360" w:end="0"/>
        <w:contextualSpacing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תסקיר קצין המבחן בעניינו של נאשם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2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71-85</w:t>
      </w:r>
    </w:p>
    <w:p>
      <w:pPr>
        <w:pStyle w:val="Normal"/>
        <w:numPr>
          <w:ilvl w:val="0"/>
          <w:numId w:val="3"/>
        </w:numPr>
        <w:spacing w:lineRule="auto" w:line="480" w:before="0" w:after="0"/>
        <w:ind w:hanging="360" w:start="360" w:end="0"/>
        <w:contextualSpacing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ראיות לעונש מטעם הנאשם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86-97</w:t>
      </w:r>
    </w:p>
    <w:p>
      <w:pPr>
        <w:pStyle w:val="Normal"/>
        <w:numPr>
          <w:ilvl w:val="0"/>
          <w:numId w:val="3"/>
        </w:numPr>
        <w:spacing w:lineRule="auto" w:line="480" w:before="0" w:after="0"/>
        <w:ind w:hanging="360" w:start="360" w:end="0"/>
        <w:contextualSpacing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סעיף החיקוק שבו הורשעו הנאשמים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98-99</w:t>
      </w:r>
    </w:p>
    <w:p>
      <w:pPr>
        <w:pStyle w:val="Normal"/>
        <w:numPr>
          <w:ilvl w:val="0"/>
          <w:numId w:val="3"/>
        </w:numPr>
        <w:spacing w:lineRule="auto" w:line="480" w:before="0" w:after="0"/>
        <w:ind w:hanging="360" w:start="360" w:end="0"/>
        <w:contextualSpacing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עיקרי טיעוני המאשימה לעונש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100-129</w:t>
      </w:r>
    </w:p>
    <w:p>
      <w:pPr>
        <w:pStyle w:val="Normal"/>
        <w:numPr>
          <w:ilvl w:val="0"/>
          <w:numId w:val="3"/>
        </w:numPr>
        <w:spacing w:lineRule="auto" w:line="480" w:before="0" w:after="0"/>
        <w:ind w:hanging="360" w:start="360" w:end="0"/>
        <w:contextualSpacing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עיקרי טיעוני הנאשם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לעונש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130-156</w:t>
      </w:r>
    </w:p>
    <w:p>
      <w:pPr>
        <w:pStyle w:val="Normal"/>
        <w:spacing w:lineRule="auto" w:line="480" w:before="0" w:after="0"/>
        <w:ind w:start="360" w:end="0"/>
        <w:contextualSpacing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יא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דברי הנאשם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 </w:t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152-156</w:t>
      </w:r>
    </w:p>
    <w:p>
      <w:pPr>
        <w:pStyle w:val="Normal"/>
        <w:numPr>
          <w:ilvl w:val="0"/>
          <w:numId w:val="3"/>
        </w:numPr>
        <w:spacing w:lineRule="auto" w:line="480" w:before="0" w:after="0"/>
        <w:ind w:hanging="360" w:start="360" w:end="0"/>
        <w:contextualSpacing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עיקרי טיעוני הנאשם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2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לעונש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157-174</w:t>
      </w:r>
    </w:p>
    <w:p>
      <w:pPr>
        <w:pStyle w:val="Normal"/>
        <w:spacing w:lineRule="auto" w:line="480" w:before="0" w:after="0"/>
        <w:ind w:start="360" w:end="0"/>
        <w:contextualSpacing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יב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דברי הנאשם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2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 </w:t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173-174</w:t>
      </w:r>
    </w:p>
    <w:p>
      <w:pPr>
        <w:pStyle w:val="Normal"/>
        <w:spacing w:lineRule="auto" w:line="480" w:before="0" w:after="0"/>
        <w:ind w:start="360" w:end="0"/>
        <w:contextualSpacing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דיון</w:t>
      </w:r>
    </w:p>
    <w:p>
      <w:pPr>
        <w:pStyle w:val="Normal"/>
        <w:numPr>
          <w:ilvl w:val="0"/>
          <w:numId w:val="3"/>
        </w:numPr>
        <w:spacing w:lineRule="auto" w:line="480" w:before="0" w:after="0"/>
        <w:ind w:hanging="360" w:start="360" w:end="0"/>
        <w:contextualSpacing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כללי – הבניית שיקול הדעת השיפוטי בענישה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175-177</w:t>
      </w:r>
    </w:p>
    <w:p>
      <w:pPr>
        <w:pStyle w:val="Normal"/>
        <w:numPr>
          <w:ilvl w:val="0"/>
          <w:numId w:val="3"/>
        </w:numPr>
        <w:spacing w:lineRule="auto" w:line="480" w:before="0" w:after="0"/>
        <w:ind w:hanging="360" w:start="360" w:end="0"/>
        <w:contextualSpacing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ריבוי עבירות ואירועים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178-191</w:t>
      </w:r>
    </w:p>
    <w:p>
      <w:pPr>
        <w:pStyle w:val="Normal"/>
        <w:numPr>
          <w:ilvl w:val="0"/>
          <w:numId w:val="3"/>
        </w:numPr>
        <w:spacing w:lineRule="auto" w:line="480" w:before="0" w:after="0"/>
        <w:ind w:hanging="360" w:start="360" w:end="0"/>
        <w:contextualSpacing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הערך החברתי שנפגע מביצוע העבירה ומידת הפגיעה בו 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ab/>
        <w:tab/>
        <w:tab/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192-205</w:t>
      </w:r>
    </w:p>
    <w:p>
      <w:pPr>
        <w:pStyle w:val="Normal"/>
        <w:numPr>
          <w:ilvl w:val="0"/>
          <w:numId w:val="3"/>
        </w:numPr>
        <w:spacing w:lineRule="auto" w:line="480" w:before="0" w:after="0"/>
        <w:ind w:hanging="360" w:start="360" w:end="0"/>
        <w:contextualSpacing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מדיניות הענישה הנהוגה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206-220</w:t>
      </w:r>
    </w:p>
    <w:p>
      <w:pPr>
        <w:pStyle w:val="Normal"/>
        <w:numPr>
          <w:ilvl w:val="0"/>
          <w:numId w:val="3"/>
        </w:numPr>
        <w:spacing w:lineRule="auto" w:line="480" w:before="0" w:after="0"/>
        <w:ind w:hanging="360" w:start="360" w:end="0"/>
        <w:contextualSpacing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הנסיבות הקשורות בביצוע העבירה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221-231</w:t>
      </w:r>
    </w:p>
    <w:p>
      <w:pPr>
        <w:pStyle w:val="Normal"/>
        <w:numPr>
          <w:ilvl w:val="0"/>
          <w:numId w:val="3"/>
        </w:numPr>
        <w:spacing w:lineRule="auto" w:line="480" w:before="0" w:after="0"/>
        <w:ind w:hanging="360" w:start="360" w:end="0"/>
        <w:contextualSpacing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מתחם העונש ההולם – סיכום 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232-234</w:t>
      </w:r>
    </w:p>
    <w:p>
      <w:pPr>
        <w:pStyle w:val="Normal"/>
        <w:numPr>
          <w:ilvl w:val="0"/>
          <w:numId w:val="3"/>
        </w:numPr>
        <w:spacing w:lineRule="auto" w:line="480" w:before="0" w:after="0"/>
        <w:ind w:hanging="360" w:start="360" w:end="0"/>
        <w:contextualSpacing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שיקולי העונש המתאים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235-254</w:t>
      </w:r>
    </w:p>
    <w:p>
      <w:pPr>
        <w:pStyle w:val="Normal"/>
        <w:numPr>
          <w:ilvl w:val="0"/>
          <w:numId w:val="3"/>
        </w:numPr>
        <w:spacing w:lineRule="auto" w:line="480" w:before="0" w:after="0"/>
        <w:ind w:hanging="360" w:start="360" w:end="0"/>
        <w:contextualSpacing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קנס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255-26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4</w:t>
      </w:r>
    </w:p>
    <w:p>
      <w:pPr>
        <w:pStyle w:val="Normal"/>
        <w:numPr>
          <w:ilvl w:val="0"/>
          <w:numId w:val="3"/>
        </w:numPr>
        <w:spacing w:lineRule="auto" w:line="480" w:before="0" w:after="0"/>
        <w:ind w:hanging="360" w:start="360" w:end="0"/>
        <w:contextualSpacing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סיכום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ab/>
        <w:tab/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26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5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-26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7</w:t>
      </w:r>
    </w:p>
    <w:p>
      <w:pPr>
        <w:pStyle w:val="Normal"/>
        <w:spacing w:lineRule="auto" w:line="360" w:before="0" w:after="160"/>
        <w:ind w:end="0"/>
        <w:jc w:val="start"/>
        <w:rPr>
          <w:rFonts w:ascii="Calibri" w:hAnsi="Calibri" w:cs="Arial"/>
          <w:b/>
          <w:bCs/>
          <w:sz w:val="22"/>
          <w:szCs w:val="22"/>
          <w:lang w:val="en-US" w:eastAsia="en-US"/>
        </w:rPr>
      </w:pPr>
      <w:r>
        <w:rPr>
          <w:rFonts w:cs="Arial" w:ascii="Calibri" w:hAnsi="Calibri"/>
          <w:b/>
          <w:bCs/>
          <w:sz w:val="22"/>
          <w:szCs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  <w:lang w:val="en-US" w:eastAsia="en-US"/>
        </w:rPr>
      </w:r>
      <w:r>
        <w:br w:type="page"/>
      </w:r>
    </w:p>
    <w:p>
      <w:pPr>
        <w:pStyle w:val="Normal"/>
        <w:bidi w:val="0"/>
        <w:jc w:val="start"/>
        <w:rPr>
          <w:rFonts w:ascii="Arial" w:hAnsi="Arial" w:cs="Arial"/>
          <w:b/>
          <w:bCs/>
          <w:sz w:val="26"/>
          <w:szCs w:val="26"/>
          <w:u w:val="single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u w:val="single"/>
          <w:lang w:val="en-US" w:eastAsia="en-US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כללי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bookmarkStart w:id="6" w:name="ABSTRACT_START"/>
      <w:bookmarkEnd w:id="6"/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כיצד יש לנהוג – במסגרת גזר דין – בשני עורכי דין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נאשמים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שהודו בהסדר טיעון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והורשעו מכוח הודאתם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בכך שביצעו שירותים להתאחדות בלתי מותרת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דהיינו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ביקרו אסירים ביטחוניים בבתי כלא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וקיבל מספר איגרות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אשר אותן מסר למעסיק שלהם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האם יש להענישו במאסר בפועל של שנה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כבקשת המדינה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?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או שמא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יש ללכת בדרך שמציע שירות המבחן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שהיא – מאסר בעבודות שירות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כפי שטענו הסניגורים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וכפי שגזרתי את דינו של 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?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במהלך הטיעונים לעונש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הבנתי כי אין הבדלים משמעותיים בין הנאשמים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לבין הנאשם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שכאמור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גזרתי את דינו למאסר בעבודות שירות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 המאשימה הודיעני כי המדינה הגישה ערעור לבית המשפט העליון על גזר הדין של 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אליי הגיעה החלטה של כב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השופט ניל הנדל ב</w:t>
      </w:r>
      <w:hyperlink r:id="rId3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4359/18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מיום כד בניסן תשע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ח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sz w:val="26"/>
          <w:szCs w:val="26"/>
          <w:lang w:val="en-US" w:eastAsia="en-US"/>
        </w:rPr>
        <w:t>7.6.18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שבה נענה לבקשת המדינה לעכב את ביצוע עבודות השירות בנימוק כי מאחר שהמדינה הגישה ערעור ויש מקום לגזור מאסר בפועל מאחורי סורג ובריח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אין מקום להתחיל בעבודות שירות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בית המשפט העליון מציין בהחלטתו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כי גם המשיב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הגיש ערעור מטעמו בשאיפה לבטל את עונש המאסר בעבודות שירות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ועתר כי תחת הרשעתו הוא יימצא אשם ללא הרשעה ויבצע של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צ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בית המשפט מציין בהחלטתו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כי עיכוב הביצוע של עבודות השירות מתאים לשני הערעורים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bookmarkStart w:id="7" w:name="ABSTRACT_END"/>
      <w:bookmarkEnd w:id="7"/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מכאן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שעמדת המדינה בדבר מאסר בפועל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בעינה עומדת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גם כאשר הצעתי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באופן מעשי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כי יינתן גזר דין קצר ומפנה לגזר הדין של 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וכי יוסכם כי המדינה תגיש ערעור על גזר דין זה והערעורים יידונו יחד בבית המשפט העליון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סירבה לכך 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 המדינה וביקשה לטעון טיעונים ארוכים ועמדה על כך כי יינתן גזר דין פרטני גם ביחס לנאשמים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הסניגורים הסכימו להצעתי כי יינתן גזר דין קצר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ברוח גזר הדין של 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אולם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משלא הסכימה המדינה להצעתי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טענו אף הם באופן פרטני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בנסיבות אלה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אין מנוס אלא לכתוב גזר דין חדש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שבעיקרו יהיה כמעט העתקה של גזר הדין של 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בפרק הראשון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אסקור את כתב האישום המקורי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ומעמדם של נאשמים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בפרק הבא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הפרק השני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יובא כתב האישום המתוקן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שבו הודו הנאשמים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וכן הסדר הטיעון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ובעקבותיו – הכרעת הדין המרשיעה את הנאשמים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מכוח הודאותיהם בהסדר הטיעון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בפרקים הבאים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השלישי והרביעי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יובאו הנתונים של שני גורמים המסייעים לבית המשפט בעת קביעת העונש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עמדת הממונה על עבודות השירות ותסקיר שירות המבחן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בתיק זה יש נתון מיוחד ויוצא דופן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במהלך הדיונים בתיק זה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נחקק חוק ישראלי שבו נקבע עונש מירבי הנמוך מהעונש הקבוע ב</w:t>
      </w:r>
      <w:hyperlink r:id="rId3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תקנות ההגנה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שעת חירום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המנדטוריות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שהן החיקוק שלפיו הואשם הנאשם והורשע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מה מידת ההשפעה של התיקון בחוק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בעניין זה אביא את פנייתי לצדדים לכך שיציגו את טיעוניהם המשפטיים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ואת הטיעונים עצמם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כבר עתה אומר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כי 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לאחר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שמיעת הטיעונים של 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ולפני הטיעונים של נאשמים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br/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ניתן פסק דין של בית המשפט העליון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hyperlink r:id="rId3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3393/16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שבו יש התייחסות לנושא זה ביחס לנאשם בתיק אחר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הקשור לנאשמים שבפניי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ובית המשפט העליון הפחית את העונש בשל השינוי שחל בגישת המחוקק לעבירה של מתן שירות לארגון טרור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בחוק המאבק בטרור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לעומת </w:t>
      </w:r>
      <w:hyperlink r:id="rId3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תקנות ההגנה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שעת חירום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cs="Arial" w:ascii="Arial" w:hAnsi="Arial"/>
          <w:sz w:val="26"/>
          <w:szCs w:val="26"/>
          <w:lang w:val="en-US" w:eastAsia="en-US"/>
        </w:rPr>
        <w:t>1945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בשני הפרקים הבאים יובאו העמדות העונשיות של שני הצדדים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כולל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התייחסות למתחם העונש ההולם ולשיקולי גזירת העונש המתאים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בחלק הדיון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אקבע בפרק אחד את מתחם העונש ההולם ובפרק שלאחריו את השיקולים למתן גזר הדין המתאים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וסיומו של חלק הדיון יהיה בפרק המסכם שבו תהיה תוצאת גזר הדין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כתב האישום המקורי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לפני קצת פחות מחמש שנים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ביום </w:t>
      </w:r>
      <w:r>
        <w:rPr>
          <w:rFonts w:cs="Arial" w:ascii="Arial" w:hAnsi="Arial"/>
          <w:sz w:val="26"/>
          <w:szCs w:val="26"/>
          <w:lang w:val="en-US" w:eastAsia="en-US"/>
        </w:rPr>
        <w:t>4.4.14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הוגש כתב אישום כנגד ארבעה נאשמים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עורכי דין במקצועם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המתאר את העסקתם במשרד אל קודס לשירות חוקתי ומסחר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שנמצא בבעלותם של מדחת מוחמד עיסאווי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כבר אקדים ואומר כי בעניינו של זה ניתן </w:t>
      </w:r>
      <w:hyperlink r:id="rId3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3393/16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שבו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כאמור לעיל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התחשב בית המשפט העליון בחוק המאבק בטרור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לעומת תקנות ההגנה הנ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ואחותו שירין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כנטען בכתב האישום המקורי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ביקרו ארבעת הנאשמים המוזכרים בכתב האישום המקורי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אסירים ביטחוניים מתנועת החמאס והג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'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יהאד האסלמי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להלן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הארגונים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והעבירו מסרים ארגוניים בין האסירים בבתי הכלא השונים ובין האסירים וההנהגות הארגונים מחוץ לכותלי בית הכלא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וזאת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כדי לקדם או לממן את פעילות ארגוני הטרור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כתב האישום המקורי ייחס לנאשמים עבירות אלה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מגע עם סוכן זר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מתן שירות להתאחדות בלתי מותרת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עשרות עבירות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ואיסור פעולה ברכוש למטרות טרור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עשרות עבירות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בשלב מאוחר יותר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תוקן כתב האישום וצורפה רשימת ביקורי הנאשמים בבתי הכלא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רשימת האיגרות שבה היה מעורב כל אחד מן הנאשמים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וכך הגיע כתב האישום 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32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עמודים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המקורי נפטר לבית עולמו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והמשפט נוהל ביחס לשלושת הנאשמים הנותרים המופיעים בכתב האישום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בתיק זה התקיימו </w:t>
      </w:r>
      <w:r>
        <w:rPr>
          <w:rFonts w:cs="Arial" w:ascii="Arial" w:hAnsi="Arial"/>
          <w:sz w:val="26"/>
          <w:szCs w:val="26"/>
          <w:lang w:val="en-US" w:eastAsia="en-US"/>
        </w:rPr>
        <w:t>50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ישיבות וחלק גדול מן הפרוטוקולים הוקלטו והגענו לכ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2,100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עמודי פרוטוקול 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71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מוצגים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כתב האישום המתוקן המיוחס לנאשמים </w:t>
      </w:r>
      <w:r>
        <w:rPr>
          <w:rFonts w:cs="Arial" w:ascii="Arial" w:hAnsi="Arial"/>
          <w:b/>
          <w:bCs/>
          <w:sz w:val="26"/>
          <w:szCs w:val="26"/>
          <w:u w:val="single"/>
          <w:lang w:val="en-US" w:eastAsia="en-US"/>
        </w:rPr>
        <w:t>1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ו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  <w:lang w:val="en-US" w:eastAsia="en-US"/>
        </w:rPr>
        <w:t>-</w:t>
      </w:r>
      <w:r>
        <w:rPr>
          <w:rFonts w:cs="Arial" w:ascii="Arial" w:hAnsi="Arial"/>
          <w:b/>
          <w:bCs/>
          <w:sz w:val="26"/>
          <w:szCs w:val="26"/>
          <w:u w:val="single"/>
          <w:lang w:val="en-US" w:eastAsia="en-US"/>
        </w:rPr>
        <w:t>2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והכרעת הדין שניתנה בעקבותיו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לאחר שניתן גזר הדין של 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ניתנה החלטה על ידי שבה ביקשתי מב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 הצדדים להודיעני כיצד הם רואים את המשך ניהול התיק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החלטה מיום ב באייר תשע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ח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sz w:val="26"/>
          <w:szCs w:val="26"/>
          <w:lang w:val="en-US" w:eastAsia="en-US"/>
        </w:rPr>
        <w:t>17.4.18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2034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בישיבת בית המשפט הבאה שהתקיימה ביום כג בסיוון תשע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ח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sz w:val="26"/>
          <w:szCs w:val="26"/>
          <w:lang w:val="en-US" w:eastAsia="en-US"/>
        </w:rPr>
        <w:t>6.6.18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הודיעה המדינה כי עליה להשלים את החקירה הנגדית של הנאשם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חקירה נגדית של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הסתיימה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 הנאשמים הודיעו כי הם זקוקים לשני ימי שיפוט לשמיעת ראיות ההגנה ויום שיפוט נוסף לסיכומים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בעקבות זאת נקבעו שלושה מועדים בחודש יולי </w:t>
      </w:r>
      <w:r>
        <w:rPr>
          <w:rFonts w:cs="Arial" w:ascii="Arial" w:hAnsi="Arial"/>
          <w:sz w:val="26"/>
          <w:szCs w:val="26"/>
          <w:lang w:val="en-US" w:eastAsia="en-US"/>
        </w:rPr>
        <w:t>2018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לצורך כך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החלטה מיום כג בסיוון תשע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ח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sz w:val="26"/>
          <w:szCs w:val="26"/>
          <w:lang w:val="en-US" w:eastAsia="en-US"/>
        </w:rPr>
        <w:t>6.6.18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2035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בישיבת בית המשפט שנערכה ביום ו באב תשע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ח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sz w:val="26"/>
          <w:szCs w:val="26"/>
          <w:lang w:val="en-US" w:eastAsia="en-US"/>
        </w:rPr>
        <w:t>18.7.18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ואשר נועדה לשמיעת הראיות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ביקשו 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 הצדדים הפסקה ובשעה </w:t>
      </w:r>
      <w:r>
        <w:rPr>
          <w:rFonts w:cs="Arial" w:ascii="Arial" w:hAnsi="Arial"/>
          <w:sz w:val="26"/>
          <w:szCs w:val="26"/>
          <w:lang w:val="en-US" w:eastAsia="en-US"/>
        </w:rPr>
        <w:t>11:35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במקום בשעה </w:t>
      </w:r>
      <w:r>
        <w:rPr>
          <w:rFonts w:cs="Arial" w:ascii="Arial" w:hAnsi="Arial"/>
          <w:sz w:val="26"/>
          <w:szCs w:val="26"/>
          <w:lang w:val="en-US" w:eastAsia="en-US"/>
        </w:rPr>
        <w:t>10:00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–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השעה שנועדה לתחילת הראיות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הודיעו 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 הצדדים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 אפרת פילזר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ביזמן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 המאשימה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 לביב חביב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 מוסטפא יחיא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 נאשם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כי הגיעו להסדר טיעון ולכתב אישום מתוקן ביחס לשני הנאשמים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והגישו את המסמך החתום על ידיהם ועל ידי הנאשמים עצמם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על פי הסדר הטיעון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הוגש כתב אישום מתוקן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שבו יודו הנאשמים ויורשעו מכוח הודאתם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בהסדר הטיעון האמור הוסכם כי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לעניין העונש הצדדים יטענו באופן פתוח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בנוסף לכך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כולל הסדר הטיעון סעיפים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סטנדרטיים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":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בתיאור האירועים שבגינם מורשעים הנאשמים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לא יחרגו הצדדים מהעובדות שבכתב האישום המתוקן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לא יסתרו אותם ולא יוסיפו עליהם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סעיף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לנאשמים הוסבר כי בית המשפט אינו כבול בהסדר הטיעון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וכי במידה שבית המשפט יחרוג ממנו לחומרה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המאשימה תבחן את עמדתה מחדש ועשויה להציג עמדה שונה בפני ערכאת הערעור בנסיבות המתאימות לכך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ואם תשוכנע בקיומם של טעמים כבדי משקל המצדיקים זאת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סעיף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מדובר בהעתקת סעיף סטנדרטי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שאין לו מקום כאשר לעניין העונש הצדדים טוענים באופן פתוח כאמור לעיל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כתב האישום המתוקן כולל חלק כללי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לאחריו פרק העובדות ובסיומו הוראות החיקוק לפיהן מואשמים הנאשמים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בפתח החלק הכללי של כתב האישום המתוקן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מתוארים הנאשמים כעורכי דין הרשומים בלשכת עורכי הדין בישראל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סעיף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בסעיף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לכתב האישום המתוקן נאמר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תנועת החמא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ס והג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יהאד האסלאמי הינן ארגוני טרור אשר הוצאו אל מחוץ לחוק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להלן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הארגונים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",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או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ארגוני הטרור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",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או יכונו הארגונים בשמם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: 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חמאס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 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הג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'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יהאד האסלאמי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בהמשך החלק הכללי של כתב האישום מסופר כי בישראל קיימים מספר בתי כלא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הדרים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", 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אשל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", 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מגידו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", 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עופר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", 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שאטה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", 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נפחא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", 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אשקלון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"),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שבהם קיימים אגפים של אסירים ביטחוניים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בין השאר מהארגונים הללו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סעיף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על פי הנאמר בכתב האישום המתוקן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נהלי שירות בתי הסוהר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ככלל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אוסרים על יצירת קשר בין כלואים ביטחוניים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אסירים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עצורים ועצורים מינהליים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בבתי הכלא השונים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ואוסרים על שיחות טלפון או על העברת מסרים בינם לבין עצמם או מבתי הכלא החוצה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וזאת משיקולים של שמירה על ביטחון המדינה והציבור ושמירה על ניהולם התקין של בתי הכלא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סעיף </w:t>
      </w:r>
      <w:r>
        <w:rPr>
          <w:rFonts w:cs="Arial" w:ascii="Arial" w:hAnsi="Arial"/>
          <w:sz w:val="26"/>
          <w:szCs w:val="26"/>
          <w:lang w:val="en-US" w:eastAsia="en-US"/>
        </w:rPr>
        <w:t>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בהמשך כתב האישום המתוקן נאמר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כי נהלי שירות בתי הסוהר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ככלל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מאפשרים גישה בין עורכי הדין לכלואים ביטחוניים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רק לצורך טיפול בעניינים המשפטיים של הכלואים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סעיף </w:t>
      </w:r>
      <w:r>
        <w:rPr>
          <w:rFonts w:cs="Arial" w:ascii="Arial" w:hAnsi="Arial"/>
          <w:sz w:val="26"/>
          <w:szCs w:val="26"/>
          <w:lang w:val="en-US" w:eastAsia="en-US"/>
        </w:rPr>
        <w:t>5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הנאשמים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הועסקו במשרד אל קודס לשירות חוקתי ומסחר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להלן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: 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המשרד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"),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הנמצא בבעלות מדחת הנ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 ואחותו שירין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במשימות אלה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סעיף </w:t>
      </w:r>
      <w:r>
        <w:rPr>
          <w:rFonts w:cs="Arial" w:ascii="Arial" w:hAnsi="Arial"/>
          <w:sz w:val="26"/>
          <w:szCs w:val="26"/>
          <w:lang w:val="en-US" w:eastAsia="en-US"/>
        </w:rPr>
        <w:t>6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לכתב האישום המתוקן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): "[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]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ביקור אסירים ביטחוניים מתנועות החמאס והג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יהאד האסלאמי 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להלן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הארגונים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הכלואים בבתי הכלא בישראל והעברת מסרים ארגוניים 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להלן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האגרות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בין האסירים בבתי הכלא השונים ובין האסירים והנהגות הארגונים מחוץ לכותלי הכלא וזאת כדי לתת שרות להתאחדות בלתי מותרת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בהמשך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מתוארת מתכונת הביצוע של האמור לעיל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באופן הבא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סעיף </w:t>
      </w:r>
      <w:r>
        <w:rPr>
          <w:rFonts w:cs="Arial" w:ascii="Arial" w:hAnsi="Arial"/>
          <w:sz w:val="26"/>
          <w:szCs w:val="26"/>
          <w:lang w:val="en-US" w:eastAsia="en-US"/>
        </w:rPr>
        <w:t>7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לכתב האישום המתוקן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): </w:t>
      </w:r>
    </w:p>
    <w:p>
      <w:pPr>
        <w:pStyle w:val="ListParagraph"/>
        <w:spacing w:lineRule="auto" w:line="360" w:before="0" w:after="120"/>
        <w:ind w:end="0"/>
        <w:contextualSpacing w:val="false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את האגרות לאסירים מחוץ לתוככי הכלא קיבל הנאשם ממדחת ושירין ולאחר קבלת התגובות מהאסירים היה מעביר אותם בחזרה למשרד או לאסירים בבתי הכלא השונים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לשם קידום פעילות הארגון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ולמעשה היו גורם מקשר להעברת מידע בין הנהגות האסירים בבתי הכלא השונים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ובין הנהגת אסירי חמאס וג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יהאד אסלאמי לגורמים חיצוניים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במטרה לקדם את ענייניה של אותה הנהגה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ולאפשר את פעילותה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תמורת ביצוע הביקורים והעברת האגרות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קיבלו הנאשמים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מהמשרד הנ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 סכומים שבין </w:t>
      </w:r>
      <w:r>
        <w:rPr>
          <w:rFonts w:cs="Arial" w:ascii="Arial" w:hAnsi="Arial"/>
          <w:sz w:val="26"/>
          <w:szCs w:val="26"/>
          <w:lang w:val="en-US" w:eastAsia="en-US"/>
        </w:rPr>
        <w:t>400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₪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600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₪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בעבור כל ביקור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סעיף </w:t>
      </w:r>
      <w:r>
        <w:rPr>
          <w:rFonts w:cs="Arial" w:ascii="Arial" w:hAnsi="Arial"/>
          <w:sz w:val="26"/>
          <w:szCs w:val="26"/>
          <w:lang w:val="en-US" w:eastAsia="en-US"/>
        </w:rPr>
        <w:t>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לכתב האישום המתוקן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החלק הכללי של כתב האישום מסתיים בתיאור מעמדם של הנאשמים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ביחס לביצוע העבודות הנ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סעיף </w:t>
      </w:r>
      <w:r>
        <w:rPr>
          <w:rFonts w:cs="Arial" w:ascii="Arial" w:hAnsi="Arial"/>
          <w:sz w:val="26"/>
          <w:szCs w:val="26"/>
          <w:lang w:val="en-US" w:eastAsia="en-US"/>
        </w:rPr>
        <w:t>9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לכתב האישום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): </w:t>
      </w:r>
    </w:p>
    <w:p>
      <w:pPr>
        <w:pStyle w:val="ListParagraph"/>
        <w:spacing w:lineRule="auto" w:line="360" w:before="0" w:after="120"/>
        <w:ind w:end="0"/>
        <w:contextualSpacing w:val="false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הנאשמים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שהינם עורכי דין הרשומים בלשכת עורכי הדין בישראל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לא ייצגו את האסירים הביטחוניים אותם ביקרו בכל הליך משפטי כזה או אחר וכל תפקידם היה העברת מסרים מחוץ לכלא אל האסירים מהאסירים אל מחוץ לכלא ובין האסירים בבתי הכלא השונים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בחלק העובדות שלאחר החלק הכללי בכתב האישום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המהווה חלק בלתי נפרד מכתב האישום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נאמר כי נאשמים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בתאריכים שבין ינואר </w:t>
      </w:r>
      <w:r>
        <w:rPr>
          <w:rFonts w:cs="Arial" w:ascii="Arial" w:hAnsi="Arial"/>
          <w:sz w:val="26"/>
          <w:szCs w:val="26"/>
          <w:lang w:val="en-US" w:eastAsia="en-US"/>
        </w:rPr>
        <w:t>2012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לבין מרס </w:t>
      </w:r>
      <w:r>
        <w:rPr>
          <w:rFonts w:cs="Arial" w:ascii="Arial" w:hAnsi="Arial"/>
          <w:sz w:val="26"/>
          <w:szCs w:val="26"/>
          <w:lang w:val="en-US" w:eastAsia="en-US"/>
        </w:rPr>
        <w:t>2014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עבדו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בתקופות שונות במשרד הנ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 של מדחת ושירין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סעיף </w:t>
      </w:r>
      <w:r>
        <w:rPr>
          <w:rFonts w:cs="Arial" w:ascii="Arial" w:hAnsi="Arial"/>
          <w:sz w:val="26"/>
          <w:szCs w:val="26"/>
          <w:lang w:val="en-US" w:eastAsia="en-US"/>
        </w:rPr>
        <w:t>10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בכתב האישום המתוקן נאמר כי הנאשמים פעלו כפי שהתבקשו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לפי הוראות המשרד האמור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ובמסגרת זו העבירו הנאשמים לאסירים אותם ביקרו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מסרים ארגוניים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בין בתי הכלא השונים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ובין האסירים והנהגות הארגונים מחוץ לכותלי הכלא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סעיף </w:t>
      </w:r>
      <w:r>
        <w:rPr>
          <w:rFonts w:cs="Arial" w:ascii="Arial" w:hAnsi="Arial"/>
          <w:sz w:val="26"/>
          <w:szCs w:val="26"/>
          <w:lang w:val="en-US" w:eastAsia="en-US"/>
        </w:rPr>
        <w:t>11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לכתב האישום המתוקן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בהמשך כתב האישום המתוקן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מוסבר כי פעילותם של הנאשמים נועדה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בין היתר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לאפשר העברת מסרים והנחיות עבור אסירי הארגונים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וזאת לשם תיאום צעדי מחאה כנגד שירות בתי הסוהר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לרבות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תיאום שביתות רעב בין בתי הכלא השונים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וכן תיאום צעדים ארגוניים בין האסירים בבתי הכלא ומול ראשי הארגונים מחוץ לכלא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סעיף </w:t>
      </w:r>
      <w:r>
        <w:rPr>
          <w:rFonts w:cs="Arial" w:ascii="Arial" w:hAnsi="Arial"/>
          <w:sz w:val="26"/>
          <w:szCs w:val="26"/>
          <w:lang w:val="en-US" w:eastAsia="en-US"/>
        </w:rPr>
        <w:t>12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לכתב האישום המתוקן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הדרך הטכנית של ביצוע העבירות המיוחסות לנאשמים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נעשתה באופן הבא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סעיף </w:t>
      </w:r>
      <w:r>
        <w:rPr>
          <w:rFonts w:cs="Arial" w:ascii="Arial" w:hAnsi="Arial"/>
          <w:sz w:val="26"/>
          <w:szCs w:val="26"/>
          <w:lang w:val="en-US" w:eastAsia="en-US"/>
        </w:rPr>
        <w:t>13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לכתב האישום המתוקן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):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במספר מקרים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קיבלו הנאשמים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את סידור עבודה ואת האגרות להעברה ממדחת ושירין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בהגיעם לבתי הכלא השונים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הציגו הנאשמים לאסירים איתם נפגשו את האגרות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ורשמו מפיהם את התגובות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הנאשמים העבירו בחזרה את התגובות למדחת ושירין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לעניין זה מצורפים לכתב האישום שני נספחים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הראשון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רשימת ביקורים של נאשמים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בבתי הכלא השונים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מדובר 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520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ביקורים של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על פי טבלה כאשר תאריך הביקור הראשון הינו ביום </w:t>
      </w:r>
      <w:r>
        <w:rPr>
          <w:rFonts w:cs="Arial" w:ascii="Arial" w:hAnsi="Arial"/>
          <w:sz w:val="26"/>
          <w:szCs w:val="26"/>
          <w:lang w:val="en-US" w:eastAsia="en-US"/>
        </w:rPr>
        <w:t>1.1.13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והאחרון ביום </w:t>
      </w:r>
      <w:r>
        <w:rPr>
          <w:rFonts w:cs="Arial" w:ascii="Arial" w:hAnsi="Arial"/>
          <w:sz w:val="26"/>
          <w:szCs w:val="26"/>
          <w:lang w:val="en-US" w:eastAsia="en-US"/>
        </w:rPr>
        <w:t>6.3.14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בתי הכלא הם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: 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אלה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", 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מגן ניצן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", 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גלבוע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 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הדרים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", 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עופר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 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שיטה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 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נפחא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 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רמון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", 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אשל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", 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אוהלי קידר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", 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רימונים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", 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קציעות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", 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מגידו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ראה נספח א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רשימת הביקורים של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לכתב האישום המתוקן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אשר לנאשם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ברשימת הביקורים המופיעה בנסח 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מופיעים </w:t>
      </w:r>
      <w:r>
        <w:rPr>
          <w:rFonts w:cs="Arial" w:ascii="Arial" w:hAnsi="Arial"/>
          <w:sz w:val="26"/>
          <w:szCs w:val="26"/>
          <w:lang w:val="en-US" w:eastAsia="en-US"/>
        </w:rPr>
        <w:t>67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ביקורים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החל מיום </w:t>
      </w:r>
      <w:r>
        <w:rPr>
          <w:rFonts w:cs="Arial" w:ascii="Arial" w:hAnsi="Arial"/>
          <w:sz w:val="26"/>
          <w:szCs w:val="26"/>
          <w:lang w:val="en-US" w:eastAsia="en-US"/>
        </w:rPr>
        <w:t>3.4.12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ועד </w:t>
      </w:r>
      <w:r>
        <w:rPr>
          <w:rFonts w:cs="Arial" w:ascii="Arial" w:hAnsi="Arial"/>
          <w:sz w:val="26"/>
          <w:szCs w:val="26"/>
          <w:lang w:val="en-US" w:eastAsia="en-US"/>
        </w:rPr>
        <w:t>2.3.14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בבתי כלא אלה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: 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רמון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", 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אשל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", 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הדרים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",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שקמה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", 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מגן ניצן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", 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אילון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", 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מעשיהו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", 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נפחא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", 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רמון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", 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גלבוע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בנספח ב לכתב האישום מופיעים האגרות השייכות לנאשמים כאשר לנאשם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מופיעות עשר אגרות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וביחס לנאשם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–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ארבע אגרות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אשר לתמורה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נאמר כי השכר נע בין </w:t>
      </w:r>
      <w:r>
        <w:rPr>
          <w:rFonts w:cs="Arial" w:ascii="Arial" w:hAnsi="Arial"/>
          <w:sz w:val="26"/>
          <w:szCs w:val="26"/>
          <w:lang w:val="en-US" w:eastAsia="en-US"/>
        </w:rPr>
        <w:t>400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₪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600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₪,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אשר הנאשמים קיבלו עבור כל ביקור ממדחת ושירין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בהתאם למיקומו של בית הכלא בו ביקרו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סעיף </w:t>
      </w:r>
      <w:r>
        <w:rPr>
          <w:rFonts w:cs="Arial" w:ascii="Arial" w:hAnsi="Arial"/>
          <w:sz w:val="26"/>
          <w:szCs w:val="26"/>
          <w:lang w:val="en-US" w:eastAsia="en-US"/>
        </w:rPr>
        <w:t>14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לכתב האישום המתוקן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לעניין הכוונה הפלילית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בסעיף </w:t>
      </w:r>
      <w:r>
        <w:rPr>
          <w:rFonts w:cs="Arial" w:ascii="Arial" w:hAnsi="Arial"/>
          <w:sz w:val="26"/>
          <w:szCs w:val="26"/>
          <w:lang w:val="en-US" w:eastAsia="en-US"/>
        </w:rPr>
        <w:t>15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לכתב האישום המתוקן נאמרו הדברים הבאים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: </w:t>
      </w:r>
    </w:p>
    <w:p>
      <w:pPr>
        <w:pStyle w:val="ListParagraph"/>
        <w:spacing w:lineRule="auto" w:line="360" w:before="0" w:after="120"/>
        <w:ind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הנאשמים ידעו כי האסירים אותם הוא מבקר נידונו בשל השתייכותם לארגוני החמאס והג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יהאד האסלאמי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וכי העברת מסרים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ארגוניים או אחרים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מאסירים אלו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השפוטים בעבירות ביטחוניות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אסורה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כתב האישום מסתיים בסעיף </w:t>
      </w:r>
      <w:r>
        <w:rPr>
          <w:rFonts w:cs="Arial" w:ascii="Arial" w:hAnsi="Arial"/>
          <w:sz w:val="26"/>
          <w:szCs w:val="26"/>
          <w:lang w:val="en-US" w:eastAsia="en-US"/>
        </w:rPr>
        <w:t>16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שבו נאמר כי במעשיהם האמורים ביצעו הנאשמים שירות עבור התאחדות בלתי מותרת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בחלק השלישי של כתב האישום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תחת הכותרת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הוראות החיקוק לפיהן מואשמים הנאשמים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",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נכתב כי מדובר ב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מתן שירות להתאחדות בלתי מותרת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– עבירה לפי </w:t>
      </w:r>
      <w:hyperlink r:id="rId3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85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</w:t>
      </w:r>
      <w:hyperlink r:id="rId3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תקנות ההגנה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שעת חירום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cs="Arial" w:ascii="Arial" w:hAnsi="Arial"/>
          <w:sz w:val="26"/>
          <w:szCs w:val="26"/>
          <w:lang w:val="en-US" w:eastAsia="en-US"/>
        </w:rPr>
        <w:t>1945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מספר עבירות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ראוי לציין כי מדובר בהוראת חיקוק 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אחת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בלבד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בעוד שעל פי כתב האישום המקורי יוחסו לכל ארבעת הנאשמים עבירות של מגע עם סוכן זר ואיסור פעולה ברכוש למטרות טרור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בנוסף לעבירה הנ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 של מתן שירות להתאחדות בלתי מותרת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ראה פיסקה </w:t>
      </w:r>
      <w:r>
        <w:rPr>
          <w:rFonts w:cs="Arial" w:ascii="Arial" w:hAnsi="Arial"/>
          <w:sz w:val="26"/>
          <w:szCs w:val="26"/>
          <w:lang w:val="en-US" w:eastAsia="en-US"/>
        </w:rPr>
        <w:t>15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לעיל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הסדר הטיעון הוצג בפני בית המשפט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2036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ואילך לפרוטוקול מיום כג בסיוון תשע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ח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sz w:val="26"/>
          <w:szCs w:val="26"/>
          <w:lang w:val="en-US" w:eastAsia="en-US"/>
        </w:rPr>
        <w:t>6.6.18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הסניגורים של הנאשמים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אישרו את נוסח הסדר הטיעון ונוסח כתב האישום המתוקן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שני הסניגורים הצהירו שהסבירו ללקוחותיהם את הסדר הטיעון ואת כתב האישום המתוקן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וכי הם מבינים אותו ומודים בו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2037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לאחר מכן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פניתי לשני הנאשמים וביקשתי מכל אחד לאשר שקיבל הסבר מעורך הדין שלו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והוא מודה בעבירה המיוחסת לו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שני הנאשמים אישרו את הדברים הללו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ואת חתימתם על הסדר הטיעון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2037-2038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לאחר מכן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באותו יום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 באב תשע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ח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sz w:val="26"/>
          <w:szCs w:val="26"/>
          <w:lang w:val="en-US" w:eastAsia="en-US"/>
        </w:rPr>
        <w:t>18.7.18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באותה ישיבה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ניתנה על ידי הכרעת דין כדלקמן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2039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17-27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):</w:t>
      </w:r>
    </w:p>
    <w:p>
      <w:pPr>
        <w:pStyle w:val="Normal"/>
        <w:spacing w:lineRule="auto" w:line="360" w:before="0" w:after="120"/>
        <w:ind w:hanging="720" w:start="1440" w:end="0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בתיק זה נשמעו ראיות לאורך שנים רבות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120"/>
        <w:ind w:hanging="720" w:start="1440" w:end="0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lang w:val="en-US" w:eastAsia="en-US"/>
        </w:rPr>
        <w:t>2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 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הצדדים הודיעו הבוקר שהגיעו להסדר טיעון ביניהם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    </w:t>
      </w:r>
    </w:p>
    <w:p>
      <w:pPr>
        <w:pStyle w:val="Normal"/>
        <w:spacing w:lineRule="auto" w:line="360" w:before="0" w:after="120"/>
        <w:ind w:hanging="720" w:start="1440" w:end="0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lang w:val="en-US" w:eastAsia="en-US"/>
        </w:rPr>
        <w:t>3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 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על פי הסדר הטיעון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הוגש כתב אישום מתוקן לצורך הסדר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20"/>
        <w:ind w:hanging="720" w:start="1440" w:end="0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lang w:val="en-US" w:eastAsia="en-US"/>
        </w:rPr>
        <w:t>4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המאשימה מבקשת להרשיע את הנאשמים על פי הודאותיהם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20"/>
        <w:ind w:hanging="720" w:start="1440" w:end="0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lang w:val="en-US" w:eastAsia="en-US"/>
        </w:rPr>
        <w:t>5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 הנאשמים הסבירו לנאשמים את מהות התיקון והנאשמים עצמם גם הצהירו שהם הבינו את התיקון וקראו את כתב האישום המתוקן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הנאשמים הודו בכתב האישום המתוקן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20"/>
        <w:ind w:hanging="720" w:start="1440" w:end="0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lang w:val="en-US" w:eastAsia="en-US"/>
        </w:rPr>
        <w:t>6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 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לאור האמור לעיל אני מרשיע את הנאשמים בעבירה של מתן שירות להתאחדות בלתי מותרת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עבירה לפי סעיף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85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 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') </w:t>
      </w:r>
      <w:hyperlink r:id="rId40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תקנות ההגנה 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שעת חירום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1945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 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מספר עבירות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).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כל נאשם על פי הנספחים ומספר העבירות שביצע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לפי מספר המסרים שהוא שלח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או שהיה מעורב בהם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לאחר טיעונים של 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 הצדדים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זה בכה וזה בכה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ניתנה על ידי החלטה באותה ישיבה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ביום ו באב תשע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ח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sz w:val="26"/>
          <w:szCs w:val="26"/>
          <w:lang w:val="en-US" w:eastAsia="en-US"/>
        </w:rPr>
        <w:t>18.7.18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לעניין תסקירי שירות המבחן וחוות דעת הממונה על עבודות שירות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כדלקמן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2044-2045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):</w:t>
      </w:r>
    </w:p>
    <w:p>
      <w:pPr>
        <w:pStyle w:val="Normal"/>
        <w:spacing w:lineRule="auto" w:line="360" w:before="0" w:after="120"/>
        <w:ind w:hanging="720" w:start="1440" w:end="0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lang w:val="en-US" w:eastAsia="en-US"/>
        </w:rPr>
        <w:t>1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 הנאשמים ביקשו שיוגש בתיק זה תסקיר שירות מבחן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הן לתיאור העובדות והרקע המשפחתי של כל אחד והן לגבי המלצה עונשי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כאשר ב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 הנאשמים רמזו  שהם אפילו חושבים על אפשרות של של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צ ללא הרשעה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20"/>
        <w:ind w:hanging="720" w:start="1440" w:end="0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lang w:val="en-US" w:eastAsia="en-US"/>
        </w:rPr>
        <w:t>2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 המדינה סבורה שהעונש הראוי הוא מאסר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אבל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היא השאירה לשיקול דעת בית המשפט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האם להורות להכין תסקיר שירות מבחן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120"/>
        <w:ind w:hanging="720" w:start="1440" w:end="0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lang w:val="en-US" w:eastAsia="en-US"/>
        </w:rPr>
        <w:t>3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נושא נוסף שעלה בדיון כרגע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הוא 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-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האם יש צורך בתסקיר של הממונה על עבודות שירות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20"/>
        <w:ind w:hanging="720" w:start="1440" w:end="0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lang w:val="en-US" w:eastAsia="en-US"/>
        </w:rPr>
        <w:t>4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הנאשמים הצהירו שהם מוכנים לבצע עבודות שירות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אם לא תתקבל טענתם שצריך עונש של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צ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 המדינה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מאידך גיסא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טענה שעונש המבוקש על ידי המדינה הוא עונש מאסר בפועל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ולכן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לשיטת המדינה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אין צורך בחוות דעת הממונה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20"/>
        <w:ind w:hanging="720" w:start="1440" w:end="0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lang w:val="en-US" w:eastAsia="en-US"/>
        </w:rPr>
        <w:t>5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אינני רוצה לכבול את עצמי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לא לעניין עבודות שירות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לא לעניין של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צ ולא לעניין מאסר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כפי שאני מסביר כרגע לנאשמים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החלטתי לשלוח אותם לממונה על עבודות שירות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אין בה משום הבטחה או ציפייה שהעונש יהיה מאסר או עבודות שירות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אם כי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חזקה עליהם שהם קראו את גזר הדין שנתתי לגבי נאשם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3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והם מבינים ששם העונש שגזרתי היה מאסר בעבודות שירות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ברצוני להזכיר לצדדים כי תיק זה תלוי ועומד בערעור כפול בבית משפט עליון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ערעור המדינה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ובו המדינה מבקשת מאסר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וערעור הנאשם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שהוא סבור שצריך להיות  אי הרשעה או בכל מקרה של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צ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ללא עבודות שירות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20"/>
        <w:ind w:hanging="720" w:start="1440" w:end="0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lang w:val="en-US" w:eastAsia="en-US"/>
        </w:rPr>
        <w:t>6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בכל מקרה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כדי שהחומר יהיה בפניי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אני מורה לממונה על עבודות שירות להגיש לי תסקיר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חוות דעת בתוך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45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20"/>
        <w:ind w:hanging="720" w:start="1440" w:end="0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lang w:val="en-US" w:eastAsia="en-US"/>
        </w:rPr>
        <w:t>7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אני מורה לשירות המבחן להכין תסקיר בעניין שני הנאשמים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20"/>
        <w:ind w:hanging="720" w:start="1440" w:end="0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lang w:val="en-US" w:eastAsia="en-US"/>
        </w:rPr>
        <w:t>8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אני ער לכך שלשירות המבחן יש עומס רב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ובמיוחד כאשר מדובר בקיץ ובחודש החגים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ועל כן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אני מבקש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מורה לשירות המבחן להגיש את התסקיר עד ליום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2.10.18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שהוא אסרו חג אחרי חג הסוכות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20"/>
        <w:ind w:hanging="720" w:start="1440" w:end="0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lang w:val="en-US" w:eastAsia="en-US"/>
        </w:rPr>
        <w:t>9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אני קובע את התיק לטיעונים לעונש ליום רביעי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ד תשרי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תשע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ט 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3.10.18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שעה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10:00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הנאשמים נמצאים באולם ולא צריך להוציא להם זימון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הסנגורים רשמו את התאריך וגם ב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 המדינה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הפרוטוקול שהוא מוקלט יודפס והחלטות הפורמליות בתיק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הן הכרעת הדין והן החלטה אחרונה יישלחו לצדדים בדרך המקובלת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20"/>
        <w:ind w:hanging="720" w:start="1440" w:end="0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אני מודה לכם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תודה רבה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ברצוני לציין לפני החתימה שאני מעריך מאוד את הסנגורים וגם את ב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 המדינה שנכנסה לתיק כפרקליטה חדשה שהשכילו להביא את הצדדים להסדר טיעון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תודה רבה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עמדת הממונה על עבודות שירות בעניינו של נאשם </w:t>
      </w:r>
      <w:r>
        <w:rPr>
          <w:rFonts w:cs="Arial" w:ascii="Arial" w:hAnsi="Arial"/>
          <w:b/>
          <w:bCs/>
          <w:sz w:val="26"/>
          <w:szCs w:val="26"/>
          <w:u w:val="single"/>
          <w:lang w:val="en-US" w:eastAsia="en-US"/>
        </w:rPr>
        <w:t>1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ביום </w:t>
      </w:r>
      <w:r>
        <w:rPr>
          <w:rFonts w:cs="Arial" w:ascii="Arial" w:hAnsi="Arial"/>
          <w:sz w:val="26"/>
          <w:szCs w:val="26"/>
          <w:lang w:val="en-US" w:eastAsia="en-US"/>
        </w:rPr>
        <w:t>25.9.18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ניתנה חוות דעת ראשונית של הממונה על עבודות השירות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חתומה על ידי כלאי שרעבי אבישי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קצין מיון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/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רכז מחוז דרום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שבה נמסרו נתונים לפיהם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לכאורה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ראוי ומתאים לעבודות שירות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אך לאור אופי העבירה נעשתה פניה לגורמי מודיעין ומשטרת ישראל בדבר התאמתו של הנאשם למסגרת עבודות שירות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אך טרם התקבלה חוות הדעת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בסוף המסמך נאמר כי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בהעדר חוות דעת גורמי מודיעין ומשטרת ישראל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אין באפשרותנו לבחון השמתו של הנאשם למסגרת עבודות שירות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ניתנה על ידי החלטה ביום </w:t>
      </w:r>
      <w:r>
        <w:rPr>
          <w:rFonts w:cs="Arial" w:ascii="Arial" w:hAnsi="Arial"/>
          <w:sz w:val="26"/>
          <w:szCs w:val="26"/>
          <w:lang w:val="en-US" w:eastAsia="en-US"/>
        </w:rPr>
        <w:t>2.10.18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שבה ביקשתי כי הפרקליטות תבדוק מדוע המשטרה והמודיעין לא מסרו חוות דעת במשך תקופה כה ארוכה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לבסוף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ביום </w:t>
      </w:r>
      <w:r>
        <w:rPr>
          <w:rFonts w:cs="Arial" w:ascii="Arial" w:hAnsi="Arial"/>
          <w:sz w:val="26"/>
          <w:szCs w:val="26"/>
          <w:lang w:val="en-US" w:eastAsia="en-US"/>
        </w:rPr>
        <w:t>5.11.18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ניתנה חוות דעת הממונה על עבודות השירות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שבה נאמר כי אין התנגדות לא מהמשטרה ולא מהשב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 לעניין עבודות השירות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ברם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רק מספר מצומצם של מעסיקים לא הביעו התנגדות להעסיק במוסדותיהם נאשמים שהורשעו בעבירות נגד ביטחון המדינה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לבסוף נמצא המוסד הבא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בית זקנים קרית מנחם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ירושלים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המלצת הממונה היא כי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יועסק באותו מקום חמישה ימים בשבוע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שבע שעות עבודה יומיות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בהתאם לנהוג במקום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תסקיר קצין המבחן בעניינו של נאשם </w:t>
      </w:r>
      <w:r>
        <w:rPr>
          <w:rFonts w:cs="Arial" w:ascii="Arial" w:hAnsi="Arial"/>
          <w:b/>
          <w:bCs/>
          <w:sz w:val="26"/>
          <w:szCs w:val="26"/>
          <w:u w:val="single"/>
          <w:lang w:val="en-US" w:eastAsia="en-US"/>
        </w:rPr>
        <w:t>1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ביום ז תשרי תשע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ט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sz w:val="26"/>
          <w:szCs w:val="26"/>
          <w:lang w:val="en-US" w:eastAsia="en-US"/>
        </w:rPr>
        <w:t>16.9.18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הוגש לבית המשפט תסקיר שירות המבחן בעניינו של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חתום על ידי הגב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הודיה ניסימיאן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קצינת מבחן למבוגרים במחוז ירושלים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התסקיר מבוסס על אבחון שנעשה לנאשם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בשירות המבחן ועיון במסמכים אודות מצבו הלימודי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התעסוקתי והרפואי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וכן עיון בכתב האישום המתוקן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פרוטוקול הדיון בעניינו וגליון רישומו הפלילי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במסגרת הרקע האישי והמשפחתי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מתואר הנאשם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באופן הבא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בן </w:t>
      </w:r>
      <w:r>
        <w:rPr>
          <w:rFonts w:cs="Arial" w:ascii="Arial" w:hAnsi="Arial"/>
          <w:sz w:val="26"/>
          <w:szCs w:val="26"/>
          <w:lang w:val="en-US" w:eastAsia="en-US"/>
        </w:rPr>
        <w:t>38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נשוי ואב לשלושה ילדים בגילאי שנה עד תשע שנים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בעל </w:t>
      </w:r>
      <w:r>
        <w:rPr>
          <w:rFonts w:cs="Arial" w:ascii="Arial" w:hAnsi="Arial"/>
          <w:sz w:val="26"/>
          <w:szCs w:val="26"/>
          <w:lang w:val="en-US" w:eastAsia="en-US"/>
        </w:rPr>
        <w:t>12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שנות לימוד ותעודת עורך דין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הוא מתגורר עם משפחתו בשכונת אבו טור במזרח ירושלים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הוא הילד הרביעי מתוך עשרה ילדים למשפחת הורים שאביו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בן </w:t>
      </w:r>
      <w:r>
        <w:rPr>
          <w:rFonts w:cs="Arial" w:ascii="Arial" w:hAnsi="Arial"/>
          <w:sz w:val="26"/>
          <w:szCs w:val="26"/>
          <w:lang w:val="en-US" w:eastAsia="en-US"/>
        </w:rPr>
        <w:t>69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עובד כעורך דין עצמאי לאורך שנים רבות והאם עקרת בית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אחיו ואחיותיו נשואים ובעלי משפחות ועוסקים במשפחות חופשיים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אחיו הצעירים עודם תלמידים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יש קשרים טובים בתוך המשפחה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שלל מעורבות פלילית אצל מי מהם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בהמשך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מתואר מהלך חייו של הנאשם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לאחר סיום </w:t>
      </w:r>
      <w:r>
        <w:rPr>
          <w:rFonts w:cs="Arial" w:ascii="Arial" w:hAnsi="Arial"/>
          <w:sz w:val="26"/>
          <w:szCs w:val="26"/>
          <w:lang w:val="en-US" w:eastAsia="en-US"/>
        </w:rPr>
        <w:t>12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שנות לימוד ותעודת בגרות ירדנית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הוא נסע לירדן ושם למד משפטים באוניברסיטת עמאן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הוא הצליח בלימודיו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שב ארצה והשתלב בהתמחות ועריכת דין במשרדו של אביו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הוא הוסמך כעורך דין בשנת </w:t>
      </w:r>
      <w:r>
        <w:rPr>
          <w:rFonts w:cs="Arial" w:ascii="Arial" w:hAnsi="Arial"/>
          <w:sz w:val="26"/>
          <w:szCs w:val="26"/>
          <w:lang w:val="en-US" w:eastAsia="en-US"/>
        </w:rPr>
        <w:t>2005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והחל לעבוד עם אביו בתחום המשפט האזרחי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תחום הפעילות של משרד עוה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 של אביו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בשנת </w:t>
      </w:r>
      <w:r>
        <w:rPr>
          <w:rFonts w:cs="Arial" w:ascii="Arial" w:hAnsi="Arial"/>
          <w:sz w:val="26"/>
          <w:szCs w:val="26"/>
          <w:lang w:val="en-US" w:eastAsia="en-US"/>
        </w:rPr>
        <w:t>2012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החל הנאשם לעבוד כעורך דין בעמותה לזכויות הילד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במקביל ביקש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להגדיל את הכנסותיו והחל לעבוד במשרד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אל קודס לשירותי חוק ומסחר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",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בביקורי אסירים ביטחוניים בבתי הכלא השונים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וזאת במשך כשנתיים עד למעצרו בתיק זה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במהלך שנות ההליך המשפטי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השתלב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בתעסוקה בתחומים שונים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בשנה האחרונה חזר לעסוק במקצועו בתחום נזיקין ורשלנות רפואית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בשנת </w:t>
      </w:r>
      <w:r>
        <w:rPr>
          <w:rFonts w:cs="Arial" w:ascii="Arial" w:hAnsi="Arial"/>
          <w:sz w:val="26"/>
          <w:szCs w:val="26"/>
          <w:lang w:val="en-US" w:eastAsia="en-US"/>
        </w:rPr>
        <w:t>2008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התחתן הנאשם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אשתו בת </w:t>
      </w:r>
      <w:r>
        <w:rPr>
          <w:rFonts w:cs="Arial" w:ascii="Arial" w:hAnsi="Arial"/>
          <w:sz w:val="26"/>
          <w:szCs w:val="26"/>
          <w:lang w:val="en-US" w:eastAsia="en-US"/>
        </w:rPr>
        <w:t>34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עובדת בהוראה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כאמור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יש להם שלושה ילדים והנאשם מתאר מערכת יחסים פתוחה וטובה עם אשתו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במסגרת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ההיסטוריה העבריינית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נאמר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כי עיון בגיליון רישומו הפלילי של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מעלה כי הינו נעדר הרשעות קודמות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שירות המבחן מציין כי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הופנה לשירות המבחן במסגרת המעצר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במהלך חקירת המעצר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התרשם שירות המבחן מחוסר יציבות תעסוקתית של הנאשם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במשך מספר שנים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מנוקשות מחשבתית ומעמדה קורבנית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לכן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העריך את הסיכון להתנהגות פוגענית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כבינונית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ביחס לעבירות בהן הורשע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שירות המבחן מתרשם כי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מבטא אחריות מילולית ביחס לביצוען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הוא מצמצם בחומרתן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הוא הסביר לקצינת המבחן כי עבד כעורך דין בעמותת זכויות אדם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וחיפש הכנסה כספית נוספת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מסר לקצינת המבחן כי חשב שמדובר בהפרת תקנה של שירות בתי הסוהר בלבד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ולא בעבירה פלילית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ועל כן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המשיך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במעשיו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לאורך זמן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שירות המבחן התרשם כי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מחזיק בעמדות אידיאולוגיות בתחום זכויות האדם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וייתכן שאף הן מצויות ברקע למעשיו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קצינת המבחן מציינת כי הנאשם הדגיש בפניה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כי במהלך שנות חייו עשה מאמצים לשמור על עצמו ולהימנע מכל מעורבות עבריינית שהיא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וזאת גם בהתייחסו למשפחתו שהיא נורמטיבית ושומרת חוק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שלל אפשרות של כוונה פוליטית במעשיו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הוא שיתף כי הוא מרגיש שנעשה לו עוול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והתרשמות קצינת המבחן היא כי הוא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אינו מכיר בצורך לשאת בעונש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קצינת המבחן מתרשמת כי קיים פער בין אורח חייו התקין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בדרך כלל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והיותו דמות משמעותית כמפרנס ודואג למשפחתו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לבין התנהגותו העולה מכתב האישום המתוקן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להערכת שירות המבחן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יתכן וברקע לביצוע העבירות קווים אישיותיים של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לריצוי הסובבים אותו ולמחויבותו כלפי התפקידים המצופים ממנו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במסגרת המשפחתית כמפרנס עיקרי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וזאת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עד כדי טשטוש ערכי מסוים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ויתכן אף צורך בלתי מודע בפריצת גבולות על רקע זה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שירות המבחן מציין כי הנאשם הדגיש כי ההליך המשפטי נחווה עבורו כמטלטל וזר לאורח חייו התקין בדרך כלל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כאשר חווה אשמה עצמית ובושה כלפי עצמו ובני משפחתו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ביטא רצון לחזור לשגרת חייו התקינה ולדאוג למשפחתו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במסגרת גורמי הסיכון לעבריינות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מציין התסקיר את הנתונים הבאים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הקושי של הנאשם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בקבלת אחריות על מעשיו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קושי לבחון לעומק את דפוסי התנהגותו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הבאים לידי ביטוי במעשי העבירות הממושכים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הערכת שירות המבחן היא כי הנאשם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חווה ציפיות נוקשות במשפחת המוצא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וכי יתכן וברקע למעשיו קווי אישיות של ריצוי וכן צורך בתחושת כוח ובפריצת גבולות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כן נאמר כי הנאשם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התקשה להכיר בחומרת העבירות ובפוטנציאל הסיכון הגלום בהם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כל אלו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להערכת שירות המבחן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מהווים גורמי סיכון להישנות התנהגות עוברת חוק בעתיד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יחד עם זאת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מציין שירות המבחן גורמי סיכוי להימנעות מהתנהגות עבריינית בעתיד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כדלקמן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העדר הרשעות קודמות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ניהול אורח חיים נורמטיבי ומתפקד בדרך כלל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ההליכים הפליליים נגדו עוררו בו חרדה רבה ורתיעה מפני התנהגות עבריינית נוספת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שיתוף פעולה במהלך האבחון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לעניין עצם ההרשעה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עמדת שירות המבחן היא כי אין מקום להמליץ על ביטול ההרשעה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וזאת לאור עמדתו של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ביחס לעבירות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הקושי שלו לקבל אחריות ביחס לביצוען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והימשכותן לאורך זמן וצמצום חומרת מעשיו והשלכותיהם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כל זאת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על אף כי הדבר עלול להביא לפגיעה מקצועית בנאשם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בשל ההרשעה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וכך מסתיים התסקיר בהמלצות הבאות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: </w:t>
      </w:r>
    </w:p>
    <w:p>
      <w:pPr>
        <w:pStyle w:val="ListParagraph"/>
        <w:spacing w:lineRule="auto" w:line="360" w:before="0" w:after="120"/>
        <w:ind w:end="0"/>
        <w:contextualSpacing w:val="false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התבלטנו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[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כנראה צ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 התלבטנו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]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רבות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מחד גיסא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ראינו עמדתו של מחמוד ביחס לעבירות וקושי לקבל אחריות מלאה על מעשיו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מאידך גיסא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אנו מתרשמים מאדם בעל כוחות וכישורים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השואף לנהל את חייו באופן נורמטיבי ומהרתעת ההליך המשפטי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לאור האמור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תוך שאנו ערים לפוטנציאל הסיכון הגלום בביצוע העבירות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וחומרת המתואר בכתב האישום המתוקן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אנו ממליצים על ענישה ההרתעתית ומוחשית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מציבת גבולות ברורים להתנהגות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לצד זאת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כאשר לנגד עינינו היעדר הרשעות קודמות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וכאשר ניכר כי חווה את ההליך המשפטי הנוכחי כהרתעתי וכן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לנוכח התרשמותנו כי חווה מצוקה ותסכול רב נוכח ההליך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נמליץ כי במידה ותקופת הענישה תאפשר זאת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תינתן למחמוד האפשרות לרצות את עונשו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בדרך של עבודות שירות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נציין כי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להערכתנו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ענישה מוחשית מעין זו שיש בה תרומה לחברה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תוכל להנכיח עבורו את משמעות מעשהו ותוכל להביאו להכרה בחומרתו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ListParagraph"/>
        <w:spacing w:lineRule="auto" w:line="360" w:before="0" w:after="120"/>
        <w:ind w:end="0"/>
        <w:contextualSpacing w:val="false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בנוסף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נמליץ על הטלת עונש מותנה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כגורם הרתעה נוסף בעבורו ועל מתן קנס כספי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חוות דעת הממונה בעניינו של נאשם </w:t>
      </w:r>
      <w:r>
        <w:rPr>
          <w:rFonts w:cs="Arial" w:ascii="Arial" w:hAnsi="Arial"/>
          <w:b/>
          <w:bCs/>
          <w:sz w:val="26"/>
          <w:szCs w:val="26"/>
          <w:u w:val="single"/>
          <w:lang w:val="en-US" w:eastAsia="en-US"/>
        </w:rPr>
        <w:t>2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חוות דעת של הממונה על עבודות השירות מיום </w:t>
      </w:r>
      <w:r>
        <w:rPr>
          <w:rFonts w:cs="Arial" w:ascii="Arial" w:hAnsi="Arial"/>
          <w:sz w:val="26"/>
          <w:szCs w:val="26"/>
          <w:lang w:val="en-US" w:eastAsia="en-US"/>
        </w:rPr>
        <w:t>5.11.18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לאחר בדיקת גורמי המשטרה והשב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 שלא היו להם הערות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קבעה כי הנאשם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מתאים לעבודות שירות במגבלות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וזאת לאור מצבו הבריאותי המונע ממנו לעבוד בגובה ובשמש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מקום ההשמה המוצע הוא בית אבות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סן סימון נווה הורים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ירושלים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",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וזאת במשך חמישה ימים בשבוע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שבע שעות יומיות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תסקיר קצין המבחן בעניינו של נאשם </w:t>
      </w:r>
      <w:r>
        <w:rPr>
          <w:rFonts w:cs="Arial" w:ascii="Arial" w:hAnsi="Arial"/>
          <w:b/>
          <w:bCs/>
          <w:sz w:val="26"/>
          <w:szCs w:val="26"/>
          <w:u w:val="single"/>
          <w:lang w:val="en-US" w:eastAsia="en-US"/>
        </w:rPr>
        <w:t>2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ביום יא תשרי תשע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ט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sz w:val="26"/>
          <w:szCs w:val="26"/>
          <w:lang w:val="en-US" w:eastAsia="en-US"/>
        </w:rPr>
        <w:t>20.9.18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הוגש לבית המשפט תסקיר שירות המבחן למבוגרים מחוז ירושלים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חתום על ידי מיטל כהן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קצינת מבחן בכירה למבוגרים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בעניינו של הנאשם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נאשם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הינו בן </w:t>
      </w:r>
      <w:r>
        <w:rPr>
          <w:rFonts w:cs="Arial" w:ascii="Arial" w:hAnsi="Arial"/>
          <w:sz w:val="26"/>
          <w:szCs w:val="26"/>
          <w:lang w:val="en-US" w:eastAsia="en-US"/>
        </w:rPr>
        <w:t>40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נשוי ואב לשני ילדים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מתגורר בעיסוויה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ועוסק כיום בעריכת דין בתחום האזרחי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הוא ילד שלישי מתוך משפחת מוצא של הורים וארבעה ילדים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הוריו התגרשו בהיותו בן חמש ואביו עבר לארה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נאשם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ואחותו גדלו בבית הורי האב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ששימשו להם כהורים לכל דבר ועניין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כאשר שני האחים הנותרים חיו עמהם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הנאשם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מתאר כי הקשר עם האב במהלך השנים התרחק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האב נישא פעמיים ויש לו שלושה ילדים נוספים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עם השנים הייתה התקרבות מסוימת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נאשם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הינו בעל </w:t>
      </w:r>
      <w:r>
        <w:rPr>
          <w:rFonts w:cs="Arial" w:ascii="Arial" w:hAnsi="Arial"/>
          <w:sz w:val="26"/>
          <w:szCs w:val="26"/>
          <w:lang w:val="en-US" w:eastAsia="en-US"/>
        </w:rPr>
        <w:t>12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שנות לימוד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הוא למד תואר ראשון למשפטים באוניברסיטה הירדנית וחזר לישראל וקיבל רישיון עריכת דין ישראלי לאחר בחינות והתמחות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במשך השנים היה הנאשם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בעל משרד עריכת דין עצמאי בתחום הפלילי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כאשר במקביל לעבודתו זו החל לעבוד במשרדי אל קודס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המתואר בכתב האישום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נאשם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נישא בשנת </w:t>
      </w:r>
      <w:r>
        <w:rPr>
          <w:rFonts w:cs="Arial" w:ascii="Arial" w:hAnsi="Arial"/>
          <w:sz w:val="26"/>
          <w:szCs w:val="26"/>
          <w:lang w:val="en-US" w:eastAsia="en-US"/>
        </w:rPr>
        <w:t>2004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ונולדו לו עם בת זוגו שני ילדים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בני </w:t>
      </w:r>
      <w:r>
        <w:rPr>
          <w:rFonts w:cs="Arial" w:ascii="Arial" w:hAnsi="Arial"/>
          <w:sz w:val="26"/>
          <w:szCs w:val="26"/>
          <w:lang w:val="en-US" w:eastAsia="en-US"/>
        </w:rPr>
        <w:t>10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12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אשתו בעלת תואר ראשון בהיסטוריה אך מתקשה למצוא עבודה ואינה עובדת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כעולה מן הרישום הפלילי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אין לנאשם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הרשעות קודמות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ביחס לעבירה הנוכחית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הנאשם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תיאר בפני קצינת המבחן כי לא ידע בתחילה שמעשיו אסורים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יחד עם זאת הוא מסר כי בהמשך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בעקבות שיחות והתייעצויות עם חבריו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הבין את מהות מעשיו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ועל כן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החליט להפסיק את עבודתו במשרד אל קודס הנ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משיחותיו של נאשם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עם קצינת המבחן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הוא שלל מעורבות בעבירה בעל רקע אידיאולוגי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הוא הסביר כי באמצעות עבודתו במשרד אל קודס הנ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 הוא ביקש להרחיב את מעגל לקוחותיו וזאת נוכח מיעוט העבודה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ורצונו להגדיל את הכנסותיו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קצינת המבחן מתרשמת כי הנאשם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נוטה להשתמש במנגנון הגנה של רציונליזציה למעשיו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בטענתו שלא היה מודע לפנימיות של מעשיו בתחילה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אולם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מנגד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ניכר כי הוא ער לבעייתיות של התנהגותו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והשימוש באותו רציונליזציה מסייע לו להתמודד עם משמעות אחריותו למעשיו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בשיחותיו עם קצינת המבחן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תיאר נאשם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קושי רגשי שיש לו להתמודד עם הסיטואציה בה הוא מצוי כנאשם פלילי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וזאת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לאחר שבמשך שנים סייע לנאשמים והיה בצד השני של המתרס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נראה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כי הוא מתחרט על מעורבותו בעבירות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התרשמות שירות המבחן היא כי מצבו הכלכלי והנפשי ירוד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כאשר התנהלותו בעבירה השליכה באופן שלילי על מישורי חייו השונים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ובכלל זה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איבוד יכולתו לעסוק במקצוע אותו רכש ובו עסק כל ימיו עד עתה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תוך ערעור ואיבוד הזהות המקצועית הייחודית לו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במסגרת הערכת גורמי הסיכוי לשיקום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מוזכרים נתונים אלה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עורך דין פלילי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נעדר עבר פלילי פרט למקרה הנוכחי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מעיד על עצמו כאדם חיובי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מנהל בדרך כלל אורח חיים נורמטיבי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הביע חרטה על מעשיו והתנהלותו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לצד טשטוש אחריותו למעשיו בהסבירו את אי ידיעתו למעשיו הפליליים שירות המבחן התרשם כי ההליכים המשטרתיים והמשפטיים נגדו היוו גורם מחדד גבולות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אשר לגורמי הסיכון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מציג התסקיר את הנתונים הבאים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התייחסותו של נאשם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הממזערת ומטשטשת את מודעותו למשמעות של התנהלותו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כמתואר בכתב האישום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הערכת שירות המבחן כי ישנה הגנתיות אשר נובעת מתחושות אשמה ובושה על מעשיו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אשר אינה מאפשרת בשלב זה בחינת המניעים הפנימיים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אשר היו ברקע לביצוע העבירה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שירות המבחן מציין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כי הרשעה בעניינו של נאשם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תהיה בעלת השלכה ישירה על המשך יכולתו לעסוק בעריכת דין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יחד עם זאת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נאמר בתסקיר כי לצד חומרת העבירה ואופיה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ולצד קשיו של נאשם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להתבונן על בחירתו ואחריותו העומדים ברקע לביצוע העבירות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אין שירות המבחן בא בהמלצה על ביטול ההרשעה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וכך מסתיים התסקיר המציג את ההתלבטות ביחס להמלצה ואת ההמלצה הסופית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לתסקיר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):</w:t>
      </w:r>
    </w:p>
    <w:p>
      <w:pPr>
        <w:pStyle w:val="ListParagraph"/>
        <w:spacing w:lineRule="auto" w:line="360" w:before="0" w:after="120"/>
        <w:ind w:end="0"/>
        <w:contextualSpacing w:val="false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ביחס להמלצה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מחד גיסא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מדובר באדם אשר ניהל אורח חיים נורמטיבי ונעדר עבר פלילי קודם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מבטא חרטה על מעשיו והתנהגותו ונראה כי מבין כיום בעייתיות התנהלותו זו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בין השאר לאור המחירים האישיים עמם נדרש להתמודד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כאמור בפנינו דיווח כי בשלב מסוים בעת ביצוע העבירות הפסיק עבודתו זו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לאור הבנתו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[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]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בעייתיות התנהלותו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spacing w:lineRule="auto" w:line="360" w:before="0" w:after="120"/>
        <w:ind w:end="0"/>
        <w:contextualSpacing w:val="false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מאידך גיסא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עומדים אופי וחומרת העבירות והתייחסותו המטשטשת מודעותו לפליליו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של ביצוע העבירות בעת ביצוען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עמדתו ההגנתית ביחס ליכולת להתבונן על התנהלותו בשלב זה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spacing w:lineRule="auto" w:line="360" w:before="0" w:after="120"/>
        <w:ind w:end="0"/>
        <w:contextualSpacing w:val="false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לאור האמור לעיל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אנו ממליצים על בחינת התאמתו להטלת ענישה של מאסר שירוצה בעבודות שירות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לצד הטלת מאסר על תנאי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spacing w:lineRule="auto" w:line="360" w:before="0" w:after="120"/>
        <w:ind w:end="0"/>
        <w:contextualSpacing w:val="false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יחד עם זאת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במידה ויוחלט על הטלת ענישה של מאסר בפועל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אנו ממליצים להביא בחשבון בשיקולי הענישה את חלקו היחסי בעבירות ואת החרטה שהביע על ביצוען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ראיות לעונש מטעם הנאשם </w:t>
      </w:r>
      <w:r>
        <w:rPr>
          <w:rFonts w:cs="Arial" w:ascii="Arial" w:hAnsi="Arial"/>
          <w:b/>
          <w:bCs/>
          <w:sz w:val="26"/>
          <w:szCs w:val="26"/>
          <w:u w:val="single"/>
          <w:lang w:val="en-US" w:eastAsia="en-US"/>
        </w:rPr>
        <w:t>1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בישיבת בית המשפט שהתקיימה ביום כד בתשרי תשע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ט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sz w:val="26"/>
          <w:szCs w:val="26"/>
          <w:lang w:val="en-US" w:eastAsia="en-US"/>
        </w:rPr>
        <w:t>3.10.18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הובאו ראיות לעונש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אותם אסקור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בקצרה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בפרק זה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מטעם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מחמוד אבו סנינה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העיד 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 עמוס גבעון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אשר סיפר כי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עבד אצלו כעורך דין למעלה משנה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2038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שורה </w:t>
      </w:r>
      <w:r>
        <w:rPr>
          <w:rFonts w:cs="Arial" w:ascii="Arial" w:hAnsi="Arial"/>
          <w:sz w:val="26"/>
          <w:szCs w:val="26"/>
          <w:lang w:val="en-US" w:eastAsia="en-US"/>
        </w:rPr>
        <w:t>12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ד גבעון ידע על קשייו של הנאשם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הן בתחום העבודה בדיני נזיקין והן בשפה העברית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ולהפתעתו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למד מהר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שם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12-13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ד גבעון ציין כי מה שחשוב מבחינתו הוא שקיבל את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לעבוד במשרדו בגלל אופיו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שם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שורה </w:t>
      </w:r>
      <w:r>
        <w:rPr>
          <w:rFonts w:cs="Arial" w:ascii="Arial" w:hAnsi="Arial"/>
          <w:sz w:val="26"/>
          <w:szCs w:val="26"/>
          <w:lang w:val="en-US" w:eastAsia="en-US"/>
        </w:rPr>
        <w:t>14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וביתר פירוט אמר את הדברים הבאים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2039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24-33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):</w:t>
      </w:r>
    </w:p>
    <w:p>
      <w:pPr>
        <w:pStyle w:val="ListParagraph"/>
        <w:spacing w:lineRule="auto" w:line="360" w:before="0" w:after="120"/>
        <w:ind w:end="0"/>
        <w:contextualSpacing w:val="false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  <w:t>"...[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]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לא רק בחור טוב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אני התרשמתי מאופיו הטוב כבן אדם ולא כפרקליט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וזה הדבר החשוב ביותר אצלי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קודם כל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אני בוחר לפי האופי של אנשים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ורק אחר כך אני שוקל את הכישורים המקצועיים שלהם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לא יודע אם זה יתרון או חיסרון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זה המצב אצלי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כי אני יש לי גם קצת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אני אולי קצת יהיר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אני אומר משהו יהיר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...</w:t>
      </w:r>
    </w:p>
    <w:p>
      <w:pPr>
        <w:pStyle w:val="ListParagraph"/>
        <w:spacing w:lineRule="auto" w:line="360" w:before="0" w:after="120"/>
        <w:ind w:end="0"/>
        <w:contextualSpacing w:val="false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...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אני מצפה לפחות שאני אצליח ללמד את מה שחסר לפי השיטה שלי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אם היא טובה ואם היא רעה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האמת שאת המקרים הקשים ביותר במשרד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וכבודו יודע שלעיתים אני מתעסק עם לקוחות בעייתיים במובן הזה שחלקם סובלים מבעיות נפשיות אמיתיות וקשות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מי שמטפל בהם ויכול לתת להם מענה אמיתי וסובלני זה רק עו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ד אבו סנינה במשרד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אני גם התרשמתי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לא נעים להגיד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גם מתמימותו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 גבעון ער לכך כי 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ד אבו סנינה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הורשע בהליך הפלילי והוא צפוי לעונש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וכי הוא מופיע בפני בית משפט זה כעד אופי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 גבעון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כידוע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מופיע רבות בבית המשפט כמייצג תובעים בתביעות נזיקין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ועל כן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בתשובה לשאלתי בדבר משמעות מעשיו של 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 אבו סנינה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אמר 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ד גבעון את הדברים הבאים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2040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13-28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):</w:t>
      </w:r>
    </w:p>
    <w:p>
      <w:pPr>
        <w:pStyle w:val="ListParagraph"/>
        <w:spacing w:lineRule="auto" w:line="360" w:before="0" w:after="120"/>
        <w:ind w:end="0"/>
        <w:contextualSpacing w:val="false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ברור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זה לא פוטר מאחריות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וזה לא פוטר מעונש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אני רק מצפה שבית המשפט יתחשב באדם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בשילוב שלו כאדם נורמטיבי שעובד במשרד עורכי דין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עובד עם לקוחות קשים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זה כל מה שיש לי להגיד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שצריך לתת לו צ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אנס ושהמקצוע שלו והיכולת שלו להתפרנס ולהתפתח וללמוד מטעויות ולדאוג שאחרים לא יעשו טעויות כאלה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כפי שהוא עשה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אני מצפה שבית המשפט יתחשב בעניין העונש לגביו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זה פעם ראשונה אני חושב שאני נותן עדות אופי לאדם כלשהו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למרות שהכרתי לא מעט אנשים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כי אני באמת חושב שזה מקרה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בתחושה לפחות שלי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הסבל שהוא עבר בתקופה הזו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האמת שהוא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הסבל הזה הוא רכש אותו ביושר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לאור מעשיו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...</w:t>
      </w:r>
    </w:p>
    <w:p>
      <w:pPr>
        <w:pStyle w:val="ListParagraph"/>
        <w:spacing w:lineRule="auto" w:line="360" w:before="0" w:after="120"/>
        <w:ind w:end="0"/>
        <w:contextualSpacing w:val="false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...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התקופה הקשה שהוא חווה אותה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הוא רכש ביושר עקב מעשיו הפליליים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שהוא הודה בהם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כמובן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בעסקת הטיעון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למיטב ידיעתי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לאורך משך התקופה הזאת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לפחות בתקופה שאני איתו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נראה לי שצריך להביא את זה בחשבון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בעיקר לגבי העתיד שלו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משפחתו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וגם נדמה לי שיש עניין של ההרתעה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אז בוודאי שההרתעה הושגה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ואני מקווה שבית משפט ישקול את חייו המקצועיים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בסך הכל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בן אדם צעיר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לטעמי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עם משפחה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שמתפקד היטב ביושר ובמהימנות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ואני מודה לכבודו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בתשובה לשאלתי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2040-2041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האם יהיה מוכן 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 גבעון לקבלו לעבודה לאחר שירצה ששה חודשי עבודות שירות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ענה 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 גבעון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אני אקבל אותו אחרי כל ענישה שאדוני יטיל עליו באשר הוא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2041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שורה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ובהמשך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אמר 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ד גבעון את הדברים הבאים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שם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16-17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):</w:t>
      </w:r>
    </w:p>
    <w:p>
      <w:pPr>
        <w:pStyle w:val="ListParagraph"/>
        <w:spacing w:lineRule="auto" w:line="360" w:before="0" w:after="120"/>
        <w:ind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אני מצהיר לפרוטוקול שאני אקבל אותו בכל מצב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כי אני מאמין שאדם כזה צריך לחזור למערכת הנורמטיבית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ולתפקד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כי זה מגיע לו בזכות ולא בחסד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עד הגנה נוסף הוא 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 מוחמד אבו סנינה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אחיו של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2043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ואילך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הוא מספר כי הוא אחיו הגדול יותר של הנאשם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וגם אביו עורך דין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הוא מדגיש כי אביהם גידל אותם על ערכים מסוימים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וכי יתר האחים הם רופאים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שם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2044-2045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כדי להסביר כיצד במשפחה נורמטיבית כזו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ביצע אחיו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נאשם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את העבירות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הוא ענה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הוא באמת עשה את זה בתמימות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בתום לב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אני יודע שצריך לשלם מחיר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אני יודע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2045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6-7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בהמשך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בתשובה לשאלתי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כיצד אפשר לקבל את ההנחה שבעל מקצוע עושה טעות בתמימות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והתייחסתי בהשוואה לאחיו הרופא הנוירולוג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ענה העד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נכון אדוני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אבל הוא שילם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ושילם ביוקר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הוא באמת למד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למד את הלקח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עכשיו הוא מביע חרטה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למה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?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כי אחרי שהוא נעצר לפני ארבע שנים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אדוני הוא נאלץ לעבוד לפני שאישרו לו לעבוד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הוא ישב שנה שלימה בבית במעצר בית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ויש לו משפחה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יש לו שלושה ילדים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2045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12-14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העד סיפר כי הוא גר באותו בנין עם אחיו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ועם עשרה בני המשפחה האחרים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הוא תיאר את השפעת המעצר של הנאשם על אביו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גם עורך דין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אשר בעקבות המעצר הוא עבר ניתוח לב ועשה צנתור ונאלץ לסגור את המשרד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2046-2047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הוא סיפר כיצד בני המשפחה נחלצו לעזור לנאשם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ולפרנס אותו ואת שלושת ילדיו כאשר היה יושב בבית במשך תקופה ארוכה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2047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1-3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כמו כן סיפר על השפעת המעצר של האח על אימו שעברה ניתוח לב והייתה לה תקופה קשה מאוד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שם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3-7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האח העד סיפר כי בעקבות ההליך בבית המשפט והמעצר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אחיו עכשיו יותר זהיר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הוא למד את הלקח מהניסיון מהחוויה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המגעילה הזאת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כלשונו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2047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שורה </w:t>
      </w:r>
      <w:r>
        <w:rPr>
          <w:rFonts w:cs="Arial" w:ascii="Arial" w:hAnsi="Arial"/>
          <w:sz w:val="26"/>
          <w:szCs w:val="26"/>
          <w:lang w:val="en-US" w:eastAsia="en-US"/>
        </w:rPr>
        <w:t>19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להערכת האח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הנאשם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באמת למד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הוא מאוד זהיר והלך לעבוד רק בעריכת דין בתחום האזרחי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ושם הוא עכשיו חוקר כל דבר ודבר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לא מוכן לעבור על החוק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הוא חשש מאוד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זהיר מאוד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מסתכל על כל דבר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בודק כל דבר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ובאמת עכשיו לא עושה שום דבר בתמימות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 (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שם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19-21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סעיף החיקוק שבו הורשעו הנאשמים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כבר בגזר הדין של 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התייחסתי לנושא זה עוד לפני טיעוני הצדדים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אינני רואה צורך לתקן מה שכתבתי ועל כן אסתפק בציטוט הדברים מגזר הדין של 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והם חלים באופן שווה וזהה ביחס לנאשמים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להלן מה שכתבתי בגזר הדין של 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בפרק החמישי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פסקאות </w:t>
      </w:r>
      <w:r>
        <w:rPr>
          <w:rFonts w:cs="Arial" w:ascii="Arial" w:hAnsi="Arial"/>
          <w:sz w:val="26"/>
          <w:szCs w:val="26"/>
          <w:lang w:val="en-US" w:eastAsia="en-US"/>
        </w:rPr>
        <w:t>110-116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לגזר הדין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):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hanging="360" w:start="1210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הנאשם הורשע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במסגרת הכרעת הדין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על פי הסדר הטיעון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במספר עבירות של מתן שירות להתאחדות בלתי מותרת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עבירה לפי סעיף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85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</w:t>
      </w:r>
      <w:hyperlink r:id="rId41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תקנות ההגנה 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שעת חירום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1945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, 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הכוונה לתקנה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85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)(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))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שזה לשונה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:</w:t>
      </w:r>
    </w:p>
    <w:p>
      <w:pPr>
        <w:pStyle w:val="ListParagraph"/>
        <w:spacing w:lineRule="auto" w:line="360" w:before="0" w:after="120"/>
        <w:ind w:start="1080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כל אדם אשר – </w:t>
      </w:r>
    </w:p>
    <w:p>
      <w:pPr>
        <w:pStyle w:val="ListParagraph"/>
        <w:spacing w:lineRule="auto" w:line="360" w:before="0" w:after="120"/>
        <w:ind w:start="2160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)...</w:t>
      </w:r>
    </w:p>
    <w:p>
      <w:pPr>
        <w:pStyle w:val="ListParagraph"/>
        <w:spacing w:lineRule="auto" w:line="360" w:before="0" w:after="120"/>
        <w:ind w:start="2160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)...</w:t>
      </w:r>
    </w:p>
    <w:p>
      <w:pPr>
        <w:pStyle w:val="ListParagraph"/>
        <w:spacing w:lineRule="auto" w:line="360" w:before="0" w:after="120"/>
        <w:ind w:hanging="720" w:start="2880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)</w:t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עושה עבודה כל שהיא או מבצע שירות כל שהוא בשביל התאחדות בלתי מותרת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אלא אם יוכיח שהאמין בתום לבב כי העבודה או השירות לא היו בשביל התאחדות בלתי מותרת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...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hanging="360" w:start="1080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בהמשך התקנה האמורה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נקבע בתקנה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85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2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כי העונש המירבי תלוי באיזה בית משפט יועמד הנאשם לדין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כדלקמן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:</w:t>
      </w:r>
    </w:p>
    <w:p>
      <w:pPr>
        <w:pStyle w:val="ListParagraph"/>
        <w:spacing w:lineRule="auto" w:line="360" w:before="0" w:after="120"/>
        <w:ind w:start="1440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יהיה צפוי להיות נשפט באופן תכוף בבית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-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משפט או בבית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-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משפט מחוזי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וכן</w:t>
      </w:r>
    </w:p>
    <w:p>
      <w:pPr>
        <w:pStyle w:val="ListParagraph"/>
        <w:spacing w:lineRule="auto" w:line="360" w:before="0" w:after="120"/>
        <w:ind w:hanging="720" w:start="2880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)</w:t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אם נשפט באופן תכוף בבית משפט שלום יהיה צפוי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משיתחייב בדין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למאסר של שנה אחת או לקנס של מאה פונט או לאותם מאסר וקנס כאחד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;</w:t>
      </w:r>
    </w:p>
    <w:p>
      <w:pPr>
        <w:pStyle w:val="ListParagraph"/>
        <w:spacing w:lineRule="auto" w:line="360" w:before="0" w:after="120"/>
        <w:ind w:hanging="720" w:start="2880" w:end="0"/>
        <w:contextualSpacing w:val="false"/>
        <w:jc w:val="both"/>
        <w:rPr/>
      </w:pP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)</w:t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אם נשפט באופן תכוף בבית משפט מחוזי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[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יהיה צפוי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משיתחייב בדין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למאסר של עשר שנים או לקנס של אלף פונט או לאותם מאסר וקנס כאחד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;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'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hanging="360" w:start="1080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תקנה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85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כולה בוטלה בסעיף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76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2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</w:t>
      </w:r>
      <w:hyperlink r:id="rId42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חוק המאבק בטרור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תשע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ו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lang w:val="en-US" w:eastAsia="en-US"/>
          </w:rPr>
          <w:t>2016</w:t>
        </w:r>
      </w:hyperlink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חוק אשר נכנס לתוקפו ביום ל בתשרי תשע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ז 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1.11.16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כאמור בסעיף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100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לחוק האמור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אך לעניין ביטול תקנה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85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לתקנות ההגנה הנ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 נקבע במפורש כי תחילת הביטול הינה ביום ג באדר התשע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ז 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1.3.17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כאמור בסעיף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100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לחוק האמור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hanging="360" w:start="1080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במקומה של הוראת תקנה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85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)(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</w:t>
      </w:r>
      <w:hyperlink r:id="rId43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תקנות ההגנה 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שעת חירום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1945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נקבעה הוראה בסעיף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23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</w:t>
      </w:r>
      <w:hyperlink r:id="rId44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חוק המאבק בטרור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תשע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ו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lang w:val="en-US" w:eastAsia="en-US"/>
          </w:rPr>
          <w:t>2016</w:t>
        </w:r>
      </w:hyperlink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כותרת השוליים שלה היא 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מתן שירות או העמדת אמצעים לארגון טרור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וזה לשון סעיף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23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לחוק המאבק בטרור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:</w:t>
      </w:r>
    </w:p>
    <w:p>
      <w:pPr>
        <w:pStyle w:val="ListParagraph"/>
        <w:spacing w:lineRule="auto" w:line="360" w:before="0" w:after="120"/>
        <w:ind w:start="2160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הנותן לארגון טרור שירות או המעמיד לרשותו אמצעים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ויש במתן השירות או בהעמדת האמצעים כדי לסייע לפעילות הארגון או לקדמה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דינו – מאסר חמש שנים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אלא אם כן הוכיח שלא היה מודע לכך שהארגון הוא ארגון טרור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לעניין זה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היה מודע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 –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לרבות חשד ונמנע מלברר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hanging="360" w:start="1080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עינינו הרואות כי לעומת העונש המירבי של עשר שנות מאסר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כפי שנקבע ב</w:t>
      </w:r>
      <w:hyperlink r:id="rId45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תקנות הגנה 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שעת חירום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1945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... –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החיקוק שבו הורשע הנאשם – כיום העונש המירבי בגין עבירה זהה של מתן שירות לארגון טרור הוא חמש שנות מאסר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כאמור בסעיף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23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לחוק המאבק בטרור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כמצוטט בפסקה הקודמת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hanging="360" w:start="1080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סוגיה זו עלתה במהלך הדיון בטיעונים לעונש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ביום כא באלול תשע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ז 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12.9.17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ובעקבות זאת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למחרת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ביום כב באלול תשע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ז 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13.9.17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נתתי את ההחלטה שלהלן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:</w:t>
      </w:r>
    </w:p>
    <w:p>
      <w:pPr>
        <w:pStyle w:val="ListParagraph"/>
        <w:numPr>
          <w:ilvl w:val="0"/>
          <w:numId w:val="9"/>
        </w:numPr>
        <w:spacing w:lineRule="auto" w:line="360" w:before="0" w:after="120"/>
        <w:ind w:hanging="357" w:start="1437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במהלך הדיון אתמול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יום שלישי כ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 באלול תשע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ז 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12.9.17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העליתי את הסוגיה הבאה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העבירה שבה הורשע הנאשם הייתה מתן שירות לארגון טרור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שעל פי תקנה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85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</w:t>
      </w:r>
      <w:hyperlink r:id="rId46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תקנות הגנה 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שעת חירום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1945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העונש המירבי בגינה הוא עשר שנות מאסר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ואילו היום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לאחר שתקנה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85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לתקנות ההגנה הנ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 בוטלה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ובמקומה באה הוראת סעיף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23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לחוק למניעת טרור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שבה העונש המירבי הוא חמש שנות מאסר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השאלה שעוררתי הייתה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כיצד הדבר משפיע על העונש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הן לעניין מתחם העונש ההולם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והן לעניין העונש הראוי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9"/>
        </w:numPr>
        <w:spacing w:lineRule="auto" w:line="360" w:before="0" w:after="120"/>
        <w:ind w:hanging="357" w:start="1437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במהלך הדיון ביקשה ב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 המדינה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עו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ד דקלה לוי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שהות כדי לבדוק את הנושא לעומק יותר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9"/>
        </w:numPr>
        <w:spacing w:lineRule="auto" w:line="360" w:before="0" w:after="120"/>
        <w:ind w:hanging="357" w:start="1437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לאחר בדיקה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ראיתי לנכון להביא בפני ב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כ הצדדים את הוראות סעיף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5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</w:t>
      </w:r>
      <w:hyperlink r:id="rId47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התשל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ז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1977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כפי שתוקן בתשנ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הקובע כי כאשר 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נעברה עבירה ובטרם ניתן פסק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-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דין חלוט לגביה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חל שינוי בנוגע להגדרתה או לאחריות לה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או בנוגע לעונש שנקבע לה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יחול על העניין החיקוק המקל עם העושה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;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9"/>
        </w:numPr>
        <w:spacing w:lineRule="auto" w:line="360" w:before="0" w:after="120"/>
        <w:ind w:hanging="357" w:start="1437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בפסקה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5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להחלטתי בתום הדיון אתמול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קבעתי כלהלן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: 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אני קובע את התיק להשלמת טיעון הכולל התייחסות של כל אחד מב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 הצדדים לטענות חברו והתייחסות לנתון החדש שיהיה לאחר קבלת חוות דעת הממונה ליום שלישי י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 חשון תשע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ח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31.10.17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שעה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09:00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9"/>
        </w:numPr>
        <w:spacing w:lineRule="auto" w:line="360" w:before="0" w:after="120"/>
        <w:ind w:hanging="357" w:start="1437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אבקש מן הצדדים בישיבה הבאה הנ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 לטעון לא רק בכל הקשור והכרוך לנתון החדש שיהיה עקב קבלת חוות דעת הממונה על עבודות השירות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אלא גם במשמעות הפחתת העונש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כאמור לעיל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והתייחסות לסעיף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5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</w:t>
      </w:r>
      <w:hyperlink r:id="rId48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חוק העונשין</w:t>
        </w:r>
      </w:hyperlink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הנ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כולל פרשנותו בפסיקה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ומהן ההשלכות של סעיף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5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הנ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 לעניין קביעת מתחם העונש ההולם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כאמור בסעיף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40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לחוק העונשין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והאם ניתן להשתמש במתחם או במדיניות ענישה נהוגה בתקופה בה חל החוק הקודם לעומת החוק החדש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וכן מהי ההשפעה של סעיף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5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לתיקון האמור לקביעת העונש המתאים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כאמור בסעיף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40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לחוק העונשין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9"/>
        </w:numPr>
        <w:spacing w:lineRule="auto" w:line="360" w:before="0" w:after="120"/>
        <w:ind w:hanging="357" w:start="1437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אני מודיע לצדדים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מראש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כי טרם גיבשתי עמדה בעניינים אלה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ולכן אני 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פתוח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לטיעון מצד שני הצדדים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9"/>
        </w:numPr>
        <w:spacing w:lineRule="auto" w:line="360" w:before="0" w:after="120"/>
        <w:ind w:hanging="357" w:start="1437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חזקה על ב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 הצדדים כי יקדישו זמן להכנת הטיעונים לשאלה משפטית עקרונית זו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9"/>
        </w:numPr>
        <w:spacing w:lineRule="auto" w:line="360" w:before="0" w:after="120"/>
        <w:ind w:hanging="357" w:start="1437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עדיין לא מאוחר לפתרון המעשי הבא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פגישה פנים אל פנים בין ב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 הצדדים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במיוחד לאחר שתינתן תשובה של הממונה על עבודות השירות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כדי להגיע לעונש מוסכם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hanging="360" w:start="1080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סוגיה זו תוצג להלן במסגרת שני הפרקים הבאים שבהם יובאו טיעוני הצדדים לעניין העונש וכן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כמובן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בחלק הדיון שלאחר מכן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עיקרי טיעוני המאשימה לעונש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כפי שכבר נאמר לעיל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הטיעונים לעונש בעניינם של נאשמים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היה ביום </w:t>
      </w:r>
      <w:r>
        <w:rPr>
          <w:rFonts w:cs="Arial" w:ascii="Arial" w:hAnsi="Arial"/>
          <w:sz w:val="26"/>
          <w:szCs w:val="26"/>
          <w:lang w:val="en-US" w:eastAsia="en-US"/>
        </w:rPr>
        <w:t>3.10.18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וזאת לאחר שכחצי שנה קודם לכן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ביום </w:t>
      </w:r>
      <w:r>
        <w:rPr>
          <w:rFonts w:cs="Arial" w:ascii="Arial" w:hAnsi="Arial"/>
          <w:sz w:val="26"/>
          <w:szCs w:val="26"/>
          <w:lang w:val="en-US" w:eastAsia="en-US"/>
        </w:rPr>
        <w:t>17.4.18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ניתן על ידי גזר הדין של 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שבו קבעתי מתחם עונש הולם שבין ארבעה לבין עשרה חודשי מאסר בפועל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כאשר בחלק התחתון ניתן להסתפק במאסר בעבודות שירות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כמו כן קבעתי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כי יש לכלול במתחם העונש ההולם מאסר על תנאי וקנס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פסקה </w:t>
      </w:r>
      <w:r>
        <w:rPr>
          <w:rFonts w:cs="Arial" w:ascii="Arial" w:hAnsi="Arial"/>
          <w:sz w:val="26"/>
          <w:szCs w:val="26"/>
          <w:lang w:val="en-US" w:eastAsia="en-US"/>
        </w:rPr>
        <w:t>169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מיום ב באייר תשע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ח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sz w:val="26"/>
          <w:szCs w:val="26"/>
          <w:lang w:val="en-US" w:eastAsia="en-US"/>
        </w:rPr>
        <w:t>17.4.8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לאחר ניתוח שיקולי העונש המתאים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גזרתי על הנאשם את העונשים הבאים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מאסר חמישה חודשים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בניכוי </w:t>
      </w:r>
      <w:r>
        <w:rPr>
          <w:rFonts w:cs="Arial" w:ascii="Arial" w:hAnsi="Arial"/>
          <w:sz w:val="26"/>
          <w:szCs w:val="26"/>
          <w:lang w:val="en-US" w:eastAsia="en-US"/>
        </w:rPr>
        <w:t>31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ימי  מעצר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בדרך של עבודות שירות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מאסר על תנאי של תשעה חודשים וקנס בסך </w:t>
      </w:r>
      <w:r>
        <w:rPr>
          <w:rFonts w:cs="Arial" w:ascii="Arial" w:hAnsi="Arial"/>
          <w:sz w:val="26"/>
          <w:szCs w:val="26"/>
          <w:lang w:val="en-US" w:eastAsia="en-US"/>
        </w:rPr>
        <w:t>2,000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₪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פסקה </w:t>
      </w:r>
      <w:r>
        <w:rPr>
          <w:rFonts w:cs="Arial" w:ascii="Arial" w:hAnsi="Arial"/>
          <w:sz w:val="26"/>
          <w:szCs w:val="26"/>
          <w:lang w:val="en-US" w:eastAsia="en-US"/>
        </w:rPr>
        <w:t>177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לגזר הדין הנ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לכאורה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הטיעונים לעונש של המאשימה צריכים היו להתרכז בשווה ובשונה בין 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לבין נאשמים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אולם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 המאשימה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 אפרת פילזר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ביזמן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2049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ואילך לפרוטוקול מיום כד בתשרי תשע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ט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sz w:val="26"/>
          <w:szCs w:val="26"/>
          <w:lang w:val="en-US" w:eastAsia="en-US"/>
        </w:rPr>
        <w:t>3.10.18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))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טענה מבראשית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הן לעניין מתחם העונש ההולם והן לעניין גזר הדין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והכל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ביחס לשני הנאשמים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תוך שוני מה ביניהם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עמדת המדינה היא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2050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5-10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כי מתחם העונש ההולם לנאשם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הינו בין שנתיים לארבע שנות מאסר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ואילו מתחם העונש ההולם לנאשם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נמוך קצת יותר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בין </w:t>
      </w:r>
      <w:r>
        <w:rPr>
          <w:rFonts w:cs="Arial" w:ascii="Arial" w:hAnsi="Arial"/>
          <w:sz w:val="26"/>
          <w:szCs w:val="26"/>
          <w:lang w:val="en-US" w:eastAsia="en-US"/>
        </w:rPr>
        <w:t>15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לבין </w:t>
      </w:r>
      <w:r>
        <w:rPr>
          <w:rFonts w:cs="Arial" w:ascii="Arial" w:hAnsi="Arial"/>
          <w:sz w:val="26"/>
          <w:szCs w:val="26"/>
          <w:lang w:val="en-US" w:eastAsia="en-US"/>
        </w:rPr>
        <w:t>36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חודשי מאסר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כאשר 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 המאשימה מביאה כבסיס להשוואה את הנאשם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שבעניינו טענה המדינה למתחם שבין שנה לשלוש שנים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וציינה כי המדינה הגישה ערעור שיידון ביום </w:t>
      </w:r>
      <w:r>
        <w:rPr>
          <w:rFonts w:cs="Arial" w:ascii="Arial" w:hAnsi="Arial"/>
          <w:sz w:val="26"/>
          <w:szCs w:val="26"/>
          <w:lang w:val="en-US" w:eastAsia="en-US"/>
        </w:rPr>
        <w:t>7.11.18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[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עיון 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נבו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מגלה שהדיון באותו יום לא התקיים עקב מחלת הסניגורית והסכמת המדינה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והערעורים של שני הצדדים ייקבעו לדיון בהקדם על פי היומן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החלטת בית המשפט העליון ב</w:t>
      </w:r>
      <w:hyperlink r:id="rId4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4359/18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cs="Arial" w:ascii="Arial" w:hAnsi="Arial"/>
          <w:sz w:val="26"/>
          <w:szCs w:val="26"/>
          <w:lang w:val="en-US" w:eastAsia="en-US"/>
        </w:rPr>
        <w:t>4773/18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בהרכב השופטים ניל הנדל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מני מזוז ואלכס שטיין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מיום כט בחשוון תשע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ט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sz w:val="26"/>
          <w:szCs w:val="26"/>
          <w:lang w:val="en-US" w:eastAsia="en-US"/>
        </w:rPr>
        <w:t>7.11.18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)].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בהמשך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מסבירה 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 המדינה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כי היא עומדת על המתחם האמור גם בהשוואה למתחם שנקבע על ידי בית משפט השלום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השופט גורדון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בתיק דומה וגם לאחר המתחם שנקבע ביחס לנאשם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ואף לאחר התיקון בחוק כפי שהוסבר בפרק הקודם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2050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11-25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 המאשימה התייחסה לפסק דין חדש שניתן על ידי בית מהשפט העליון </w:t>
      </w:r>
      <w:hyperlink r:id="rId5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4143/17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2051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1-2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אשר הזכיר את גזר הדין שנתתי ביחס לנאשם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בתיק זה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בפסקה </w:t>
      </w:r>
      <w:r>
        <w:rPr>
          <w:rFonts w:cs="Arial" w:ascii="Arial" w:hAnsi="Arial"/>
          <w:sz w:val="26"/>
          <w:szCs w:val="26"/>
          <w:lang w:val="en-US" w:eastAsia="en-US"/>
        </w:rPr>
        <w:t>55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47-48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לנוסח המודפס 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נבו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"). 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 המאשימה מציינת כי אין מקום לקבל את טענות עדי ההגנה של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 גבעון והאח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ראה פרק ח לעיל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כאילו פעל בתמימות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שכן בכתב האישום המתוקן יש התייחסות מפורשת לכך שנאשמים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פעלו מתוך מודעות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ובכך הם הודו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והורשעו על פי הודאתם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ואין מקום לסטות מהעובדות הכלולות בכתב האישום המתוקן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שכן זה חלק מהסדר הטיעון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ראה 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2051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6-12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ד פילזר ערה לכך שכתב האישום ביחס לנאשמים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זהה לכתב האישום ביחס לנאשם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ושוב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לכאורה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צריך להטיל עליהם עונש זהה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אולם היא מציינת כי יש שוני לגבי כל נאשם ונאשם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ראשית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היא מזכירה את כמויות ההודעות והביקורים והתקופה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בעוד שביחס לנאשם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מדובר על תקופה של חודשיים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לגבי נאשמים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מדובר על תקופה של למעלה משנתיים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מינואר </w:t>
      </w:r>
      <w:r>
        <w:rPr>
          <w:rFonts w:cs="Arial" w:ascii="Arial" w:hAnsi="Arial"/>
          <w:sz w:val="26"/>
          <w:szCs w:val="26"/>
          <w:lang w:val="en-US" w:eastAsia="en-US"/>
        </w:rPr>
        <w:t>2012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ועד למרס </w:t>
      </w:r>
      <w:r>
        <w:rPr>
          <w:rFonts w:cs="Arial" w:ascii="Arial" w:hAnsi="Arial"/>
          <w:sz w:val="26"/>
          <w:szCs w:val="26"/>
          <w:lang w:val="en-US" w:eastAsia="en-US"/>
        </w:rPr>
        <w:t>2014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כן הזכירה את מספר הביקורים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בעניין 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מדובר על </w:t>
      </w:r>
      <w:r>
        <w:rPr>
          <w:rFonts w:cs="Arial" w:ascii="Arial" w:hAnsi="Arial"/>
          <w:sz w:val="26"/>
          <w:szCs w:val="26"/>
          <w:lang w:val="en-US" w:eastAsia="en-US"/>
        </w:rPr>
        <w:t>22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ביקורים וארבע עבירות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בעוד שביחס לנאשם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מדובר על </w:t>
      </w:r>
      <w:r>
        <w:rPr>
          <w:rFonts w:cs="Arial" w:ascii="Arial" w:hAnsi="Arial"/>
          <w:sz w:val="26"/>
          <w:szCs w:val="26"/>
          <w:lang w:val="en-US" w:eastAsia="en-US"/>
        </w:rPr>
        <w:t>520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ביקורים והעברת עשר אגרות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ואילו ביחס לנאשם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מדובר 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67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ביקורים והעברת ארבע אגרות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2051-2052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בתשובה לשאלתי אישרה 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 המאשימה כי יש להתייחס לכל העבירות כאילו מדובר באירוע אחד לעניין מתחם העונש ההולם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ואין צורך במתחמים נפרדים לכל מעשה ומעשה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2052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17-20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אשר לתוכן האגרות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בתשובה לשאלתי אישרה 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 המאשימה כי לא מדובר על פיגועים אלא בעניינים ארגוניים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2052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30-34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בהתייחסה לערכים שנקבעו על ידי הנאשמים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 אפרת פילזר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ביזמן מציינת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2053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19-22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את הערכים הבאים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הגנה על שלום הציבור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ביטחון המדינה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שכן המטרה של מדינת היא לגדוע ולמנוע את פעילות הטרור של פעילי הטרור שנעשית באופן מאוגד ומאורגן בתוך הכלא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דרכי מקצוע עריכת הדין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האמון שבין עורכי הדין לבין רשויות המדינה ובפרט של שירות בתי הסוהר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כאשר לעניין זה היא אומרת את המילים הבאות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שם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23-26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): </w:t>
      </w:r>
    </w:p>
    <w:p>
      <w:pPr>
        <w:pStyle w:val="ListParagraph"/>
        <w:spacing w:lineRule="auto" w:line="360" w:before="0" w:after="120"/>
        <w:ind w:end="0"/>
        <w:contextualSpacing w:val="false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הנאשמים בתיק הזה ניצלו את מעמדם כעורכי דין והשתמשו ברישיון מקצועי שניתן להם על ידי מדינת ישראל לצורך ביצוע של ביקורים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של אסירים ביטחוניים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שהם אינם מייצגים אותם בהליך משפטי כלשהו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והכל במטרה להעביר מידע ארגוני כזה ואחר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למען המטרות של ארגוני הטרור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הדברים האלה נעשים באופן מאורגן ומתואם על ידי משרד עורכי דין פרטי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...".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בהמשך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מתייחסת 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 המאשימה לכך שהנאשמים היו מודעים למעשים שלהם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הם היו יכולים להפסיק את המעשים שלהם בכל עת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אבל הם המשיכו במעשיהם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וזאת כדי לקבל עבור זה טובות הנאה כספיות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2054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10-12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בהקשר זה מדגישה 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 המאשימה כי הנאשמים ביצעו את המעשים הללו באמצעות רישיון עריכת הדין שלהם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שהוא חולייה משמעותית בהעברת מסרים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חולייה בלעדיה אין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בעניין זה היא מסבירה כל הכניסה שלהם לבקר את האסירים הייתה תלויה בכך שהם עורכי דין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ולכן החלק שלהם משמעותי ביותר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שכן במעשיהם סייעו הנאשמים לפעילות המאורגנת של הטרור בתוך הכלא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2054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10-17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נושא נוסף בעל חשיבות לעניין העונש הוא הנזק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 המאשימה מציינת כי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קשה לכמת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...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את הנזק הזה למספרים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אבל ברור שהפוטנציאל כאן לנזק הוא רב מאוד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ובייחוד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...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שהנזק הזה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כשהמעשים הללו נעשים במשך תקופה ארוכה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הם בונים תשתית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הם יוצרים אמון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הם נעשים לאורך תקופה שיש לה משמעות של כשנתיים ימים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2054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17-20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 המאשימה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2055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שורה </w:t>
      </w:r>
      <w:r>
        <w:rPr>
          <w:rFonts w:cs="Arial" w:ascii="Arial" w:hAnsi="Arial"/>
          <w:sz w:val="26"/>
          <w:szCs w:val="26"/>
          <w:lang w:val="en-US" w:eastAsia="en-US"/>
        </w:rPr>
        <w:t>14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ואילך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מפנה ל</w:t>
      </w:r>
      <w:hyperlink r:id="rId5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4143/17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מחמד עאבד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נ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sz w:val="26"/>
          <w:szCs w:val="26"/>
          <w:lang w:val="en-US" w:eastAsia="en-US"/>
        </w:rPr>
        <w:t>2018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להלן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פרשת 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עאבד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"),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לפסק דינו של השופט עמית בפסקה </w:t>
      </w:r>
      <w:r>
        <w:rPr>
          <w:rFonts w:cs="Arial" w:ascii="Arial" w:hAnsi="Arial"/>
          <w:sz w:val="26"/>
          <w:szCs w:val="26"/>
          <w:lang w:val="en-US" w:eastAsia="en-US"/>
        </w:rPr>
        <w:t>32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המתייחס לפעילות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אזרחית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מטעם ארגון טרור שכביכול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תמימה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לגיטימית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".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היא משווה דברים אלה לפעילות הנאשמים במקרה שלפנינו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בציינה כי הפעילות של הנאשמים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כעורכי דין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נעשתה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לטובת ארגון טרור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תוך הפרת </w:t>
      </w:r>
      <w:hyperlink r:id="rId52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פקודת בתי הסוהר</w:t>
        </w:r>
      </w:hyperlink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תוך ניצול פריבילגיות המוקנות לעורך דין לצורך ביצוע פעולות שאין בינן לבין ייעוץ משפטי קשר כלשהו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לא ישיר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לא עקיף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ואף לא דחוף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2055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16-18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בהמשך היא מפנה לפסקה </w:t>
      </w:r>
      <w:r>
        <w:rPr>
          <w:rFonts w:cs="Arial" w:ascii="Arial" w:hAnsi="Arial"/>
          <w:sz w:val="26"/>
          <w:szCs w:val="26"/>
          <w:lang w:val="en-US" w:eastAsia="en-US"/>
        </w:rPr>
        <w:t>52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לאותו פסק דין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וטענה כי ארגוני הטרור עושים שימוש בשליחים מסוגו של המערער שם ומעבירים באמצעותם מסרים מסוכנים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מבלי שמשמעותם האמיתית של המסרים תהיה גלויה לעיניהם של השופטים ועורכי הדין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2056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1-3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טענת 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 המאשימה היא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כי עורכי הדין המבקרים אסירים ביטחוניים כדי לטפל בעניינים משפטיים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אך במקום זאת מעבירים מסרים בין האסירים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, 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המשמעות של הדברים האלה זה חיזוק ארגוני הטרור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ארגוני הטרור רואים באסירים אמצעי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חלק משמעותי מהמאבק שלהם במדינת ישראל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ובמערכת הביקורים הזו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ובהעברת המסרים הללו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נוצר מנגנון שלם שמשמר את הקשר הזה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את היחס של האסירים עם הארגונים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את כל התשתית הזאת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זה מה שהביקורים והעברת המסרים האלה עושה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ולכן היא כל כך בעייתית לשיטת המדינה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2056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25-29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כאשר הערתי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2056-2057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כי מי שמשמר את המסגרות הארגוניות של ארגוני הטרור בכלא הם דווקא רשויות הכלא אשר מחלקים את האסירים לפי השתייכות ארגונית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תשובת המדינה היתה כי איננה מתייחסת להתנהגות שב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ס בבתי הכלא ולדרך שלהם לחלק אסירים לאגפים ולארגונים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בטענה כי  אינה בקיאה בכך וכי זה עניין של השב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ס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2057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10-12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בעקבות זאת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היא חזרה בה מהמילים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שימור מסגרת ארגונית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היא הסבירה כי כוונה היא זו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אני מתכוונת לקשר שבין האסירים שנמצאים בתוך הכלא לבין הארגונים שפועלים בחוץ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אני מתכוונת לקשר הזה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יש לארגוני הטרור חשיבות לשמר את הקשר הזה עם הארגונים הביטחוניי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ם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שנמצאים בתוך הכלא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...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והמנגנון הזה של העברת המסרים וביצוע הביקורים משמר את הקשר הזה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 (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שם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18-22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לעניין אחרון זה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ובתשובה לדוגמה שהבאתי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מבדילה 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 המדינה בין עידוד לאסיר על ידי אשתו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שאומרת לו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: 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תמשיך להיות חזק בכלא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",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לבין סיטואציה שיש ארגון שיוצר קשר ומשמר קשר עם אסיר ביטחוני שנמצא בכלא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כאשר היא מדגישה כי מדובר בפעולה סדורה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שיטתית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מאורגנת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עם טובות הנאה כספיות שמתקיימת לאורך זמן רב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2057-2058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 המאשימה סבורה כי אין להתייחס באופן פרטני לכל ביקור וביקור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ומהו הסכום שקיבל הנאשם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cs="Arial" w:ascii="Arial" w:hAnsi="Arial"/>
          <w:sz w:val="26"/>
          <w:szCs w:val="26"/>
          <w:lang w:val="en-US" w:eastAsia="en-US"/>
        </w:rPr>
        <w:t>300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או </w:t>
      </w:r>
      <w:r>
        <w:rPr>
          <w:rFonts w:cs="Arial" w:ascii="Arial" w:hAnsi="Arial"/>
          <w:sz w:val="26"/>
          <w:szCs w:val="26"/>
          <w:lang w:val="en-US" w:eastAsia="en-US"/>
        </w:rPr>
        <w:t>400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₪,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אלא יש להתבונן בתמונה הרחבה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במכלול הדברים של יצירת תשתית וקשר עם האסירים בכלא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2058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במהלך טיעוניה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התברר כי התשלום של </w:t>
      </w:r>
      <w:r>
        <w:rPr>
          <w:rFonts w:cs="Arial" w:ascii="Arial" w:hAnsi="Arial"/>
          <w:sz w:val="26"/>
          <w:szCs w:val="26"/>
          <w:lang w:val="en-US" w:eastAsia="en-US"/>
        </w:rPr>
        <w:t>300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או </w:t>
      </w:r>
      <w:r>
        <w:rPr>
          <w:rFonts w:cs="Arial" w:ascii="Arial" w:hAnsi="Arial"/>
          <w:sz w:val="26"/>
          <w:szCs w:val="26"/>
          <w:lang w:val="en-US" w:eastAsia="en-US"/>
        </w:rPr>
        <w:t>400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או </w:t>
      </w:r>
      <w:r>
        <w:rPr>
          <w:rFonts w:cs="Arial" w:ascii="Arial" w:hAnsi="Arial"/>
          <w:sz w:val="26"/>
          <w:szCs w:val="26"/>
          <w:lang w:val="en-US" w:eastAsia="en-US"/>
        </w:rPr>
        <w:t>500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₪,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אינו תשלום עבור ביקור של כל אסיר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אלא עבור ביקור ביום שלם בכלא עם מספר אסירים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לפיכך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כאשר ניסו 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 הצדדים להגיע להתחשבנות על היקף הכנסתו של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התברר כי מדובר בסדר גודל של כ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32,000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₪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במשך שנתיים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2059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טענת 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 פילזר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ביזמן היא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2060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כי אין מקום לאמץ את המתחם שנקבע בפרשת 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עאבד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הנ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שכן שם היו עבירות נוספות ונסיבות אחרות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אולם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עדיין ניתן לשאוב מפסק הדין הנ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 את הערכים המוגנים ועל כן איתנה המדינה בעמדתה בדבר המתחמים שפורטו לעיל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שנתיים עד ארבע שנים לנאשם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cs="Arial" w:ascii="Arial" w:hAnsi="Arial"/>
          <w:sz w:val="26"/>
          <w:szCs w:val="26"/>
          <w:lang w:val="en-US" w:eastAsia="en-US"/>
        </w:rPr>
        <w:t>15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עד </w:t>
      </w:r>
      <w:r>
        <w:rPr>
          <w:rFonts w:cs="Arial" w:ascii="Arial" w:hAnsi="Arial"/>
          <w:sz w:val="26"/>
          <w:szCs w:val="26"/>
          <w:lang w:val="en-US" w:eastAsia="en-US"/>
        </w:rPr>
        <w:t>36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חודשים לנאשם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אחת מהשאלות שעמדה לדיון במסגרת הטיעונים לעונש היא מהו הקשר בין העונש שיוטל על הנאשמים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לבין העונש שיוטל על הנאשם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חמישה חודשי מאסר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בניכוי </w:t>
      </w:r>
      <w:r>
        <w:rPr>
          <w:rFonts w:cs="Arial" w:ascii="Arial" w:hAnsi="Arial"/>
          <w:sz w:val="26"/>
          <w:szCs w:val="26"/>
          <w:lang w:val="en-US" w:eastAsia="en-US"/>
        </w:rPr>
        <w:t>31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ימי מעצר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שירוצו בדרך של עבודות שירות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לטענת המדינה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גזר הדין שנתתי תלוי ועומד בפני בית המשפט העליון וטרם ניתנה בו הכרעה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260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32-34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כאשר המדינה ביקשה החמרה בעונש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והסניגורית ביקשה ביטול ההרשעה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אך עדיין עמדת המדינה היא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כי יש מקום לקביעת מתחם עונש ביחס לנאשמים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שהוא אף גבוה ביחס למתחם שביקשה המדינה ביחס לנאשם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שלא לומר שהוא  גבוה מן העונש שנגזר על הנאשם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2061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ככל שמדובר בעדי האופי של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מציבה 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 המאשימה את דבריהם מול תסקיר שירות המבחן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שהתרשם אחרת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ואומרת כי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מצמצם מחומרת העבירות ומתקשה להכיר בסיכון הגלום בהן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2061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20-23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אולם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בכל מקרה עמדת המדינה היא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כי המלצת שירות המבחן על עבודות שירות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היא שגויה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אמרנו את זה מההתחלה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אנחנו סבורים שהעונש הראוי כאן הוא מאסר בפועל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2061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24-26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במסגרת השיקולים מה מקומו של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בתוך המתחם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סבורה 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 המאשימה כי הודאה בכתב אישום מתוקן לאחר חקירה נגדית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כמעט בכל ההליך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ונטילת אחריות חלקית ובעייתית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שלא לומר צמצום וחוסר הבנה על הסיכון של העבירות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כל אלה מעמידים את הנאשם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באמצע המתחם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ומשמעות הדבר היא כי בקשת המדינה היא שהעונש שייגזר על הנאשם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הוא שלוש שנות מאסר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2061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27-32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ביחס להפחתה או התחשבות במעצר בית או במעצר באיזוק אלקטרוני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לא היתה למדינה עמדה נוקשה והיא אמרה כי בית המשפט יתן לכך את המשקל שהוא מוצא לנכון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2062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שורה </w:t>
      </w:r>
      <w:r>
        <w:rPr>
          <w:rFonts w:cs="Arial" w:ascii="Arial" w:hAnsi="Arial"/>
          <w:sz w:val="26"/>
          <w:szCs w:val="26"/>
          <w:lang w:val="en-US" w:eastAsia="en-US"/>
        </w:rPr>
        <w:t>15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אשר לנאשם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עמדת המדינה היא למתחם של </w:t>
      </w:r>
      <w:r>
        <w:rPr>
          <w:rFonts w:cs="Arial" w:ascii="Arial" w:hAnsi="Arial"/>
          <w:sz w:val="26"/>
          <w:szCs w:val="26"/>
          <w:lang w:val="en-US" w:eastAsia="en-US"/>
        </w:rPr>
        <w:t>15-36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כאמור לעיל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לדבריה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זה מתחם מאוד קרוב לזה שביקשה המדינה ביחס לנאשם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(</w:t>
      </w:r>
      <w:r>
        <w:rPr>
          <w:rFonts w:cs="Arial" w:ascii="Arial" w:hAnsi="Arial"/>
          <w:sz w:val="26"/>
          <w:szCs w:val="26"/>
          <w:lang w:val="en-US" w:eastAsia="en-US"/>
        </w:rPr>
        <w:t>12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עד </w:t>
      </w:r>
      <w:r>
        <w:rPr>
          <w:rFonts w:cs="Arial" w:ascii="Arial" w:hAnsi="Arial"/>
          <w:sz w:val="26"/>
          <w:szCs w:val="26"/>
          <w:lang w:val="en-US" w:eastAsia="en-US"/>
        </w:rPr>
        <w:t>36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חודשי מאסר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כאמור בפסקה </w:t>
      </w:r>
      <w:r>
        <w:rPr>
          <w:rFonts w:cs="Arial" w:ascii="Arial" w:hAnsi="Arial"/>
          <w:sz w:val="26"/>
          <w:szCs w:val="26"/>
          <w:lang w:val="en-US" w:eastAsia="en-US"/>
        </w:rPr>
        <w:t>84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לגזר הדין של 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מיום </w:t>
      </w:r>
      <w:r>
        <w:rPr>
          <w:rFonts w:cs="Arial" w:ascii="Arial" w:hAnsi="Arial"/>
          <w:sz w:val="26"/>
          <w:szCs w:val="26"/>
          <w:lang w:val="en-US" w:eastAsia="en-US"/>
        </w:rPr>
        <w:t>17.4.18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השוני במתחם נובע מהיקף הביקורים של נאשם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שהוא פי שלוש מזה של 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2062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26-29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גם ביחס לנאשם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בקשת המדינה היא כי העונש ייקבע באמצע המתחם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בהתחשב בכך שמצד אחד אין לו עבר פלילי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אבל מאידך גיסא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מדובר בלקיחת אחריות בשלב מאוחר של ההליך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ולפי התסקיר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מדובר בטשטוש אחריות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2062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30-32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ובהמשך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בתחילת 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2063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 המדינה ערה לכך ששירות המבחן המליץ גם ביחס לנאשם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על מאסר בדרך של עבודות שירות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אך עמדת המדינה היא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כי לאור החומרה של המעשים שבהם הודו הנאשמים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התשתית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האמון והמנגנון הייחודי בין ארגוני הטרור לבין האסירים הביטחוניים בכלא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העונש הראוי הוא מאסר בפועל 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2063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5-8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כאשר הוצבה בפני 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 המדינה השאלה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2063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כיצד ניתן להטיל על הנאשמים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עונש מאסר בפועל לתקופות שהיא הציעה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לעומת עונש עבודות השירות שנגזר על הנאשם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וכיצד זה מתיישב עם אחדות הענישה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היא השיבה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כי תפקידה לטעון ולהביא את עמדת המאשימה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ותפקידו של בית המשפט להחליט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2064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1-2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וכן בשורה </w:t>
      </w:r>
      <w:r>
        <w:rPr>
          <w:rFonts w:cs="Arial" w:ascii="Arial" w:hAnsi="Arial"/>
          <w:sz w:val="26"/>
          <w:szCs w:val="26"/>
          <w:lang w:val="en-US" w:eastAsia="en-US"/>
        </w:rPr>
        <w:t>10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ובשורות </w:t>
      </w:r>
      <w:r>
        <w:rPr>
          <w:rFonts w:cs="Arial" w:ascii="Arial" w:hAnsi="Arial"/>
          <w:sz w:val="26"/>
          <w:szCs w:val="26"/>
          <w:lang w:val="en-US" w:eastAsia="en-US"/>
        </w:rPr>
        <w:t>20-21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לאחר שהגיעו תסקירי שירות המבחן וחוות דעת הממונה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איפשרתי לצדדים להשלים טיעוניהם לאחר שהומצאו להם כל המסמכים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החלטתי מיום טו בטבת תשע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ט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sz w:val="26"/>
          <w:szCs w:val="26"/>
          <w:lang w:val="en-US" w:eastAsia="en-US"/>
        </w:rPr>
        <w:t>23.12.18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והוספתי כי אם לא תהיה השלמה בכתב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יינתן גזר הדין על פי החומר בתיק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היחידה שהגיבה היתה 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 המאשימה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בהודעתה בכתב יד מיום </w:t>
      </w:r>
      <w:r>
        <w:rPr>
          <w:rFonts w:cs="Arial" w:ascii="Arial" w:hAnsi="Arial"/>
          <w:sz w:val="26"/>
          <w:szCs w:val="26"/>
          <w:lang w:val="en-US" w:eastAsia="en-US"/>
        </w:rPr>
        <w:t>28.12.18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בזו הלשון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:</w:t>
      </w:r>
    </w:p>
    <w:p>
      <w:pPr>
        <w:pStyle w:val="ListParagraph"/>
        <w:spacing w:lineRule="auto" w:line="360" w:before="0" w:after="120"/>
        <w:ind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עמדת המאשימה הינה כי העונש הראוי בתיק זה הינו מאסר בפועל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כפי שנמסר בדיון בו נשמעו הטיעונים לעונש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אין למאשימה צורך בהשלמת טיעון בהמשך לחוות דעת הממונה שהוגשו בתיק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עיקרי טיעוני הנאשם </w:t>
      </w:r>
      <w:r>
        <w:rPr>
          <w:rFonts w:cs="Arial" w:ascii="Arial" w:hAnsi="Arial"/>
          <w:b/>
          <w:bCs/>
          <w:sz w:val="26"/>
          <w:szCs w:val="26"/>
          <w:u w:val="single"/>
          <w:lang w:val="en-US" w:eastAsia="en-US"/>
        </w:rPr>
        <w:t>1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לעונש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 חביב לביב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 הנאשם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מבקש להסתמך על תקדימים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פסקי הדין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הטיעונים וגזר הדין שניתן ביחס לנאשם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2066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25-26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הטיעון הבא של 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 הנאשם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הוא כי יש להביא בחשבון את הודאת הנאשם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וזאת בהתאם לנוסח של פשרה בכתב האישום המתוקן שנועד לצמצם את המחלוקות ולסיים את העניין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2066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28-31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בהקשר זה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כאשר נשאל הרי אין מדובר בהודאה בהסדר טיעון בתחילת הדיונים אלא רק בסיומם לאחר משפט ממושך ושמיעת עדי ההגנה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הסביר 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 לביב כי המו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 בין הצדדים התקדם והבשיל בעקבות הנתונים שהתגלו במהלך הראיות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ולכן שמיעת המשפט לא היתה מיותרת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לשיטתו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2067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 הנאשם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מציין כי במסגרת המשפט התגלה שדווקא השב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ס הוא זה שמטפח את המסגרות של הארגונים בתוך הכלא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2067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20-24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 לביב אינו ממעיט מן העבירות ומן ההודאה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אך סבור שיש לתת לדברים פרופורציה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ובלשונו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לתת לזה את הנופך ואת הנפח המציאותי האמיתי שיש כאן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2067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שורה </w:t>
      </w:r>
      <w:r>
        <w:rPr>
          <w:rFonts w:cs="Arial" w:ascii="Arial" w:hAnsi="Arial"/>
          <w:sz w:val="26"/>
          <w:szCs w:val="26"/>
          <w:lang w:val="en-US" w:eastAsia="en-US"/>
        </w:rPr>
        <w:t>33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בהתייחסו למעשים הקונקרטיים שביצע הנאשם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בא כוחו הדגיש את הנקודות הבאות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הוא בא לעבודה לגיטימית וכל מטרתו היא להתפרנס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2068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17-20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מבחינתו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מדובר בעבודה לגיטימית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שכן עבד לאור היום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בתוך ירושלים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ובאופן גלוי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עם מספר עורכי דין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לא במקום מחתרתי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2068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21-24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בהקשר זה מציין 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 לביב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כי בניגוד לפרשת 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עאבד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הנ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לא היה בקשר ישיר עם ארגון או עם סוכן זר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הוא לא נסע לשכם להביא כספים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אלא הוא עבד עם אנשים המנהלים משרד עורכי דין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2069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15-20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והוא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נשאר באותה חממה אליה כאמור הגיע בכוונות טובות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כל הקשרים שלו היו במסגרת אותו משרד עריכת דין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כל אווירת העבודה שלו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סביבת העבודה שלו היתה לגיטימית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2069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20-22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אשר לתוכן האגרות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מאשר 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 לביב כי גם כאשר מדובר במסר לגיטימי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כמו מצב רפואי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במסגרת המו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 והסדר הטיעון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מרשו הודה בכך שזו עבירה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אך עדיין זה חלק מהבעיות הראייתיות בתיק שהביאו את הסניגורים לנהל את התיק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2069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31-34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מבחינת כתב האישום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העברת המסרים האסורה באה לידי ביטוי בכך שהנאשם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לא בירר את הדברים עד תומם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הוא עצם עיניים ונמנע מלברר למרות שהיו סימנים מסוימים מחשידים שהנאשם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ביצע שירות עבור ארגון טרור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2070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10-18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אולם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לטענת הסניגור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, 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זה בהחלט שונה בתכלית השוני מאדם שביודעין הולך ונפגש עם אנשי חמאס במקום שהוא חשוד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לוקח כסף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...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ובא במגע עם אנשים שהם אנשים חשודים במקומות חשודים ופעילות חשודה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2070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19-23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בתשובה לשאלות בית המשפט כיצד מתיישבת התנהגותו של מרשו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עם כך שהוא בן למשפחת עורכי דין כולל אב ואח גדול יותר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ומדוע לא התייעץ איתם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השיב הסניגור 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ד לביב את התשובה הבאה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2070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שורה </w:t>
      </w:r>
      <w:r>
        <w:rPr>
          <w:rFonts w:cs="Arial" w:ascii="Arial" w:hAnsi="Arial"/>
          <w:sz w:val="26"/>
          <w:szCs w:val="26"/>
          <w:lang w:val="en-US" w:eastAsia="en-US"/>
        </w:rPr>
        <w:t>31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–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2071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שורה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): </w:t>
      </w:r>
    </w:p>
    <w:p>
      <w:pPr>
        <w:pStyle w:val="ListParagraph"/>
        <w:spacing w:lineRule="auto" w:line="360" w:before="0" w:after="120"/>
        <w:ind w:end="0"/>
        <w:contextualSpacing w:val="false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נכון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זאת הטעות שלו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זאת הטעות שלו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הוא רצה להצליח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הוא רצה להיות כפי שהוא בן למשפחה טובה ומצליחה ואחים מצליחים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הוא רצה שיהיה לו הדרך שלו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הייחודית שלו להצליח כמו האחים שלו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הוא הגיע למקום לא נכון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הוא מעד בכך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הוא מעד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הוא עשה טעות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אין בכך ללמד על אופיו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ההיפך הוא הנכון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...".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עמדת 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 חביב לביב היא כי מתחם העונש ההולם של מרשו הוא משל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צ עד למספר חודשים של עבודות שירות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2071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שורה </w:t>
      </w:r>
      <w:r>
        <w:rPr>
          <w:rFonts w:cs="Arial" w:ascii="Arial" w:hAnsi="Arial"/>
          <w:sz w:val="26"/>
          <w:szCs w:val="26"/>
          <w:lang w:val="en-US" w:eastAsia="en-US"/>
        </w:rPr>
        <w:t>18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וכי העונש שאליו הוא עותר הוא לשקול אי הרשעה ולהסתפק בשל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צ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2071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שורה </w:t>
      </w:r>
      <w:r>
        <w:rPr>
          <w:rFonts w:cs="Arial" w:ascii="Arial" w:hAnsi="Arial"/>
          <w:sz w:val="26"/>
          <w:szCs w:val="26"/>
          <w:lang w:val="en-US" w:eastAsia="en-US"/>
        </w:rPr>
        <w:t>19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ואם בית המשפט ידחה עמדה זו כפי שהחליט ביחס לנאשם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בקשת 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ד לביב היא כי בית המשפט יסתפק בעבודות שירות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שם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שורה </w:t>
      </w:r>
      <w:r>
        <w:rPr>
          <w:rFonts w:cs="Arial" w:ascii="Arial" w:hAnsi="Arial"/>
          <w:sz w:val="26"/>
          <w:szCs w:val="26"/>
          <w:lang w:val="en-US" w:eastAsia="en-US"/>
        </w:rPr>
        <w:t>20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הסניגור ביקש להתחשב בנתונים אלה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מעצר של </w:t>
      </w:r>
      <w:r>
        <w:rPr>
          <w:rFonts w:cs="Arial" w:ascii="Arial" w:hAnsi="Arial"/>
          <w:sz w:val="26"/>
          <w:szCs w:val="26"/>
          <w:lang w:val="en-US" w:eastAsia="en-US"/>
        </w:rPr>
        <w:t>46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ימים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לעומת 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שהיה במעצר </w:t>
      </w:r>
      <w:r>
        <w:rPr>
          <w:rFonts w:cs="Arial" w:ascii="Arial" w:hAnsi="Arial"/>
          <w:sz w:val="26"/>
          <w:szCs w:val="26"/>
          <w:lang w:val="en-US" w:eastAsia="en-US"/>
        </w:rPr>
        <w:t>30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תשעה חודשים במעצר בית מלא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שנה במעצר בית חלקי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וכי במשך שנה ושמונה חודשים לא עבד כעורך דין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שם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21-27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בהתייחסו אל האגרות שבהן היה מעורב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מצביע סניגורו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 חביב לביב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על כך שהאגרות הללו היו כולם בתקופה מצומצמת שבין </w:t>
      </w:r>
      <w:r>
        <w:rPr>
          <w:rFonts w:cs="Arial" w:ascii="Arial" w:hAnsi="Arial"/>
          <w:sz w:val="26"/>
          <w:szCs w:val="26"/>
          <w:lang w:val="en-US" w:eastAsia="en-US"/>
        </w:rPr>
        <w:t>6.3.13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לבין </w:t>
      </w:r>
      <w:r>
        <w:rPr>
          <w:rFonts w:cs="Arial" w:ascii="Arial" w:hAnsi="Arial"/>
          <w:sz w:val="26"/>
          <w:szCs w:val="26"/>
          <w:lang w:val="en-US" w:eastAsia="en-US"/>
        </w:rPr>
        <w:t>27.8.13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ורק שתיים מהן היה נושא מחשיד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וביחס אליהם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הנאשם עצם את עיניו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נמנע מלברר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ובכך ביצע עבירה בעצימת עיניים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כפי שמורה החוק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סימני החשדה אלה היו מאוחרים ולא היו חריפים בחריפותם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...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הנאשם לא התבקש להעביר תוכן אסור כמו תוכן הקשור לביצוע עבירות ביטחוניות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לביצוע עבירות אלימות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למיקומם של נשקים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2072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26-29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הסניגור המלומד רואה את עיקר החומרה במעשיהם של מי שניהלו את המשרד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הכוונה למדחאת ולשירין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שכן הם אלה שהיו בקשר ישיר עם ארגוני הטרור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וקיבלו כספים מארגוני הטרור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לעומת זאת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לשיטת הסניגור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, 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היה הנאשם שלמעשה נפל קורבן לעבודה הזאת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השתמשו בו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נעשה בו שימוש ככלי לביצוע השירות הזה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ככלי להשגת רווחים אמיתיים וגדולים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2073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4-6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נושא נוסף שהעלה 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 לביב חביב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הוא האכיפה הסלקטיבית שהופעלה כלפי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לעומת נאשמים אחרים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עורכי דין אחרים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שביצעו מעשים דומים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וכי נגדם ננקט הליך מינהלי בלבד לפי </w:t>
      </w:r>
      <w:hyperlink r:id="rId5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43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</w:hyperlink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לפקודת שירות בתי הסוהר ונמנע מהם לעבוד כעורכי דין או לבקר בבתי כלא במשך מספר חודשים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לתחושת הסניגור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מרשו הועמד לדין בגלל עניינים הקשורים למשרד ולא נסיבות הקשורות בו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וכי לשיטת הסניגור ניתן בהחלט היה להסתפק בהליך מינהלי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2073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28-33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טענה נוספת לקולא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הועלתה על ידי הסניגור והיא זו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למרות שהנאשם עסק במשך תקופה ארוכה באותן משימות של נסיעות לכלא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פגישות עם האסירים והעברת מסרים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הוא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מעולם לא הוזהר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מעולם לא הועבר לו מסר לא על ידי שב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ס או על ידי גורם ממלכתי כלשהו שישים לב 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אתה יכול לעשות טעות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'.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לא היתה אזהרה כזאת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לא היתה שיחה כזאת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ובהחלט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מאחר והמעשים והביקורים נעשו תחת עינו הפקוחה של שב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ס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כאשר הביקור מתנהל דרך טלפון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דרך קיר של זכוכית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בהחלט היה ניתן לצפות שתהיה אזהרה כזו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אזהרה כזו לא היתה כפי שהיתה עם עורכי דין אחרים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2074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1-56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ככל שמדובר בתמורה דהיינו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סכומים שקיבל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ממשרדם של מדחאת ושירין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עמדתו של הסניגור של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בניגוד לעמדת המדינה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היא כי דווקא תמורה צנועה מלמדת על כך שהנאשם לא הרוויח סכומים מחשידים שהביאו אותו לחשוד שידע מראש לאן הוא נכנס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2074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9-12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אשר לתוכן האגרות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מצביע הסניגור על כך שברובם המכריע מדובר בתוכן לגיטימי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הכולל תיאור של סבל של אסירים חולים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דרישות שלום וכיוצ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ואף זו נסיבה מאוד חשובה לעניין העונש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2074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13-15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הסניגור חוזר על הטיעונים שהועלו ביחס לנאשם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ואשר פורטו לעיל בפרק ט לעניין השינוי בחקיקה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בכך שהעונש שנקבע ב</w:t>
      </w:r>
      <w:hyperlink r:id="rId5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תקנות הגנה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שעת חירום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לעשר שנות מאסר הופחת בחוק הישראלי לחמש שנות מאסר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לדעת הסניגור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יש בכך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אמירה מאוד חשובה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מאוד ברורה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שצריכה לתת את השפעתה הישירה והמשמעותית לעניין העונש של הנאשם כאן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2074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17-18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נושא נוסף שמזכיר הסניגור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הוא הקביעה בגזר דין של נאשם </w:t>
      </w:r>
      <w:r>
        <w:rPr>
          <w:rFonts w:cs="Arial" w:ascii="Arial" w:hAnsi="Arial"/>
          <w:sz w:val="26"/>
          <w:szCs w:val="26"/>
          <w:lang w:val="en-US" w:eastAsia="en-US"/>
        </w:rPr>
        <w:t>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לפיה לא הוכח ששביתת רעב היא מעשה אסור או פלילי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הסניגור מאמץ קביעה זו בשתיים ידיים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חוזר על טענות שנאמרו מטעם ההגנה במהלך הדיונים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לפיהם שביתת רעב היא כלי לגיטימי בידי אנשים שהם נעדרי כוח פוליטי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2074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18-21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אלמנט נוסף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שלגביו טען 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 הנאשם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כי אין להתבונן במספר האגרות באופן אבסולוטי אלא ביחסם לכלל הביקורים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ובכל מקרה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מספר אגרות שאותן העביר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שהם קצת יותר ממספר האגרות שהעביר 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אינו מצדיק שינוי משמעותי ומחמיר בעניינו של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2074-2075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ובכל מקרה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במסגרת ההשוואה  בין שני הנאשמים הללו יש לתת משקל למעצר של </w:t>
      </w:r>
      <w:r>
        <w:rPr>
          <w:rFonts w:cs="Arial" w:ascii="Arial" w:hAnsi="Arial"/>
          <w:sz w:val="26"/>
          <w:szCs w:val="26"/>
          <w:lang w:val="en-US" w:eastAsia="en-US"/>
        </w:rPr>
        <w:t>46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ימים של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לעומת </w:t>
      </w:r>
      <w:r>
        <w:rPr>
          <w:rFonts w:cs="Arial" w:ascii="Arial" w:hAnsi="Arial"/>
          <w:sz w:val="26"/>
          <w:szCs w:val="26"/>
          <w:lang w:val="en-US" w:eastAsia="en-US"/>
        </w:rPr>
        <w:t>30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יום של 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או שניתן להגדיל את הקנס לגבי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אך בלי לפרוץ את המסגרת הכללית של עונש מאסר בעבודות שירות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2075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8-13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הסניגור התייחס לחרטה של מרשו וכן לבושה שחש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הוא הסביר את הדברים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בהקשר לתסקיר שירות המבחן שממנו עולה כי מרשו לא קיבל אחריות מלאה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 לביב חביב הסביר כי מרשו למד את הלקח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נכווה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ושומר על עצמו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עצם העובדה כי הוא לאורך כל חייו נמנע מביצוע עבירות פליליות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קשור בכך שהוא שייך למשפחה נורמטיבית ושומרת חוק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2075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21-28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בכל מקרה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מה שקובע הוא סיכויי השיקום והסביבה התומכת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ועל בסיסם המליץ שירות המבחן על עבודות שירות וראה סיכוי ממשי לשיקומו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ולכן יש לאמץ גישה זו שכן עונש חמור יותר רק יזיק לנאשם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ולאינטרס הציבורי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2075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29-31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ד לביב הזכיר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תוך כדי דברי הנאשם כמפורט בתת הפרק הבא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כי יש להביא בחשבון את העונש שיכול להיות מוטל על הנאשם במסגרת הדין המשמעתי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2076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21-27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spacing w:lineRule="auto" w:line="360" w:before="0" w:after="120"/>
        <w:ind w:start="360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יא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sz w:val="26"/>
          <w:szCs w:val="26"/>
          <w:u w:val="single"/>
          <w:lang w:val="en-US" w:eastAsia="en-US"/>
        </w:rPr>
        <w:t>1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דברי הנאשם </w:t>
      </w:r>
      <w:r>
        <w:rPr>
          <w:rFonts w:cs="Arial" w:ascii="Arial" w:hAnsi="Arial"/>
          <w:b/>
          <w:bCs/>
          <w:sz w:val="26"/>
          <w:szCs w:val="26"/>
          <w:u w:val="single"/>
          <w:lang w:val="en-US" w:eastAsia="en-US"/>
        </w:rPr>
        <w:t>1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לאחר סיום דברי הסניגור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אמר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את דברו האחרון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2076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הוא אמר כי הוא לוקח אחריות מלאה על מה שעשה ועל מה שגרם למשפחתו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הוא מסביר שהדבר היה בתום לב ובחוסר הבנה בזמנו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כאשר במילים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תום לב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כוונתו שלא התכוון לשרת מישהו אחר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2076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3-6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כאשר התמודד עם השאלה מדוע לא בדק עם אחיו או עם אביו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לפני שנכנס לעבוד במשרדו של מדחאת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הוא אישר שהיה צריך לבדוק אך הוא לא בדק מספיק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והוא מביע חרטה על כל המעשים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שם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12-14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סיפר על הסבל האישי שהיה לו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בתוך שנה ושמונה חודשים היה צריך לשנות את עבודתו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קודם עבד בהנהלת חשבונות ואח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 בבניין ואח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 בחברת אוטומובייל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עד שהתחיל לעבוד כעורך דין במשרדו של 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 גבעון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הוא מציין כי למד תחום חדש בתחום האזרחי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וזה מכביד עליו לשנות את התחומים המקצועיים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2076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14-19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הביע רצון והסכמה לבצע עבודות שירות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בכל מקום שיידרש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כולל אפשרות של ביצוע עבודות שירות בחברה קדישא כפי שנגזר על הנאשם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2076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28-33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עיקרי טיעוני הנאשם </w:t>
      </w:r>
      <w:r>
        <w:rPr>
          <w:rFonts w:cs="Arial" w:ascii="Arial" w:hAnsi="Arial"/>
          <w:b/>
          <w:bCs/>
          <w:sz w:val="26"/>
          <w:szCs w:val="26"/>
          <w:u w:val="single"/>
          <w:lang w:val="en-US" w:eastAsia="en-US"/>
        </w:rPr>
        <w:t>2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לעונש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בפתח דבריו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אמר הסניגור 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 מוסטפא יחיא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כי הוא מבקש לאמץ את גזר הדין שניתן בעניינו של הנאשם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2077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3-8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כאשר השווה 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 מוסטפא יחיא את עניינו של מרשו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נאשם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לעניינו של 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עאבד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חזר וציין כי בית המשפט לא קיבל נתונים מלאים ביחס לטענת 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 צמל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 הנאשם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בסוגית האכיפה הבררנית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דהיינו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כמה עורכי דין נקנסו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או עניינם הסתיים באזהרה בהליך מינהלי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וכמה הועמדו לדין פלילי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2077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17-23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הסניגור 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 מוסטפא יחיא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הסביר כי הגיע להסדר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לאור ובעקבות ההליכים והנתונים שנמצאים בפרוטוקול הדיונים לאורך שנות ניהול המשפט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2078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24-31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 יחיא הסביר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כי מרשו הגיע למסקנה שהוא רוצה לסיים את התיק ונמאס לו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2079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שורה </w:t>
      </w:r>
      <w:r>
        <w:rPr>
          <w:rFonts w:cs="Arial" w:ascii="Arial" w:hAnsi="Arial"/>
          <w:sz w:val="26"/>
          <w:szCs w:val="26"/>
          <w:lang w:val="en-US" w:eastAsia="en-US"/>
        </w:rPr>
        <w:t>9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הסניגור מזכיר כי בכתב האישום המקורי הואשם מרשו בשני סעיפים מאוד חמורים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שהראשון בהם הוא מגע עם סוכן חוץ לפי </w:t>
      </w:r>
      <w:hyperlink r:id="rId5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114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</w:t>
      </w:r>
      <w:hyperlink r:id="rId5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חוק העונשין</w:t>
        </w:r>
      </w:hyperlink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עבירה שהעונש המירבי עליה הוא </w:t>
      </w:r>
      <w:r>
        <w:rPr>
          <w:rFonts w:cs="Arial" w:ascii="Arial" w:hAnsi="Arial"/>
          <w:sz w:val="26"/>
          <w:szCs w:val="26"/>
          <w:lang w:val="en-US" w:eastAsia="en-US"/>
        </w:rPr>
        <w:t>15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שנות מאסר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ועבירות על איסור פעולה ברכוש טרור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לפי </w:t>
      </w:r>
      <w:hyperlink r:id="rId5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8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 ו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9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2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</w:t>
      </w:r>
      <w:hyperlink r:id="rId5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חוק איסור מימון טרור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ובשל כך נוהל התיק ארבע שנים עד להסדר סופי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ואילו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בכתב האישום המתוקן נותר סעיף הסל של מתן שירות לארגון טרור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וכלשון הסניגור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, 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עכשיו מכל ההר הזה נותר העכבר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2079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שורה </w:t>
      </w:r>
      <w:r>
        <w:rPr>
          <w:rFonts w:cs="Arial" w:ascii="Arial" w:hAnsi="Arial"/>
          <w:sz w:val="26"/>
          <w:szCs w:val="26"/>
          <w:lang w:val="en-US" w:eastAsia="en-US"/>
        </w:rPr>
        <w:t>33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לטענת הסניגור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אם היה סעיף האישום שלבסוף הורשעו בו הנאשמים עומד בבדידותו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התיק היה מתנהל בבית משפט השלום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ולא היה מתנהל תיק על פני יותר 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2000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עמודים בבית המשפט המחוזי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2080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אשר למעשים הקונקרטיים שביצע נאשם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מתייחס הסניגור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לא 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67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הביקורים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שכן אין להשוות בין ביקור לבין אגרת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2080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28-29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והעיקר הוא ארבעת האגרות ששניים מתוכם עוסקים במצב הבריאותי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ושניים בתיאום שביתת האסירים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בהתייחסו לשאלת בית המשפט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2080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30-31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כיצד הוא מתמודד עם האמור בסעיף </w:t>
      </w:r>
      <w:r>
        <w:rPr>
          <w:rFonts w:cs="Arial" w:ascii="Arial" w:hAnsi="Arial"/>
          <w:sz w:val="26"/>
          <w:szCs w:val="26"/>
          <w:lang w:val="en-US" w:eastAsia="en-US"/>
        </w:rPr>
        <w:t>15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לכתב האישום המתוקן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המצוטט בפסקה </w:t>
      </w:r>
      <w:r>
        <w:rPr>
          <w:rFonts w:cs="Arial" w:ascii="Arial" w:hAnsi="Arial"/>
          <w:sz w:val="26"/>
          <w:szCs w:val="26"/>
          <w:lang w:val="en-US" w:eastAsia="en-US"/>
        </w:rPr>
        <w:t>41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לעיל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עונה 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ד מוסטפא יחיא כי בסעיף </w:t>
      </w:r>
      <w:r>
        <w:rPr>
          <w:rFonts w:cs="Arial" w:ascii="Arial" w:hAnsi="Arial"/>
          <w:sz w:val="26"/>
          <w:szCs w:val="26"/>
          <w:lang w:val="en-US" w:eastAsia="en-US"/>
        </w:rPr>
        <w:t>9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לכתב האישום המקורי נאמר שהנאשמים ידעו או יודעים שהעברת המסרים הינה אסורה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וזה נמחק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אכן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מסכים 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ד יחיא כי האמור בסעיף </w:t>
      </w:r>
      <w:r>
        <w:rPr>
          <w:rFonts w:cs="Arial" w:ascii="Arial" w:hAnsi="Arial"/>
          <w:sz w:val="26"/>
          <w:szCs w:val="26"/>
          <w:lang w:val="en-US" w:eastAsia="en-US"/>
        </w:rPr>
        <w:t>15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לכתב האישום המתוקן יש לו משקל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אך מאחר ונותרה רק העבירה של מתן שירות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ומרשו רצה לסיים את התיק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זהו הנוסח המוסכם בכתב האישום המתוקן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2081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הסניגור 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 יחיא מתייחס להערכת שירות המבחן בדבר סיכוי שיקום וסיכון לביצוע עבירות בעתיד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ובמיוחד לדברי שירות המבחן כאילו מדובר בטשטוש אחריות הנאשם למעשיו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הסניגור מסביר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כי הפרשנות של התביעה לעניין קבלת אחריות בתסקיר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אינה מתיישבת עם העובדות ועם חרטו של מרשו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2081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הסניגור אומר את הדברים הבאים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בסופו של דבר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,...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בקומפלקס הכללי הזה לבוא ולומר שהאיש מטשטש את האחריות שלו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?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אני לא חושב שזה נכון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האיש הודה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הוא יודע מה הוא עשה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הוא העיד בבית המשפט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זה היה בפרשת ההגנה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2082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שורה </w:t>
      </w:r>
      <w:r>
        <w:rPr>
          <w:rFonts w:cs="Arial" w:ascii="Arial" w:hAnsi="Arial"/>
          <w:sz w:val="26"/>
          <w:szCs w:val="26"/>
          <w:lang w:val="en-US" w:eastAsia="en-US"/>
        </w:rPr>
        <w:t>33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–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2083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שורה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אשר להשוואה בין תיק זה לבין גזר הדין של בית משפט השלום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השופט גורדון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בפרשת 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עלמי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מציין הסניגור כי שם היו גם עבירות מס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ולכן קשה לדעת מהו חלק העונש שהוטל בגין עבירות המס ומהו החלק המתייחס לעבירות של מתן שירות לארגון טרור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2083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15-17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ההשוואה לפרשת 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עאבד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מעלה כי שם דובר על מעשים חמורים יותר הכוללים עבירות של מגע עם סוכן זר ועבירות חמורות אחרות בתחום המס כפי שמזכיר השופט עמית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וזאת ללא השוואה למקרה של נאשם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2083-2084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בכל מקרה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לשיטת 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 יחיא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גם אם יש ספקטרום רחב של מתן שירות לארגון טרור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יש לראות את המעשים של נאשם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במסגרת העברת המסרים כשייכים לרף התחתון שבתחתונים בעבירה זו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2085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2-3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שיקול נוסף שהעלה הסניגור של נאשם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הוא הוותק של מרשו כעורך דין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הוא עבד במשך כ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14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שנים ללא כל עבירות שהן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וזאת הטעות הראשונה שעשה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טעות אינה פוטרת מעונש אבל יש לראות את התמונה הכוללת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2085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4-10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 הנאשם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מציין כי לדבר על מאסר או על עבודות שירות בתיק זה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הוא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מעבר לכל פרופורציה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ולכן אני חושב שהעונש צריך להיות עונש חינוכי המתחיל במאסר מותנה ושל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צ ועד המקסימום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עבודות שירות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2085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26-28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כאשר נשאל 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ד יחיא על השוני בין מרשו בעל ותק של </w:t>
      </w:r>
      <w:r>
        <w:rPr>
          <w:rFonts w:cs="Arial" w:ascii="Arial" w:hAnsi="Arial"/>
          <w:sz w:val="26"/>
          <w:szCs w:val="26"/>
          <w:lang w:val="en-US" w:eastAsia="en-US"/>
        </w:rPr>
        <w:t>14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שנות עריכת דין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לבין 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שהיה עורך דין מתחיל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הסביר 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 יחיא כי גם עורכי דין ותיקים לא בקיאים בחוק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ובכל מקרה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מה שחשוב הוא שמדובר בארבע אגרות שהן דבר מינורי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וזה לא קשור לוותק של מרשו כעורך דין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ראה 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2086-2087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בהתייחסו לנתונים הפרטניים של מרשו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הנאשם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מוסר הסניגור את הפרטים הבאים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2087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7-11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):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הוא היה עצור בפועל מיום </w:t>
      </w:r>
      <w:r>
        <w:rPr>
          <w:rFonts w:cs="Arial" w:ascii="Arial" w:hAnsi="Arial"/>
          <w:sz w:val="26"/>
          <w:szCs w:val="26"/>
          <w:lang w:val="en-US" w:eastAsia="en-US"/>
        </w:rPr>
        <w:t>19.3.14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ועד ליום </w:t>
      </w:r>
      <w:r>
        <w:rPr>
          <w:rFonts w:cs="Arial" w:ascii="Arial" w:hAnsi="Arial"/>
          <w:sz w:val="26"/>
          <w:szCs w:val="26"/>
          <w:lang w:val="en-US" w:eastAsia="en-US"/>
        </w:rPr>
        <w:t>24.4.14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(</w:t>
      </w:r>
      <w:r>
        <w:rPr>
          <w:rFonts w:cs="Arial" w:ascii="Arial" w:hAnsi="Arial"/>
          <w:sz w:val="26"/>
          <w:szCs w:val="26"/>
          <w:lang w:val="en-US" w:eastAsia="en-US"/>
        </w:rPr>
        <w:t>42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ימים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הוא היה במעצר בית מלא שנה וחודשיים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לאחר מכן עבר למעצר בית לילי לשנתיים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והתחיל לעבוד בתחום המשפט האזרחי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רק לאחר שנתיים וחצי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כי הבקשה הוגשה באיחור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שם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19-26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הסניגור מדגיש כי העיסוק באגרות של מרשו היו בתקופה מצומצמת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ארבע אגרות מיום </w:t>
      </w:r>
      <w:r>
        <w:rPr>
          <w:rFonts w:cs="Arial" w:ascii="Arial" w:hAnsi="Arial"/>
          <w:sz w:val="26"/>
          <w:szCs w:val="26"/>
          <w:lang w:val="en-US" w:eastAsia="en-US"/>
        </w:rPr>
        <w:t>25.2.14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ועד ליום </w:t>
      </w:r>
      <w:r>
        <w:rPr>
          <w:rFonts w:cs="Arial" w:ascii="Arial" w:hAnsi="Arial"/>
          <w:sz w:val="26"/>
          <w:szCs w:val="26"/>
          <w:lang w:val="en-US" w:eastAsia="en-US"/>
        </w:rPr>
        <w:t>2.3.14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בדומה לנאשם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שגם אצלו מסירת האגרות היתה במשך מספר ימים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מיום </w:t>
      </w:r>
      <w:r>
        <w:rPr>
          <w:rFonts w:cs="Arial" w:ascii="Arial" w:hAnsi="Arial"/>
          <w:sz w:val="26"/>
          <w:szCs w:val="26"/>
          <w:lang w:val="en-US" w:eastAsia="en-US"/>
        </w:rPr>
        <w:t>2.3.14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ועד </w:t>
      </w:r>
      <w:r>
        <w:rPr>
          <w:rFonts w:cs="Arial" w:ascii="Arial" w:hAnsi="Arial"/>
          <w:sz w:val="26"/>
          <w:szCs w:val="26"/>
          <w:lang w:val="en-US" w:eastAsia="en-US"/>
        </w:rPr>
        <w:t>25.3.14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2087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27-30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בסיום דבריו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ביקש הסניגור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להקל עם הנאשם כדי לסיים את הפרק העגום הזה בחייו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....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האיש הוא עורך דין בשלב הזה של חייו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אני מקווה שהוא יכול ויוכל בעתיד להמשיך על אותו מעמד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הוא למד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וכפי שראינו באוניברסיטה בירדן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הוא עסק במקצוע שאהב וחשק ימים רבים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".</w:t>
      </w:r>
    </w:p>
    <w:p>
      <w:pPr>
        <w:pStyle w:val="ListParagraph"/>
        <w:spacing w:lineRule="auto" w:line="360" w:before="0" w:after="120"/>
        <w:ind w:start="360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יב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sz w:val="26"/>
          <w:szCs w:val="26"/>
          <w:u w:val="single"/>
          <w:lang w:val="en-US" w:eastAsia="en-US"/>
        </w:rPr>
        <w:t>1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דברי הנאשם </w:t>
      </w:r>
      <w:r>
        <w:rPr>
          <w:rFonts w:cs="Arial" w:ascii="Arial" w:hAnsi="Arial"/>
          <w:b/>
          <w:bCs/>
          <w:sz w:val="26"/>
          <w:szCs w:val="26"/>
          <w:u w:val="single"/>
          <w:lang w:val="en-US" w:eastAsia="en-US"/>
        </w:rPr>
        <w:t>2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הנאשם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אמר את הדברים הבאים במסגרת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מילתו האחרונה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2088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8-12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): 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אני התחרטתי אדוני לפני שירות המבחן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ואני חוזר ומאשר את חרטתי בפני אדוני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...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אני חוזר ומתחרט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זהו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בתשובה לשאלה האם הוא מסכים ללכת לממונה על עבודות שירות הוא השיב בחיוב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שם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שורות </w:t>
      </w:r>
      <w:r>
        <w:rPr>
          <w:rFonts w:cs="Arial" w:ascii="Arial" w:hAnsi="Arial"/>
          <w:sz w:val="26"/>
          <w:szCs w:val="26"/>
          <w:lang w:val="en-US" w:eastAsia="en-US"/>
        </w:rPr>
        <w:t>13-15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דיון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כללי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–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הבניית שיקול הדעת השיפוטי בענישה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</w:rPr>
        <w:t>תיקון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113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5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עקרונות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הבניית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שיקול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השיפוטי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בענישה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6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בסימן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'</w:t>
        </w:r>
        <w:r>
          <w:rPr>
            <w:rStyle w:val="Hyperlink"/>
            <w:color w:val="0000FF"/>
            <w:sz w:val="26"/>
            <w:szCs w:val="26"/>
            <w:u w:val="single"/>
          </w:rPr>
          <w:t>1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6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פרק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ו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העונשין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כפי שהוסף בשנת תשע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החוק קובע כי יש לפעו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שלבים</w:t>
      </w:r>
      <w:r>
        <w:rPr>
          <w:sz w:val="26"/>
          <w:szCs w:val="26"/>
          <w:rtl w:val="true"/>
        </w:rPr>
        <w:t xml:space="preserve">: 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תחילה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הפרמטרים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הקבועים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6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6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u w:val="single"/>
          <w:rtl w:val="true"/>
        </w:rPr>
        <w:t>לא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חר מכן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יש לגזור את העונש המתאים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בתוך מתחם העונש ההולם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כאמור </w:t>
      </w:r>
      <w:hyperlink r:id="rId6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לחוק הנ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לפני קביעת המתחם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יש להחליט האם מדובר במספר עבירות או מספר אירועים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וזאת אעשה עתה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ריבוי עבירות ואירועים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תנאי מוקדם ליישום דרך הכתיבה של פסק דין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על פי המתכונת של תיקון </w:t>
      </w:r>
      <w:r>
        <w:rPr>
          <w:rFonts w:cs="Arial" w:ascii="Arial" w:hAnsi="Arial"/>
          <w:sz w:val="26"/>
          <w:szCs w:val="26"/>
          <w:lang w:val="en-US" w:eastAsia="en-US"/>
        </w:rPr>
        <w:t>113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הוא התייחסות לשאלות העולות </w:t>
      </w:r>
      <w:hyperlink r:id="rId6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מסעיף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יג</w:t>
        </w:r>
      </w:hyperlink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לחוק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שכותרתו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ריבוי עבירות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",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ואשר זה לשונו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:</w:t>
      </w:r>
    </w:p>
    <w:p>
      <w:pPr>
        <w:pStyle w:val="ListParagraph"/>
        <w:spacing w:lineRule="auto" w:line="360" w:before="0" w:after="120"/>
        <w:ind w:start="1210" w:end="0"/>
        <w:contextualSpacing w:val="false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  <w:t>"(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</w:t>
      </w:r>
      <w:r>
        <w:rPr>
          <w:rFonts w:cs="Arial" w:ascii="Arial" w:hAnsi="Arial"/>
          <w:b/>
          <w:bCs/>
          <w:sz w:val="26"/>
          <w:szCs w:val="26"/>
          <w:rtl w:val="true"/>
        </w:rPr>
        <w:t>)</w:t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הרשיע בית המשפט נאשם בכמה עבירות המהוות אירוע אחד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יקבע מתחם עונש הולם כאמור בסעיף </w:t>
      </w:r>
      <w:r>
        <w:rPr>
          <w:rFonts w:cs="Arial" w:ascii="Arial" w:hAnsi="Arial"/>
          <w:b/>
          <w:bCs/>
          <w:sz w:val="26"/>
          <w:szCs w:val="26"/>
        </w:rPr>
        <w:t>40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)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לאירוע כולו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ויגזור עונש כולל לכל העבירות בשל אותו אירוע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ListParagraph"/>
        <w:spacing w:lineRule="auto" w:line="360" w:before="0" w:after="120"/>
        <w:ind w:start="1210" w:end="0"/>
        <w:contextualSpacing w:val="false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>)</w:t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הרשיע בית המשפט נאשם בכמה עבירות המהוות כמה אירועים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יקבע מתחם עונש הולם כאמור בסעיף </w:t>
      </w:r>
      <w:r>
        <w:rPr>
          <w:rFonts w:cs="Arial" w:ascii="Arial" w:hAnsi="Arial"/>
          <w:b/>
          <w:bCs/>
          <w:sz w:val="26"/>
          <w:szCs w:val="26"/>
        </w:rPr>
        <w:t>40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)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לכל אירוע בנפרד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ולאחר מכן רשאי הוא לגזור עונש נפרד לכל אירוע או עונש כולל לכל האירועים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;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גזר בית המשפט עונש נפרד לכל אירוע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יקבע את מידת החפיפה בין העונשים או הצטברותם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ListParagraph"/>
        <w:spacing w:lineRule="auto" w:line="360" w:before="0" w:after="120"/>
        <w:ind w:start="1210" w:end="0"/>
        <w:contextualSpacing w:val="false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>)</w:t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בגזירת העונש לפי סעיף זה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יתחשב בית המשפט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בין השאר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במספר העבירות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בתדירותן ובזיקה ביניהן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וישמור על יחס הולם בין חומרת מכלול המעשים ומידת אשמו של הנאשם לבין סוג העונש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ואם גזר עונש מאסר – לבין תקופת המאסר שעל הנאשם לשאת</w:t>
      </w:r>
      <w:r>
        <w:rPr>
          <w:rFonts w:cs="Arial" w:ascii="Arial" w:hAnsi="Arial"/>
          <w:b/>
          <w:bCs/>
          <w:sz w:val="26"/>
          <w:szCs w:val="26"/>
          <w:rtl w:val="true"/>
        </w:rPr>
        <w:t>".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מוסכם על הכול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נושא זה מחייב התייחסות ראשונית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והוא השלב הראשון – המקדמי – של המנגנון התלת שלבי לגזירת העונש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כפי שתואר על ידי כב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השופט נעם סולברג ב</w:t>
      </w:r>
      <w:hyperlink r:id="rId6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8641/12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מוחמד סעד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נ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2013</w:t>
      </w:r>
      <w:r>
        <w:rPr>
          <w:rFonts w:cs="Arial" w:ascii="Arial" w:hAnsi="Arial"/>
          <w:sz w:val="26"/>
          <w:szCs w:val="26"/>
          <w:rtl w:val="true"/>
        </w:rPr>
        <w:t>) 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להלן – פרשת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סעד</w:t>
      </w:r>
      <w:r>
        <w:rPr>
          <w:rFonts w:cs="Arial" w:ascii="Arial" w:hAnsi="Arial"/>
          <w:sz w:val="26"/>
          <w:szCs w:val="26"/>
          <w:rtl w:val="true"/>
        </w:rPr>
        <w:t xml:space="preserve">"),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בפיסקה </w:t>
      </w:r>
      <w:r>
        <w:rPr>
          <w:rFonts w:cs="Arial" w:ascii="Arial" w:hAnsi="Arial"/>
          <w:sz w:val="26"/>
          <w:szCs w:val="26"/>
        </w:rPr>
        <w:t>22</w:t>
      </w:r>
      <w:r>
        <w:rPr>
          <w:rFonts w:cs="Arial" w:ascii="Arial" w:hAnsi="Arial"/>
          <w:sz w:val="26"/>
          <w:szCs w:val="26"/>
          <w:rtl w:val="true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וראה גם את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התרשים המופיע בפיסקה </w:t>
      </w:r>
      <w:r>
        <w:rPr>
          <w:rFonts w:cs="Arial" w:ascii="Arial" w:hAnsi="Arial"/>
          <w:sz w:val="26"/>
          <w:szCs w:val="26"/>
          <w:lang w:val="en-US" w:eastAsia="en-US"/>
        </w:rPr>
        <w:t>29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לפסק הדין האמור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השופטים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ר יורם דנצי</w:t>
      </w:r>
      <w:r>
        <w:rPr>
          <w:rFonts w:ascii="Arial" w:hAnsi="Arial" w:cs="Arial"/>
          <w:sz w:val="26"/>
          <w:sz w:val="26"/>
          <w:szCs w:val="26"/>
          <w:rtl w:val="true"/>
        </w:rPr>
        <w:t>גר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דפנה ברק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ארז ועוזי פוגלמן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הביעו ב</w:t>
      </w:r>
      <w:hyperlink r:id="rId6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4910/13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אחמד בני ג</w:t>
      </w:r>
      <w:r>
        <w:rPr>
          <w:rFonts w:cs="Arial" w:ascii="Arial" w:hAnsi="Arial"/>
          <w:sz w:val="26"/>
          <w:szCs w:val="26"/>
          <w:u w:val="single"/>
          <w:rtl w:val="true"/>
        </w:rPr>
        <w:t>'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בר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נ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2014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מבחנים להבחנה בין אירוע אחד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הכולל מספר עבירות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לבין מספר אירועים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ניתוח נוסף של </w:t>
      </w:r>
      <w:hyperlink r:id="rId6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יג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ל</w:t>
      </w:r>
      <w:hyperlink r:id="rId6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וקביעת אמות מידה מדויקות יותר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מצויות בפסק דין שניתן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ביום יט אלול תשע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3.9.15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על ידי כב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השופט נעם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סולברג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שלדבריו הסכימו כב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השופטים סלים ג</w:t>
      </w:r>
      <w:r>
        <w:rPr>
          <w:rFonts w:cs="Arial" w:ascii="Arial" w:hAnsi="Arial"/>
          <w:sz w:val="26"/>
          <w:szCs w:val="26"/>
          <w:rtl w:val="true"/>
        </w:rPr>
        <w:t>'</w:t>
      </w:r>
      <w:r>
        <w:rPr>
          <w:rFonts w:ascii="Arial" w:hAnsi="Arial" w:cs="Arial"/>
          <w:sz w:val="26"/>
          <w:sz w:val="26"/>
          <w:szCs w:val="26"/>
          <w:rtl w:val="true"/>
        </w:rPr>
        <w:t>ובראן וחנן מלצר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7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1261/15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נ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יוסף דלאל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>: 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פרשת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דלאל</w:t>
      </w:r>
      <w:r>
        <w:rPr>
          <w:rFonts w:cs="Arial" w:ascii="Arial" w:hAnsi="Arial"/>
          <w:sz w:val="26"/>
          <w:szCs w:val="26"/>
          <w:rtl w:val="true"/>
        </w:rPr>
        <w:t xml:space="preserve">"). 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כב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השופט סולברג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מציג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בפיסקאות </w:t>
      </w:r>
      <w:r>
        <w:rPr>
          <w:rFonts w:cs="Arial" w:ascii="Arial" w:hAnsi="Arial"/>
          <w:sz w:val="26"/>
          <w:szCs w:val="26"/>
        </w:rPr>
        <w:t>22-23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לפסק הדין הנ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את המבחן הבא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ההדגשות במקור</w:t>
      </w:r>
      <w:r>
        <w:rPr>
          <w:rFonts w:cs="Arial" w:ascii="Arial" w:hAnsi="Arial"/>
          <w:sz w:val="26"/>
          <w:szCs w:val="26"/>
          <w:rtl w:val="true"/>
        </w:rPr>
        <w:t>):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120"/>
        <w:ind w:start="850"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לעמוד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עוצמת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שׂוּמה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לעמוד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נסיבותיו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העובדתיות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שלפניו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ולבחון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להצביע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הדוק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העבירות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עובדתיות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מהוות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מבחני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עזר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לקביעת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עוצמת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הקשר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במסגרת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ניתן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לבחון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למשל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ביצוען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מאופיין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תכנון</w:t>
      </w:r>
      <w:r>
        <w:rPr>
          <w:b/>
          <w:bCs/>
          <w:sz w:val="26"/>
          <w:szCs w:val="26"/>
          <w:rtl w:val="true"/>
        </w:rPr>
        <w:t xml:space="preserve">; </w:t>
      </w:r>
      <w:r>
        <w:rPr>
          <w:b/>
          <w:b/>
          <w:bCs/>
          <w:sz w:val="26"/>
          <w:sz w:val="26"/>
          <w:szCs w:val="26"/>
          <w:rtl w:val="true"/>
        </w:rPr>
        <w:t>האם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ניתן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להצביע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שיטתיות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העבירות</w:t>
      </w:r>
      <w:r>
        <w:rPr>
          <w:b/>
          <w:bCs/>
          <w:sz w:val="26"/>
          <w:szCs w:val="26"/>
          <w:rtl w:val="true"/>
        </w:rPr>
        <w:t xml:space="preserve">; </w:t>
      </w:r>
      <w:r>
        <w:rPr>
          <w:b/>
          <w:b/>
          <w:bCs/>
          <w:sz w:val="26"/>
          <w:sz w:val="26"/>
          <w:szCs w:val="26"/>
          <w:rtl w:val="true"/>
        </w:rPr>
        <w:t>האם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התרחשו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סמיכות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זמן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מקום</w:t>
      </w:r>
      <w:r>
        <w:rPr>
          <w:b/>
          <w:bCs/>
          <w:sz w:val="26"/>
          <w:szCs w:val="26"/>
          <w:rtl w:val="true"/>
        </w:rPr>
        <w:t xml:space="preserve">; </w:t>
      </w:r>
      <w:r>
        <w:rPr>
          <w:b/>
          <w:b/>
          <w:bCs/>
          <w:sz w:val="26"/>
          <w:sz w:val="26"/>
          <w:szCs w:val="26"/>
          <w:rtl w:val="true"/>
        </w:rPr>
        <w:t>האם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ביצועה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לאפשר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ביצועה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האחרת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ההימלטות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לאחר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ביצועה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וכיוצא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עובדתיות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קיומה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נסיבה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יותר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ואין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רשימה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סגורה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עשוי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להעיד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קשר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הדוק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השונות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המלמד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אירוע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אחד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עסקינן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בבחינת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העובדתיות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ההכרח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להעמיד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לנגד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עיניו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השאלה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השקפה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אירועים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תהא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מלאכותית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באופן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שיגרע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ממהות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בכללותו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ישקף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סיפור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כהווייתו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120"/>
        <w:ind w:start="850"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בחינת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העובדתיות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הובילה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למסקנה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לראות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שלפניו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כמה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אירועים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אזי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יקבע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מתחמי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נפרדים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כאמור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בסעיף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b/>
          <w:bCs/>
          <w:color w:val="000000"/>
          <w:sz w:val="26"/>
          <w:szCs w:val="26"/>
        </w:rPr>
        <w:t>40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יג</w:t>
      </w:r>
      <w:r>
        <w:rPr>
          <w:b/>
          <w:bCs/>
          <w:color w:val="000000"/>
          <w:sz w:val="26"/>
          <w:szCs w:val="26"/>
          <w:rtl w:val="true"/>
        </w:rPr>
        <w:t>(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ב</w:t>
      </w:r>
      <w:r>
        <w:rPr>
          <w:b/>
          <w:bCs/>
          <w:color w:val="000000"/>
          <w:sz w:val="26"/>
          <w:szCs w:val="26"/>
          <w:rtl w:val="true"/>
        </w:rPr>
        <w:t>)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לחוק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במצב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דברים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רשאי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לגזור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נפרד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אירוע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ואז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לקבוע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מידת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החפיפה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העונשים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הצטברותם</w:t>
      </w:r>
      <w:r>
        <w:rPr>
          <w:b/>
          <w:bCs/>
          <w:sz w:val="26"/>
          <w:szCs w:val="26"/>
          <w:rtl w:val="true"/>
        </w:rPr>
        <w:t xml:space="preserve">),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לגזור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כולל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האירועים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מנגד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קבע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אירוע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אחד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מדובר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אזי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לקבוע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לאירוע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כולו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ולגזור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כולל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אירוע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סעיף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b/>
          <w:bCs/>
          <w:color w:val="000000"/>
          <w:sz w:val="26"/>
          <w:szCs w:val="26"/>
        </w:rPr>
        <w:t>40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יג</w:t>
      </w:r>
      <w:r>
        <w:rPr>
          <w:b/>
          <w:bCs/>
          <w:color w:val="000000"/>
          <w:sz w:val="26"/>
          <w:szCs w:val="26"/>
          <w:rtl w:val="true"/>
        </w:rPr>
        <w:t>(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א</w:t>
      </w:r>
      <w:r>
        <w:rPr>
          <w:b/>
          <w:bCs/>
          <w:color w:val="000000"/>
          <w:sz w:val="26"/>
          <w:szCs w:val="26"/>
          <w:rtl w:val="true"/>
        </w:rPr>
        <w:t>)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לחוק</w:t>
      </w:r>
      <w:r>
        <w:rPr>
          <w:b/>
          <w:bCs/>
          <w:sz w:val="26"/>
          <w:szCs w:val="26"/>
          <w:rtl w:val="true"/>
        </w:rPr>
        <w:t xml:space="preserve">)". 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יישום מבחנים אלה למקרה שבפנינו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הן ביחס לנאשם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והן ביחס לנאשם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–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מצביע על קביעת מתחם אחד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שכן מדובר בעבירות שהתרחשו לאורך זמן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במתכונת דומה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כאשר המונחים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בסמיכות של זמן ומקום</w:t>
      </w:r>
      <w:r>
        <w:rPr>
          <w:rFonts w:cs="Arial" w:ascii="Arial" w:hAnsi="Arial"/>
          <w:sz w:val="26"/>
          <w:szCs w:val="26"/>
          <w:rtl w:val="true"/>
        </w:rPr>
        <w:t xml:space="preserve">", </w:t>
      </w:r>
      <w:r>
        <w:rPr>
          <w:rFonts w:ascii="Arial" w:hAnsi="Arial" w:cs="Arial"/>
          <w:sz w:val="26"/>
          <w:sz w:val="26"/>
          <w:szCs w:val="26"/>
          <w:rtl w:val="true"/>
        </w:rPr>
        <w:t>משמעם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בנתוני תיק זה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יציאה מירושלים לבית כלא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או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פגישה עם כלואים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או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או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העברת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מסר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או אגרת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או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על 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ראוי לאמץ את הדברים שאמר כב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השופט סולברג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כפי שצוטטו לעיל מפרשת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דלאל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השקפה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אירועים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תהא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מלאכותית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באופן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שיגרע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ממהות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בכללותו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ישקף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סיפור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כהווייתו</w:t>
      </w:r>
      <w:r>
        <w:rPr>
          <w:rFonts w:cs="Arial" w:ascii="Arial" w:hAnsi="Arial"/>
          <w:sz w:val="26"/>
          <w:szCs w:val="26"/>
          <w:rtl w:val="true"/>
        </w:rPr>
        <w:t>".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יישום המבחנים הללו לאותה פרשה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שבה היה קשר רב בין העבירות אשר בוצעו בפרק זמן קצר יחסית של כחודש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חודשיים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פברואר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מרץ </w:t>
      </w:r>
      <w:r>
        <w:rPr>
          <w:rFonts w:cs="Arial" w:ascii="Arial" w:hAnsi="Arial"/>
          <w:sz w:val="26"/>
          <w:szCs w:val="26"/>
        </w:rPr>
        <w:t>2013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בחבורה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למען אותה מטרה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דהיינו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</w:rPr>
        <w:t>קשירת קשר לסיוע לאויב במלחמה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ירי בנשק וקשירת הקשר לחטיפת הנשק משוטרים וחיילים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ועבירות נוספות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היה כי יש לראות את כל העבירות ואת כל האירועים באותו תיק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כאירוע אחד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שלגביהם נקבע מתחם עונש הולם לאירועים כולם ונגזר עונש כולל לכל העבירות בשל אותם אירועים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והכל כאמור </w:t>
      </w:r>
      <w:hyperlink r:id="rId7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יג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7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אם בתפ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ח הנ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 נקבע מתח</w:t>
      </w:r>
      <w:r>
        <w:rPr>
          <w:rFonts w:ascii="Arial" w:hAnsi="Arial" w:cs="Arial"/>
          <w:sz w:val="26"/>
          <w:sz w:val="26"/>
          <w:szCs w:val="26"/>
          <w:rtl w:val="true"/>
        </w:rPr>
        <w:t>ם עונש הולם אחד למספר עבירות מסוגים שונים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אשר בוצעו בפרק זמן של כחודש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חודשיים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הוא הדין למקרה שלפנינו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מדובר באותו סוג עבירה ובאותה צורת התנהגות שבוצעה באופן רצוף ושיטתי לאורך תקופה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גם אם מדובר בתקופה ארוכה של כשנתיים לנאשם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ומספר חודשים לנאשם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אין כאן המקום להאריך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בעניין </w:t>
      </w:r>
      <w:hyperlink r:id="rId7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יג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הנ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ל יושמו המבחנים האמורים בפסקי דין של בית המשפט העליון שניתנו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ואזכיר בין היתר את פסקי הדין הבאים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hyperlink r:id="rId7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4456/14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אביגדור קלנר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נ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2015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hyperlink r:id="rId7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7952/15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נ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אילון ישראל שץ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2016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hyperlink r:id="rId7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8265/13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 xml:space="preserve">דמיטרי מלאכליאל </w:t>
      </w:r>
      <w:r>
        <w:rPr>
          <w:rFonts w:ascii="Arial" w:hAnsi="Arial" w:cs="Arial"/>
          <w:sz w:val="26"/>
          <w:sz w:val="26"/>
          <w:szCs w:val="26"/>
          <w:rtl w:val="true"/>
        </w:rPr>
        <w:t>נ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 xml:space="preserve">מדינת ישראל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2016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hyperlink r:id="rId7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5668/13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ערן מזרחי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נ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 xml:space="preserve">מדינת ישראל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2016</w:t>
      </w:r>
      <w:r>
        <w:rPr>
          <w:rFonts w:cs="Arial" w:ascii="Arial" w:hAnsi="Arial"/>
          <w:sz w:val="26"/>
          <w:szCs w:val="26"/>
          <w:rtl w:val="true"/>
        </w:rPr>
        <w:t>);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 </w:t>
      </w:r>
      <w:hyperlink r:id="rId7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4527/14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שרונה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שמעוני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פרינס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u w:val="single"/>
          <w:rtl w:val="true"/>
        </w:rPr>
        <w:t>מדינת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2016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וראה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תשע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10.12.18</w:t>
      </w:r>
      <w:r>
        <w:rPr>
          <w:sz w:val="26"/>
          <w:szCs w:val="26"/>
          <w:rtl w:val="true"/>
        </w:rPr>
        <w:t xml:space="preserve">))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פוגלמן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7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6888/17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אריה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  <w:rtl w:val="true"/>
        </w:rPr>
        <w:t>(</w:t>
      </w:r>
      <w:r>
        <w:rPr>
          <w:sz w:val="26"/>
          <w:sz w:val="26"/>
          <w:szCs w:val="26"/>
          <w:u w:val="single"/>
          <w:rtl w:val="true"/>
        </w:rPr>
        <w:t>ריקו</w:t>
      </w:r>
      <w:r>
        <w:rPr>
          <w:sz w:val="26"/>
          <w:szCs w:val="26"/>
          <w:u w:val="single"/>
          <w:rtl w:val="true"/>
        </w:rPr>
        <w:t xml:space="preserve">) </w:t>
      </w:r>
      <w:r>
        <w:rPr>
          <w:sz w:val="26"/>
          <w:sz w:val="26"/>
          <w:szCs w:val="26"/>
          <w:u w:val="single"/>
          <w:rtl w:val="true"/>
        </w:rPr>
        <w:t>שירזי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u w:val="single"/>
          <w:rtl w:val="true"/>
        </w:rPr>
        <w:t>מדינת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בפסקה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14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בכל מקרה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ומבלי לגרוע ממסקנתי לגבי המבחנים דלעיל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הישימים על הנתונים שבתיק זה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ראוי לאמץ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בדרך כלל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את המבחן הרחב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שתואר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בהחלטת המשנה לנשיאה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כב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השופט אליקים רובינשטיין בדחותו בקשה לדיון נוסף  בנושא </w:t>
      </w:r>
      <w:r>
        <w:rPr>
          <w:rFonts w:cs="Arial" w:ascii="Arial" w:hAnsi="Arial"/>
          <w:sz w:val="26"/>
          <w:szCs w:val="26"/>
          <w:rtl w:val="true"/>
        </w:rPr>
        <w:t>(</w:t>
      </w:r>
      <w:hyperlink r:id="rId8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דנ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2999/16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ערן מזרחי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נ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מדינת ישראל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שניתן ביום יד אייר התשע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22.5.16</w:t>
      </w:r>
      <w:r>
        <w:rPr>
          <w:rFonts w:cs="Arial" w:ascii="Arial" w:hAnsi="Arial"/>
          <w:sz w:val="26"/>
          <w:szCs w:val="26"/>
          <w:rtl w:val="true"/>
        </w:rPr>
        <w:t xml:space="preserve">)),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בקובעו את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המבחן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הבא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פיסקה כז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להחלטתו</w:t>
      </w:r>
      <w:r>
        <w:rPr>
          <w:rFonts w:cs="Arial" w:ascii="Arial" w:hAnsi="Arial"/>
          <w:sz w:val="26"/>
          <w:szCs w:val="26"/>
          <w:rtl w:val="true"/>
        </w:rPr>
        <w:t xml:space="preserve">):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Arial TUR;Arial" w:hAnsi="Arial TUR;Arial" w:cs="Arial TUR;Arial"/>
          <w:b/>
          <w:bCs/>
          <w:sz w:val="26"/>
          <w:szCs w:val="26"/>
        </w:rPr>
      </w:pPr>
      <w:r>
        <w:rPr>
          <w:rFonts w:cs="Arial TUR;Arial" w:ascii="Arial TUR;Arial" w:hAnsi="Arial TUR;Arial"/>
          <w:b/>
          <w:bCs/>
          <w:sz w:val="26"/>
          <w:szCs w:val="26"/>
          <w:rtl w:val="true"/>
        </w:rPr>
        <w:t>"</w:t>
      </w:r>
      <w:r>
        <w:rPr>
          <w:rFonts w:ascii="Arial TUR;Arial" w:hAnsi="Arial TUR;Arial" w:cs="Arial TUR;Arial"/>
          <w:b/>
          <w:b/>
          <w:bCs/>
          <w:sz w:val="26"/>
          <w:sz w:val="26"/>
          <w:szCs w:val="26"/>
          <w:rtl w:val="true"/>
        </w:rPr>
        <w:t>דומני כי לשאלה אימתי עסקינן באירוע אחד ואימתי במספר אירועים</w:t>
      </w:r>
      <w:r>
        <w:rPr>
          <w:rFonts w:cs="Arial TUR;Arial" w:ascii="Arial TUR;Arial" w:hAnsi="Arial TUR;Arial"/>
          <w:b/>
          <w:bCs/>
          <w:sz w:val="26"/>
          <w:szCs w:val="26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z w:val="26"/>
          <w:sz w:val="26"/>
          <w:szCs w:val="26"/>
          <w:rtl w:val="true"/>
        </w:rPr>
        <w:t>כאשר עסקינן בפרשה פלילית רבת היקף</w:t>
      </w:r>
      <w:r>
        <w:rPr>
          <w:rFonts w:cs="Arial TUR;Arial" w:ascii="Arial TUR;Arial" w:hAnsi="Arial TUR;Arial"/>
          <w:b/>
          <w:bCs/>
          <w:sz w:val="26"/>
          <w:szCs w:val="26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z w:val="26"/>
          <w:sz w:val="26"/>
          <w:szCs w:val="26"/>
          <w:rtl w:val="true"/>
        </w:rPr>
        <w:t xml:space="preserve">לא תיתכן </w:t>
      </w:r>
      <w:r>
        <w:rPr>
          <w:rFonts w:cs="Arial TUR;Arial" w:ascii="Arial TUR;Arial" w:hAnsi="Arial TUR;Arial"/>
          <w:b/>
          <w:bCs/>
          <w:sz w:val="26"/>
          <w:szCs w:val="26"/>
          <w:rtl w:val="true"/>
        </w:rPr>
        <w:t>'</w:t>
      </w:r>
      <w:r>
        <w:rPr>
          <w:rFonts w:ascii="Arial TUR;Arial" w:hAnsi="Arial TUR;Arial" w:cs="Arial TUR;Arial"/>
          <w:b/>
          <w:b/>
          <w:bCs/>
          <w:sz w:val="26"/>
          <w:sz w:val="26"/>
          <w:szCs w:val="26"/>
          <w:rtl w:val="true"/>
        </w:rPr>
        <w:t>תשובת מחשב</w:t>
      </w:r>
      <w:r>
        <w:rPr>
          <w:rFonts w:cs="Arial TUR;Arial" w:ascii="Arial TUR;Arial" w:hAnsi="Arial TUR;Arial"/>
          <w:b/>
          <w:bCs/>
          <w:sz w:val="26"/>
          <w:szCs w:val="26"/>
          <w:rtl w:val="true"/>
        </w:rPr>
        <w:t xml:space="preserve">', </w:t>
      </w:r>
      <w:r>
        <w:rPr>
          <w:rFonts w:ascii="Arial TUR;Arial" w:hAnsi="Arial TUR;Arial" w:cs="Arial TUR;Arial"/>
          <w:b/>
          <w:b/>
          <w:bCs/>
          <w:sz w:val="26"/>
          <w:sz w:val="26"/>
          <w:szCs w:val="26"/>
          <w:rtl w:val="true"/>
        </w:rPr>
        <w:t>והיא תלויה – גם בהגדרות המשוכללות ביותר – בנסיבות המקרה ובמבטו הכולל של בית המשפט על הפרשה</w:t>
      </w:r>
      <w:r>
        <w:rPr>
          <w:rFonts w:cs="Arial TUR;Arial" w:ascii="Arial TUR;Arial" w:hAnsi="Arial TUR;Arial"/>
          <w:b/>
          <w:bCs/>
          <w:sz w:val="26"/>
          <w:szCs w:val="26"/>
          <w:rtl w:val="true"/>
        </w:rPr>
        <w:t xml:space="preserve">. </w:t>
      </w:r>
      <w:r>
        <w:rPr>
          <w:rFonts w:ascii="Arial TUR;Arial" w:hAnsi="Arial TUR;Arial" w:cs="Arial TUR;Arial"/>
          <w:b/>
          <w:b/>
          <w:bCs/>
          <w:sz w:val="26"/>
          <w:sz w:val="26"/>
          <w:szCs w:val="26"/>
          <w:rtl w:val="true"/>
        </w:rPr>
        <w:t>לשיקול הדעת נודע מקום מובהק</w:t>
      </w:r>
      <w:r>
        <w:rPr>
          <w:rFonts w:cs="Arial TUR;Arial" w:ascii="Arial TUR;Arial" w:hAnsi="Arial TUR;Arial"/>
          <w:b/>
          <w:bCs/>
          <w:sz w:val="26"/>
          <w:szCs w:val="26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z w:val="26"/>
          <w:sz w:val="26"/>
          <w:szCs w:val="26"/>
          <w:rtl w:val="true"/>
        </w:rPr>
        <w:t>ובית המשפט ישקול אם צריך הוא להיכנס ל</w:t>
      </w:r>
      <w:r>
        <w:rPr>
          <w:rFonts w:cs="Arial TUR;Arial" w:ascii="Arial TUR;Arial" w:hAnsi="Arial TUR;Arial"/>
          <w:b/>
          <w:bCs/>
          <w:sz w:val="26"/>
          <w:szCs w:val="26"/>
          <w:rtl w:val="true"/>
        </w:rPr>
        <w:t>'</w:t>
      </w:r>
      <w:r>
        <w:rPr>
          <w:rFonts w:ascii="Arial TUR;Arial" w:hAnsi="Arial TUR;Arial" w:cs="Arial TUR;Arial"/>
          <w:b/>
          <w:b/>
          <w:bCs/>
          <w:sz w:val="26"/>
          <w:sz w:val="26"/>
          <w:szCs w:val="26"/>
          <w:rtl w:val="true"/>
        </w:rPr>
        <w:t>פרטנות חשבונאית</w:t>
      </w:r>
      <w:r>
        <w:rPr>
          <w:rFonts w:cs="Arial TUR;Arial" w:ascii="Arial TUR;Arial" w:hAnsi="Arial TUR;Arial"/>
          <w:b/>
          <w:bCs/>
          <w:sz w:val="26"/>
          <w:szCs w:val="26"/>
          <w:rtl w:val="true"/>
        </w:rPr>
        <w:t xml:space="preserve">' </w:t>
      </w:r>
      <w:r>
        <w:rPr>
          <w:rFonts w:ascii="Arial TUR;Arial" w:hAnsi="Arial TUR;Arial" w:cs="Arial TUR;Arial"/>
          <w:b/>
          <w:b/>
          <w:bCs/>
          <w:sz w:val="26"/>
          <w:sz w:val="26"/>
          <w:szCs w:val="26"/>
          <w:rtl w:val="true"/>
        </w:rPr>
        <w:t>או לקבוע שורה תחתונה ראויה</w:t>
      </w:r>
      <w:r>
        <w:rPr>
          <w:rFonts w:cs="Arial TUR;Arial" w:ascii="Arial TUR;Arial" w:hAnsi="Arial TUR;Arial"/>
          <w:b/>
          <w:bCs/>
          <w:sz w:val="26"/>
          <w:szCs w:val="26"/>
          <w:rtl w:val="true"/>
        </w:rPr>
        <w:t>."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לא ראיתי צורך להביא גזרי דין שנתתי בעניין </w:t>
      </w:r>
      <w:hyperlink r:id="rId8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יג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הנ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 </w:t>
      </w:r>
      <w:r>
        <w:rPr>
          <w:rFonts w:cs="Arial" w:ascii="Arial" w:hAnsi="Arial"/>
          <w:sz w:val="26"/>
          <w:szCs w:val="26"/>
          <w:rtl w:val="true"/>
        </w:rPr>
        <w:t>(</w:t>
      </w:r>
      <w:hyperlink r:id="rId8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60637-11-14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נ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מג</w:t>
      </w:r>
      <w:r>
        <w:rPr>
          <w:rFonts w:cs="Arial" w:ascii="Arial" w:hAnsi="Arial"/>
          <w:sz w:val="26"/>
          <w:szCs w:val="26"/>
          <w:u w:val="single"/>
          <w:rtl w:val="true"/>
        </w:rPr>
        <w:t>'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ד קרקי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30.5.16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hyperlink r:id="rId8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38157-06-14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נ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אחמד ברגיתי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2016</w:t>
      </w:r>
      <w:r>
        <w:rPr>
          <w:rFonts w:cs="Arial" w:ascii="Arial" w:hAnsi="Arial"/>
          <w:sz w:val="26"/>
          <w:szCs w:val="26"/>
          <w:rtl w:val="true"/>
        </w:rPr>
        <w:t xml:space="preserve">)),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שכן די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במה שהובא עד כה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בכל מקרה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וכדי שלא להא</w:t>
      </w:r>
      <w:r>
        <w:rPr>
          <w:rFonts w:ascii="Arial" w:hAnsi="Arial" w:cs="Arial"/>
          <w:sz w:val="26"/>
          <w:sz w:val="26"/>
          <w:szCs w:val="26"/>
          <w:rtl w:val="true"/>
        </w:rPr>
        <w:t>ריך יתר על המידה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הצדדים מעצם טיעוניהם הסכימו כי יש לקבוע מתחם אחד לכל העבירות והם רואים בהם אירוע אחד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לאחר שעברנו שלב זה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ניתן לעסוק בפרמטרים של מתחם העונש ההולם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הקבועים </w:t>
      </w:r>
      <w:hyperlink r:id="rId8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לחוק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כסדרם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הערך החברתי שנפגע מביצוע העבירה ומידת הפגיעה בו 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המאשימה חזרה והדגישה בטיעוניה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כי מתן שירות להתאחדות בלתי חוקית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ובמקרה שלנו לחמאס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מהווה פגיעה חמורה בביטחון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אין חולק כי החמאס הינו ארגון טרור רצחני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ששם לו למטרה לפגוע במדינת ישראל ובתושביה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ועל פי אמנתו אף מתיימר להחליף את מדינת ישראל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בחמאס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שיבוא במקומה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רק לאחרונה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בהקשר אחר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ציטטתי את הסעיף השביעי של אמנת החמאס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הקורא להרג יהודים באשר הם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וזאת בהמשך 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מלחמת הקודש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הג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'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יהאד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המתוארת שם ברצף היסטורי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מנקודת מבטם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שהתחיל בשנת </w:t>
      </w:r>
      <w:r>
        <w:rPr>
          <w:rFonts w:cs="Arial" w:ascii="Arial" w:hAnsi="Arial"/>
          <w:sz w:val="26"/>
          <w:szCs w:val="26"/>
          <w:lang w:val="en-US" w:eastAsia="en-US"/>
        </w:rPr>
        <w:t>1936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שבה נהרג עז אל אדין אל קסאם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שחלק מגדודי החמאס קרוי על שמו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ראה פסקה </w:t>
      </w:r>
      <w:r>
        <w:rPr>
          <w:rFonts w:cs="Arial" w:ascii="Arial" w:hAnsi="Arial"/>
          <w:sz w:val="26"/>
          <w:szCs w:val="26"/>
          <w:lang w:val="en-US" w:eastAsia="en-US"/>
        </w:rPr>
        <w:t>263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לפסק הדין ב</w:t>
      </w:r>
      <w:hyperlink r:id="rId8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א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9135/07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משיח דוד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נ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הרשות הפלשתינאית</w:t>
      </w:r>
      <w:r>
        <w:rPr>
          <w:rFonts w:cs="Arial" w:ascii="Arial" w:hAnsi="Arial"/>
          <w:sz w:val="26"/>
          <w:szCs w:val="26"/>
          <w:u w:val="single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המועצה הפלשתינאית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sz w:val="26"/>
          <w:szCs w:val="26"/>
          <w:lang w:val="en-US" w:eastAsia="en-US"/>
        </w:rPr>
        <w:t>2018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מכאן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שעל פני הדברים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יש חומרה רבה בעצם קיומו של ארגון טרור זה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ובמתן שירות להתאחדות בלתי מותרת זו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אולם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המחוקק מורה לנו כי במתחם העונש ההולם אין להתחשב רק בערך החברתי שנפגע מביצוע העבירה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אלא גם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במידת הפגיעה בו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 (</w:t>
      </w:r>
      <w:hyperlink r:id="rId8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מציעתא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גישתה של המאשימה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כאילו מדובר במתן שירות בעוצמה גבוהה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בכך שעורך דין משמש אמצעי קשר בין אסירים שונים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אינה נקיה מספיקות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כאשר מעיינים בכתב האישום ובתוכן של האיגרות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ניתן ללמוד כי אין מדובר בליבת המעשים האסורים של ארגון החמאס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אין ספק בלבי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כי אם תוכן האיגרות היה ביצוע פיגוע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שבו עלולים להיהרג אף או להיפצע בני אדם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כי אז היו מעשיו של הנאשם חמורים ומצדיקים את העונש שביקשה המדינה להטיל עליו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ואפילו עונש חמור יותר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אולם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אין חולק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 המאשימה בתשובה לשאלתי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הצהירה כי אין במסרים שעורכי הדין הנאשמים העבירו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כל קשר או זיקה לפיגועים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ראה פסקה </w:t>
      </w:r>
      <w:r>
        <w:rPr>
          <w:rFonts w:cs="Arial" w:ascii="Arial" w:hAnsi="Arial"/>
          <w:sz w:val="26"/>
          <w:szCs w:val="26"/>
          <w:lang w:val="en-US" w:eastAsia="en-US"/>
        </w:rPr>
        <w:t>109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אחד מהנושאים שעלו באגרות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עוסק בתיאום שביתת הרעב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סעיפים </w:t>
      </w:r>
      <w:r>
        <w:rPr>
          <w:rFonts w:cs="Arial" w:ascii="Arial" w:hAnsi="Arial"/>
          <w:sz w:val="26"/>
          <w:szCs w:val="26"/>
          <w:lang w:val="en-US" w:eastAsia="en-US"/>
        </w:rPr>
        <w:t>14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cs="Arial" w:ascii="Arial" w:hAnsi="Arial"/>
          <w:sz w:val="26"/>
          <w:szCs w:val="26"/>
          <w:lang w:val="en-US" w:eastAsia="en-US"/>
        </w:rPr>
        <w:t>15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20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בנספח ב של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סעיפים </w:t>
      </w:r>
      <w:r>
        <w:rPr>
          <w:rFonts w:cs="Arial" w:ascii="Arial" w:hAnsi="Arial"/>
          <w:sz w:val="26"/>
          <w:szCs w:val="26"/>
          <w:lang w:val="en-US" w:eastAsia="en-US"/>
        </w:rPr>
        <w:t>7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9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לנספח ב של נאשם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בהקשר זה אצטט דברים שכתבתי בגזר הדין של 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לעניין שביתת הרעב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פסקה </w:t>
      </w:r>
      <w:r>
        <w:rPr>
          <w:rFonts w:cs="Arial" w:ascii="Arial" w:hAnsi="Arial"/>
          <w:sz w:val="26"/>
          <w:szCs w:val="26"/>
          <w:lang w:val="en-US" w:eastAsia="en-US"/>
        </w:rPr>
        <w:t>153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לגזר הדין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):</w:t>
      </w:r>
    </w:p>
    <w:p>
      <w:pPr>
        <w:pStyle w:val="ListParagraph"/>
        <w:spacing w:lineRule="auto" w:line="360" w:before="0" w:after="120"/>
        <w:ind w:end="0"/>
        <w:contextualSpacing w:val="false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ברם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כאשר מדובר בתיאום שביתת רעב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לא ברור מהי תרומתו של הנאשם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ראשית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לא הובאה בפניי כל ראיה כי עריכת שביתת רעב מנוגדת לדין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שנית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לא היה מענה בפי ב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כ המאשימה לכך שעל פי הידוע לכל קורא עיתונות 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וניתן לראות בכך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מעין 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ידיעה שיפוטית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מניסיון העבר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שביתת רעב של אסירים נקבעת מראש ומפורסמת באמצעי התקשורת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כאשר חלק לא מבוטל של אמצעי התקשורת 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לרבות רדיו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נמצאים בהישג ידם של האסירים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הנמצאים בבתי הכלא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אשר משתתפים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או מתכוונים להשתתף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בשביתת הרעב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בנסיבות אלה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התוספת השולית שנטענת על ידי המדינה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כאילו מסר מעורך דין 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חזק יותר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אין בו כדי להצביע על מתן שירות להתאחדות בלתי חוקית בעוצמה הנטענת על ידי המדינה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באגרות מוזכרים נושאים נוספים כמפורט להלן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: </w:t>
      </w:r>
    </w:p>
    <w:p>
      <w:pPr>
        <w:pStyle w:val="ListParagraph"/>
        <w:spacing w:lineRule="auto" w:line="360" w:before="0" w:after="120"/>
        <w:ind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ביחס לנאשם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העברת כספים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סעיף </w:t>
      </w:r>
      <w:r>
        <w:rPr>
          <w:rFonts w:cs="Arial" w:ascii="Arial" w:hAnsi="Arial"/>
          <w:sz w:val="26"/>
          <w:szCs w:val="26"/>
          <w:lang w:val="en-US" w:eastAsia="en-US"/>
        </w:rPr>
        <w:t>10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לנספח 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תיאום צעדים ארגוניים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העברות כספים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תיאום צעדים מול הרשות הפלסטינית ומול ארגוני הטרור מחוץ לכלא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סעיף </w:t>
      </w:r>
      <w:r>
        <w:rPr>
          <w:rFonts w:cs="Arial" w:ascii="Arial" w:hAnsi="Arial"/>
          <w:sz w:val="26"/>
          <w:szCs w:val="26"/>
          <w:lang w:val="en-US" w:eastAsia="en-US"/>
        </w:rPr>
        <w:t>11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לנספח הנ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עדכון בתנאי האסירים וכספי קנטינה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סעיף </w:t>
      </w:r>
      <w:r>
        <w:rPr>
          <w:rFonts w:cs="Arial" w:ascii="Arial" w:hAnsi="Arial"/>
          <w:sz w:val="26"/>
          <w:szCs w:val="26"/>
          <w:lang w:val="en-US" w:eastAsia="en-US"/>
        </w:rPr>
        <w:t>13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לנספח הנ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עדכון בעניין מכתבים שנמסרו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סעיף </w:t>
      </w:r>
      <w:r>
        <w:rPr>
          <w:rFonts w:cs="Arial" w:ascii="Arial" w:hAnsi="Arial"/>
          <w:sz w:val="26"/>
          <w:szCs w:val="26"/>
          <w:lang w:val="en-US" w:eastAsia="en-US"/>
        </w:rPr>
        <w:t>16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לנספח הנ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מבקש פירוט של חומר שנתפס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סעיף </w:t>
      </w:r>
      <w:r>
        <w:rPr>
          <w:rFonts w:cs="Arial" w:ascii="Arial" w:hAnsi="Arial"/>
          <w:sz w:val="26"/>
          <w:szCs w:val="26"/>
          <w:lang w:val="en-US" w:eastAsia="en-US"/>
        </w:rPr>
        <w:t>17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אגרת ארגונית בעניין הוצאות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סעיף </w:t>
      </w:r>
      <w:r>
        <w:rPr>
          <w:rFonts w:cs="Arial" w:ascii="Arial" w:hAnsi="Arial"/>
          <w:sz w:val="26"/>
          <w:szCs w:val="26"/>
          <w:lang w:val="en-US" w:eastAsia="en-US"/>
        </w:rPr>
        <w:t>19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spacing w:lineRule="auto" w:line="360" w:before="0" w:after="120"/>
        <w:ind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ביחס לנאשם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מבקש לקבל עדכון על מצבו הבריאותי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סעיף </w:t>
      </w:r>
      <w:r>
        <w:rPr>
          <w:rFonts w:cs="Arial" w:ascii="Arial" w:hAnsi="Arial"/>
          <w:sz w:val="26"/>
          <w:szCs w:val="26"/>
          <w:lang w:val="en-US" w:eastAsia="en-US"/>
        </w:rPr>
        <w:t>6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לנספח ב הנ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מעדכן לגבי מצבו הרפואי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סעיף </w:t>
      </w:r>
      <w:r>
        <w:rPr>
          <w:rFonts w:cs="Arial" w:ascii="Arial" w:hAnsi="Arial"/>
          <w:sz w:val="26"/>
          <w:szCs w:val="26"/>
          <w:lang w:val="en-US" w:eastAsia="en-US"/>
        </w:rPr>
        <w:t>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לנספח הנ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העתקתי את הנוסח המילולי המופיע בכתב האישום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לא הוצגו בפניי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לצורך גזר הדין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האגרות עצמן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ועל כן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על פי הכלל הידוע כי כל ספק פועל לטובת הנאשם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אין לי אלא מה שנכתב לעיל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מסרים אלה הם נושאים שוליים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במידה רבה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הייתי מעז לומר כי אם היו אלה בלבד האגרות שנתפסו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לא מן הנמנע שהפרקליטות היתה שוקלת את האפשרות שהועלתה על ידי הסניגורים בדבר עונש משמעתי לעורך הדין שימנע ממנו כניסה לבתי הכלא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ובכל מקרה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גם אם היתה החלטה על העמדה לדין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כתב האישום היה מוגש לבית משפט השלום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ולא לבית המשפט המחוזי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לפיכך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ניתן לומר ללא הפרזה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כי מידת הפגיעה בערך החברתי שנפגע בביצוע העבירות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נשוא כתב האישום המתוקן והכרעת הדין המוסכמת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מצויה ברף התחתון של מתן שירות להתאחדות בלתי חוקית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מדיניות הענישה הנהוגה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מדיניות ענישה נגזרת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תחילה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מהגבול העליון של העונש המירבי הקבוע בחוק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כמוסבר לעיל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בהרחבה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בפרק ט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הנאשמים הועמדו לדין על עבירה של מתן שירות להתאחדות בלתי מותרת לפי </w:t>
      </w:r>
      <w:hyperlink r:id="rId8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85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</w:t>
      </w:r>
      <w:hyperlink r:id="rId8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תקנות ההגנה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שעת חירום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cs="Arial" w:ascii="Arial" w:hAnsi="Arial"/>
          <w:sz w:val="26"/>
          <w:szCs w:val="26"/>
          <w:lang w:val="en-US" w:eastAsia="en-US"/>
        </w:rPr>
        <w:t>1945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שהעונש המירבי הקבוע בתקנות הוא שונה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אם מועמד לדין הנאשם בבית משפט השלום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העונש המירבי הוא שנת מאסר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ואם מועמד לדין בבית משפט מחוזי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העונש המירבי הוא עשר שנות מאסר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ראה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הציטוטים של תקנות ההגנה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בפסקה </w:t>
      </w:r>
      <w:r>
        <w:rPr>
          <w:rFonts w:cs="Arial" w:ascii="Arial" w:hAnsi="Arial"/>
          <w:sz w:val="26"/>
          <w:szCs w:val="26"/>
          <w:lang w:val="en-US" w:eastAsia="en-US"/>
        </w:rPr>
        <w:t>99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לעיל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על כל פנים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אין מחלוקת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והדבר פורט לעיל </w:t>
      </w:r>
      <w:hyperlink r:id="rId8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בפרק ט</w:t>
        </w:r>
      </w:hyperlink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הנ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כי המחוקק הישראלי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</w:t>
      </w:r>
      <w:hyperlink r:id="rId9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חוק המאבק בטרור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תשע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ו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2016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קבע עונש מירבי על עבירה זו של מתן שירות לארגון טרור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של חמש שנות מאסר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ובכך גילה דעתו כי עם כל החומרה במכלול הנושאים הקשורים במאבק נגד טרור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הרי מתן שירות להתאחדות בלתי מותרת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כאשר נותן השירות 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אינו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חבר ארגון טרור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הוא סוג מעשה שלגביו ראוי להפחית את העונש המירבי שקדם לחוק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ובמקום עשר שנות מאסר מועמד העונש המירבי על חמש שנות מאסר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כבר הזכרתי לעיל את </w:t>
      </w:r>
      <w:hyperlink r:id="rId9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  <w:lang w:val="en-US" w:eastAsia="en-US"/>
          </w:rPr>
          <w:t>סעיף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lang w:val="en-US" w:eastAsia="en-US"/>
          </w:rPr>
          <w:t>5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  <w:lang w:val="en-US" w:eastAsia="en-US"/>
          </w:rPr>
          <w:t>)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</w:t>
      </w:r>
      <w:hyperlink r:id="rId9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הדן במשמעות תיקון חוק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שבו יש הפחתת עונש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הזכרתי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פסקה </w:t>
      </w:r>
      <w:r>
        <w:rPr>
          <w:rFonts w:cs="Arial" w:ascii="Arial" w:hAnsi="Arial"/>
          <w:sz w:val="26"/>
          <w:szCs w:val="26"/>
          <w:lang w:val="en-US" w:eastAsia="en-US"/>
        </w:rPr>
        <w:t>11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לעיל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את </w:t>
      </w:r>
      <w:hyperlink r:id="rId9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3393/16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שבו בית המשפט העליון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השופט – כתוארו אז – חנן מלצר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בהסכמת השופטים ניל הנדל ודוד מינץ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הורה על הפחתת העונש של מדחאת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המעסיק של שני הנאשמים שבפניי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96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חודשי מאסר 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86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חודשי מאסר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וזאת עקב כניסתו לתוקף של חוק המאבק בטרור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אשר הפחית את העונש המירבי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כאמור לעיל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ראוי לציין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כי בהליך הנ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 בבית המשפט העליון הסכימה 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 המדינה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בהגינותה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כי יש מקום להקל בעונש של המערער דשם בשל השינוי בחוק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ראה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פסקה </w:t>
      </w:r>
      <w:r>
        <w:rPr>
          <w:rFonts w:cs="Arial" w:ascii="Arial" w:hAnsi="Arial"/>
          <w:sz w:val="26"/>
          <w:szCs w:val="26"/>
          <w:lang w:val="en-US" w:eastAsia="en-US"/>
        </w:rPr>
        <w:t>13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סיפא לפסק הדין ב</w:t>
      </w:r>
      <w:hyperlink r:id="rId9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3393/16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הנ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הסכמה זו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מקרינה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על גזר הדין שבפניי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כפי שהקרינה על גזר דינו של 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אשר למדיניות הענישה הנהוגה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 המדינה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 אפרת פילזר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ביזמן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הפנתה לטיעונים ולפסיקה שהובאו על ידי 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 המדינה ביחס לנאשם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וכן הוסיפה טיעונים המתבססים על פרשת 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עאבד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הנ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 שהוא פסק דין שניתן בבית המשפט העליון ביום </w:t>
      </w:r>
      <w:r>
        <w:rPr>
          <w:rFonts w:cs="Arial" w:ascii="Arial" w:hAnsi="Arial"/>
          <w:sz w:val="26"/>
          <w:szCs w:val="26"/>
          <w:lang w:val="en-US" w:eastAsia="en-US"/>
        </w:rPr>
        <w:t>13.8.18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(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לאחר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גזר דיני ביחס לנאשם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שניתן ביום </w:t>
      </w:r>
      <w:r>
        <w:rPr>
          <w:rFonts w:cs="Arial" w:ascii="Arial" w:hAnsi="Arial"/>
          <w:sz w:val="26"/>
          <w:szCs w:val="26"/>
          <w:lang w:val="en-US" w:eastAsia="en-US"/>
        </w:rPr>
        <w:t>17.4.18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ראיתי לנכון להתייחס לארבעה גזרי דין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פרשת 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עלמי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שניתנה בבית משפט השלום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גזר דיני ביחס לנאשם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וגזר דין שניתן על ידי עמיתי השופט משה יועד הכהן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בבית המשפט המחוזי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וגזר הדין שניתן בבית המשפט העליון בפרשת 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עאבד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הנ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 המאשימה ערה לכך שבית משפט השלום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השופט ד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ר אוהד גורדון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בגזר דינו מיום כב בתמוז תשע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ז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sz w:val="26"/>
          <w:szCs w:val="26"/>
          <w:lang w:val="en-US" w:eastAsia="en-US"/>
        </w:rPr>
        <w:t>16.7.17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</w:t>
      </w:r>
      <w:hyperlink r:id="rId9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33935-03-15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נ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'</w:t>
      </w:r>
      <w:r>
        <w:rPr>
          <w:rFonts w:cs="Arial" w:ascii="Arial" w:hAnsi="Arial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רמי עלמי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להלן –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פרשת 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עלמי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"),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נקבע מתחם עונש הולם של ארבע עד </w:t>
      </w:r>
      <w:r>
        <w:rPr>
          <w:rFonts w:cs="Arial" w:ascii="Arial" w:hAnsi="Arial"/>
          <w:sz w:val="26"/>
          <w:szCs w:val="26"/>
          <w:lang w:val="en-US" w:eastAsia="en-US"/>
        </w:rPr>
        <w:t>14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חודשי מאסר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נושא הרלבנטי לעניין המתחם שבו אנו עוסקים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הוטל על הנאשם 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עלמי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עונש של עשרה חודשי מאסר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לא רק על שלוש עבירות של מתן שירות להתאחדות בלתי מותרת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שלגביהן נקבע מתחם עונש הולם של </w:t>
      </w:r>
      <w:r>
        <w:rPr>
          <w:rFonts w:cs="Arial" w:ascii="Arial" w:hAnsi="Arial"/>
          <w:sz w:val="26"/>
          <w:szCs w:val="26"/>
          <w:lang w:val="en-US" w:eastAsia="en-US"/>
        </w:rPr>
        <w:t>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עד </w:t>
      </w:r>
      <w:r>
        <w:rPr>
          <w:rFonts w:cs="Arial" w:ascii="Arial" w:hAnsi="Arial"/>
          <w:sz w:val="26"/>
          <w:szCs w:val="26"/>
          <w:lang w:val="en-US" w:eastAsia="en-US"/>
        </w:rPr>
        <w:t>18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חודשי מאסר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אלא גם על חמש עבירות מס של השמטת הכנסה מדו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ח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וכן שש עבירות של קיום פנקסים כוזבים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אשר לגביהם נקבע מתחם עונש הולם של </w:t>
      </w:r>
      <w:r>
        <w:rPr>
          <w:rFonts w:cs="Arial" w:ascii="Arial" w:hAnsi="Arial"/>
          <w:sz w:val="26"/>
          <w:szCs w:val="26"/>
          <w:lang w:val="en-US" w:eastAsia="en-US"/>
        </w:rPr>
        <w:t>5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עד </w:t>
      </w:r>
      <w:r>
        <w:rPr>
          <w:rFonts w:cs="Arial" w:ascii="Arial" w:hAnsi="Arial"/>
          <w:sz w:val="26"/>
          <w:szCs w:val="26"/>
          <w:lang w:val="en-US" w:eastAsia="en-US"/>
        </w:rPr>
        <w:t>18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חודשי מאסר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כאמור בפסקה </w:t>
      </w:r>
      <w:r>
        <w:rPr>
          <w:rFonts w:cs="Arial" w:ascii="Arial" w:hAnsi="Arial"/>
          <w:sz w:val="26"/>
          <w:szCs w:val="26"/>
          <w:lang w:val="en-US" w:eastAsia="en-US"/>
        </w:rPr>
        <w:t>24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לגזר הדין הנ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)).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לא ניתן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לחלץ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כמה מתוך עשרת חודשי המאסר בפועל שהוטלו על הנאשם 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עלמי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מתייחסים לעבירות המס וכמה מתייחס למתן שירות להתאחדות בלתי חוקית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דהיינו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העברת האיגרות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בדומה לנאשם שלפנינו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על פי מתחם העונש ההולם יש להניח שלפחות מחצית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אם לא יותר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מעשרת החודשים הללו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יש לזקוף לעבירות המס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כך שהעונש בפועל על עבירות מתן השירות של האיגרות הוא פחות מחמישה חודשי מאסר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הנתונים בפרשת 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עלמי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ככל שהם נוגעים לתמורה שקיבל עורך הדין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שונים מאלה שבתיק זה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עלמי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הועסק במשרד לאורך תקופה ארוכה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משנת </w:t>
      </w:r>
      <w:r>
        <w:rPr>
          <w:rFonts w:cs="Arial" w:ascii="Arial" w:hAnsi="Arial"/>
          <w:sz w:val="26"/>
          <w:szCs w:val="26"/>
          <w:lang w:val="en-US" w:eastAsia="en-US"/>
        </w:rPr>
        <w:t>2008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עד </w:t>
      </w:r>
      <w:r>
        <w:rPr>
          <w:rFonts w:cs="Arial" w:ascii="Arial" w:hAnsi="Arial"/>
          <w:sz w:val="26"/>
          <w:szCs w:val="26"/>
          <w:lang w:val="en-US" w:eastAsia="en-US"/>
        </w:rPr>
        <w:t>2015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וזאת תמורת 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משכורת חודשית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שקיבל 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עלמי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ממשרד האסירים של הרשות הפלסטינאית וכן באופן פרטי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פסקה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לגזר הדין בפרשת 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עלמי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בעוד הנאשמים שבפניי לא היו שכירים אלא קיבלו תשלום של </w:t>
      </w:r>
      <w:r>
        <w:rPr>
          <w:rFonts w:cs="Arial" w:ascii="Arial" w:hAnsi="Arial"/>
          <w:sz w:val="26"/>
          <w:szCs w:val="26"/>
          <w:lang w:val="en-US" w:eastAsia="en-US"/>
        </w:rPr>
        <w:t>400-600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₪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לכל ביקור בכלא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כל אחד לפי הכמות של הביקורים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כאשר יש שוני בין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לנאשם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נושא שיבוא לבסוף לידי ביטוי גם במתחם העונש ההולם וגם בגזר הדין המתאים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בבית המשפט המחוזי ניתנו שני גזרי דין בעניינים הדומים לנאשמים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שבפניי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כבר הזכרתי כמה פעמים את גזר הדין שניתן ביחס לנאשם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שבו קבעתי מתחם עונש הולם של ארבעה עד עשרה חודשי מאסר בפועל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כאשר בחלק התחתון ניתן להסתפק במאסר בעבודות שירות ויש לכלול במתחם מאסר על תנאי וקנס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פסקה </w:t>
      </w:r>
      <w:r>
        <w:rPr>
          <w:rFonts w:cs="Arial" w:ascii="Arial" w:hAnsi="Arial"/>
          <w:sz w:val="26"/>
          <w:szCs w:val="26"/>
          <w:lang w:val="en-US" w:eastAsia="en-US"/>
        </w:rPr>
        <w:t>169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לגזר הדין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והעונש שהוטל בפועל היה מאסר חמישה חודשים בניכוי </w:t>
      </w:r>
      <w:r>
        <w:rPr>
          <w:rFonts w:cs="Arial" w:ascii="Arial" w:hAnsi="Arial"/>
          <w:sz w:val="26"/>
          <w:szCs w:val="26"/>
          <w:lang w:val="en-US" w:eastAsia="en-US"/>
        </w:rPr>
        <w:t>31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ימי המעצר בדרך של עבודות שירות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מאסר על תנאי וקנס של </w:t>
      </w:r>
      <w:r>
        <w:rPr>
          <w:rFonts w:cs="Arial" w:ascii="Arial" w:hAnsi="Arial"/>
          <w:sz w:val="26"/>
          <w:szCs w:val="26"/>
          <w:lang w:val="en-US" w:eastAsia="en-US"/>
        </w:rPr>
        <w:t>2,000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₪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פסקה </w:t>
      </w:r>
      <w:r>
        <w:rPr>
          <w:rFonts w:cs="Arial" w:ascii="Arial" w:hAnsi="Arial"/>
          <w:sz w:val="26"/>
          <w:szCs w:val="26"/>
          <w:lang w:val="en-US" w:eastAsia="en-US"/>
        </w:rPr>
        <w:t>177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לגזר הדין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גזר דין שני שניתן בבית המשפט המחוזי בירושלים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עמיתי כב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השופט משה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יועד הכהן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הינו </w:t>
      </w:r>
      <w:r>
        <w:rPr>
          <w:rFonts w:cs="Arial" w:ascii="Arial" w:hAnsi="Arial"/>
          <w:sz w:val="26"/>
          <w:szCs w:val="26"/>
          <w:lang w:val="en-US" w:eastAsia="en-US"/>
        </w:rPr>
        <w:t>11061-06-13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נ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דאוד בכיראת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sz w:val="26"/>
          <w:szCs w:val="26"/>
          <w:lang w:val="en-US" w:eastAsia="en-US"/>
        </w:rPr>
        <w:t>2014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הובא על ידי 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 המאשימה עוד בטיעונים לעונש ביחס לנאשם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עיינתי בגזר הדין והגעתי למסקנה כי הנתונים באותו גזר דין אינם קרובים לענייננו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באותו גזר דין נקבע מתחם עונש הולם של </w:t>
      </w:r>
      <w:r>
        <w:rPr>
          <w:rFonts w:cs="Arial" w:ascii="Arial" w:hAnsi="Arial"/>
          <w:sz w:val="26"/>
          <w:szCs w:val="26"/>
          <w:lang w:val="en-US" w:eastAsia="en-US"/>
        </w:rPr>
        <w:t>24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עד </w:t>
      </w:r>
      <w:r>
        <w:rPr>
          <w:rFonts w:cs="Arial" w:ascii="Arial" w:hAnsi="Arial"/>
          <w:sz w:val="26"/>
          <w:szCs w:val="26"/>
          <w:lang w:val="en-US" w:eastAsia="en-US"/>
        </w:rPr>
        <w:t>48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חודשי מאסר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אך היה זה לא רק ביחס לעבירה של שירות להתאחדות בלתי חוקית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לפי </w:t>
      </w:r>
      <w:hyperlink r:id="rId9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  <w:lang w:val="en-US" w:eastAsia="en-US"/>
          </w:rPr>
          <w:t>סעיף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lang w:val="en-US" w:eastAsia="en-US"/>
          </w:rPr>
          <w:t>85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  <w:lang w:val="en-US" w:eastAsia="en-US"/>
          </w:rPr>
          <w:t>ג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  <w:lang w:val="en-US" w:eastAsia="en-US"/>
          </w:rPr>
          <w:t>)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לתקנות ההגנה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אלא גם כלל שתי עבירות של איסור פעולה ברכוש למטרות טרור לפי </w:t>
      </w:r>
      <w:hyperlink r:id="rId9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  <w:lang w:val="en-US" w:eastAsia="en-US"/>
          </w:rPr>
          <w:t>סעיף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lang w:val="en-US" w:eastAsia="en-US"/>
          </w:rPr>
          <w:t>8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  <w:lang w:val="en-US" w:eastAsia="en-US"/>
          </w:rPr>
          <w:t>)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</w:t>
      </w:r>
      <w:hyperlink r:id="rId9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חוק איסור מימון טרור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התשס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2005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סעיף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לגזר הדין הנ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בו מזכר כי מדובר בשירות ובהעברת כספים בהיקף משמעותי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הכל כמפורט בעובדות כתב האישום שבו הודה הנאשם הנ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ראוי לציין כי בכל מקרה באותה פרשה המלצת שירות המבחן הייתה ענישה מוחשית ומציבת גבולות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שתהווה עבורו אלמנט מרתיע מביצוע עבירות דומות בעתיד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סעיף </w:t>
      </w:r>
      <w:r>
        <w:rPr>
          <w:rFonts w:cs="Arial" w:ascii="Arial" w:hAnsi="Arial"/>
          <w:sz w:val="26"/>
          <w:szCs w:val="26"/>
          <w:lang w:val="en-US" w:eastAsia="en-US"/>
        </w:rPr>
        <w:t>22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לגזר הדין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בשונה מהמלצות שירות המבחן ביחס לשני הנאשמים שבפניי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הכוללת המלצה של עבודות שירות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ראה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פרקים ה 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ז לעיל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נגזר שם עונש של </w:t>
      </w:r>
      <w:r>
        <w:rPr>
          <w:rFonts w:cs="Arial" w:ascii="Arial" w:hAnsi="Arial"/>
          <w:sz w:val="26"/>
          <w:szCs w:val="26"/>
          <w:lang w:val="en-US" w:eastAsia="en-US"/>
        </w:rPr>
        <w:t>30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חודשי מאסר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בשל שיקולי הרתעה ונימוקים נוספים כפי שפורטו בגזר הדין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מכל מקום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אין מקום להשוואה כלל בין תיק זה לבין הנתונים שלפניי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פסק הדין הנוסף שהוזכר הוא פרשת 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עאבד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הנ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לא ניתן לדלות ממנו מתחם עונש הולם לנתוני תיק זה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אמנם בשני המקרים מדובר בעורכי דין שייצגו אסירים ביטחוניי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ם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ומינהליים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אך שם הועמד לדין והורשע הנאשם בעבירות רבות יותר ומעבר למתן שירות להתאחדות בלתי מותרת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הוא הורשע בעבירות של איסור פעולה ברכוש טרור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עבירות מס בסכומים של מליוני שקלים והתיאור העובדתי של הקשר בינו לבין אנשי החמאס אינו מתקרב כלל וכלל לפעולותיהם של הנאשמים שבפניי שקיבלו את שכרם ממשרדו של מדחאת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במסגרת מדיניות הענישה הנהוגה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יש להזכיר את הטיעונים של שני הסניגורים שבפניי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 לביב חביב ועו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ד מוסטפא יחיא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בהמשך לטיעוניה של 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 הנאשם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ד לאה צמל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במסגרת הייצוג של 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שלמעשה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לא הוכחשו על ידי המדינה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בעבר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עורכי דין שסטו מנוהלי השב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ס והעבירו איגרות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לא הועמדו לדין פלילי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אלא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נשללה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מהם הזכות לבקר עצירים או אסירים בכלא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ועניין זה היה בפיקוח משפטי של בית המשפט המחוזי בתל אביב ובמחוז מרכז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רק מי שעבר עבירות כאלה פעמיים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הועמד לדין פלילי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לא כן נעשה הדבר כלפי הנאשמים בפניי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אשר הועמדו לדין פלילי ללא התראות או אזהרות קודמות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לנתונים אלה יש משקל לגבי קביעת מתחם העונש ההולם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הנסיבות הקשורות בביצוע העבירה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hyperlink r:id="rId9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  <w:lang w:val="en-US" w:eastAsia="en-US"/>
          </w:rPr>
          <w:t>סעיף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  <w:lang w:val="en-US" w:eastAsia="en-US"/>
          </w:rPr>
          <w:t>ג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  <w:lang w:val="en-US" w:eastAsia="en-US"/>
          </w:rPr>
          <w:t>)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סיפא לחוק מורה לבית המשפט כי בקביעת מתחם העונש ההולם עליו להתחשב בנסיבות הקשורות בביצוע העבירה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כאמור </w:t>
      </w:r>
      <w:hyperlink r:id="rId10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  <w:lang w:val="en-US" w:eastAsia="en-US"/>
          </w:rPr>
          <w:t>בסעיף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  <w:lang w:val="en-US" w:eastAsia="en-US"/>
          </w:rPr>
          <w:t>ט</w:t>
        </w:r>
      </w:hyperlink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לחוק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אביא להלן את נוסח הסעיף ובצדו את ההתייחסות לנתוני תיק זה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: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)</w:t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בקביעת מתחם העונש ההולם למעשה העבירה שביצע הנאשם כאמור בסעיף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40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יתחשב בית המשפט בהתקיימותן של נסיבות הקשורות בביצוע העבירה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המפורטות להלן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ובמידה שבה התקיימו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ככל שסבר שהן משפיעות על חומרת מעשה העבירה ועל אשמו של הנאשם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: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)</w:t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התכנון שקדם לביצוע העבירה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– לא הוכח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ואף לא נטען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על תכנון כלשהו של הנאשמים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נהפוך הוא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המתכנן והמארגן הראשי הוא מדחאת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ואילו הנאשמים היו חלק ממספר עורכי דין שנתנו שירותים לאותו משרד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2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)</w:t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חלקו היחסי של הנאשם בביצוע העבירה ומידת ההשפעה של אחר על הנאשם בביצוע העבירה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– חלקם היחסי של שני הנאשמים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הוא יחסית נמוך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ומידת ההשפעה של מדחאת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הוא האחר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על הנאשמים בביצוע העבירה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הייתה מכריעה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3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)</w:t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הנזק שהיה צפוי להיגרם מביצוע העבירה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– לא הוכח נזק שהיה עלול להיגרם ממסירת האיגרות ומשביתת רעב או מהעברת מסרים בעניין לימודי האסירים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נכון שעצם הקשר ודרך העברת המסרים יכלה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באופן תיאורטי להביא להעברת מסרים בענייני פיגועים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כאמור לעיל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סעיפים </w:t>
      </w:r>
      <w:r>
        <w:rPr>
          <w:rFonts w:cs="Arial" w:ascii="Arial" w:hAnsi="Arial"/>
          <w:sz w:val="26"/>
          <w:szCs w:val="26"/>
          <w:lang w:val="en-US" w:eastAsia="en-US"/>
        </w:rPr>
        <w:t>109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199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לעיל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המדינה לא טוענת כי הועברו מסרים בנושאי פיגועים או בנושאים ביטחוניים אחרים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4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)</w:t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הנזק שנגרם מביצוע העבירה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– לא נטען וממילא אף הוכח נזק קונקרטי כלל ועיקר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גם שביתות הרעב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שעליהן דיברה 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 המאשימה נערכו ללא קשר לאותם מסרים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מכל מקום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לא הובאו ראיות על כך ששביתות הרעב גרמו נזק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5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)</w:t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הסיבות שהביאו את הנאשם לבצע את העבירה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– מצב כלכלי קשה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אין מחלוקת כי לא היה מדובר במניעים אידיאולוגיים או מניעים פוליטיים כלשהם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6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)</w:t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יכולתו של הנאשם להבין את אשר הוא עושה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את הפסול שבמעשהו או את משמעות מעשהו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לרבות בשל גילו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– מבין השורות של טענות הסניגורים ביחס לנאשמים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ניתן היה להסיק כאילו אין להם מודעות פלילית מלאה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אך טענה זו מתגמדת מול היותם עורכי דין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הייתה מוטלת עליהם חובה לבדוק את הוראות החוק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בין בעיון בחוק או בתקנות או בנוהלי השב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ס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ובין בדרך של התייעצות עם עורכי דין ותיקים ובכירים מהם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לפני שקיבלו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כל אחד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את תפקידו ממדחאת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יש ממש בטענת הסניגורים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והדבר מהווה שיקול קולא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בנתון הבא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משרדו של מדחאת פעל ברחוב הראשי של מזרח ירושלים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הוא רחוב סלאח 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ליד המשטרה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ולכן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אולי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לתת משקל מה לטענה כי עורך דין לא חשד כי מדובר בעבירה פלילית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עדיין מחובתו כעורך דין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לבדוק את המצב החוקי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לפני שהוא עושה כל מעשה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יתר פסקאות המשנה המפורטים </w:t>
      </w:r>
      <w:hyperlink r:id="rId10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ט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דהיינו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7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יכולתו של הנאשם להימנע מהמעשה ומידת השליטה שלו על מעשהו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לרבות עקב התגרות של נפגע העבירה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;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8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מצוקתו הנפשית של הנאשם עקב התעללות בו על ידי נפגע העבירה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9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הקרבה לסייג לאחריות פלילית כאמור בסימן ב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לפרק 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;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10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האכזריות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האלימות וההתעללות של הנאשם בנפגע העבירה או ניצולו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; (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11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הניצול לרעה של כוחו או מעמדו של הנאשם או של יחסיו עם נפגע העבירה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– אינם רלבנטיים לתיק זה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sz w:val="26"/>
          <w:szCs w:val="26"/>
          <w:lang w:val="en-US" w:eastAsia="he-IL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לאור האמור </w:t>
      </w:r>
      <w:hyperlink r:id="rId10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בס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ק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של </w:t>
      </w:r>
      <w:hyperlink r:id="rId10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ט</w:t>
        </w:r>
      </w:hyperlink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("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לעניין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כאמור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בסעיף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קטן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Cs/>
          <w:sz w:val="26"/>
          <w:szCs w:val="26"/>
          <w:rtl w:val="true"/>
          <w:lang w:val="en-US" w:eastAsia="he-IL"/>
        </w:rPr>
        <w:t>(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א</w:t>
      </w:r>
      <w:r>
        <w:rPr>
          <w:b/>
          <w:bCs/>
          <w:sz w:val="26"/>
          <w:szCs w:val="26"/>
          <w:rtl w:val="true"/>
          <w:lang w:val="en-US" w:eastAsia="he-IL"/>
        </w:rPr>
        <w:t>) (</w:t>
      </w:r>
      <w:r>
        <w:rPr>
          <w:b/>
          <w:bCs/>
          <w:sz w:val="26"/>
          <w:szCs w:val="26"/>
          <w:lang w:val="en-US" w:eastAsia="he-IL"/>
        </w:rPr>
        <w:t>6</w:t>
      </w:r>
      <w:r>
        <w:rPr>
          <w:b/>
          <w:bCs/>
          <w:sz w:val="26"/>
          <w:szCs w:val="26"/>
          <w:rtl w:val="true"/>
          <w:lang w:val="en-US" w:eastAsia="he-IL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עד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Cs/>
          <w:sz w:val="26"/>
          <w:szCs w:val="26"/>
          <w:rtl w:val="true"/>
          <w:lang w:val="en-US" w:eastAsia="he-IL"/>
        </w:rPr>
        <w:t>(</w:t>
      </w:r>
      <w:r>
        <w:rPr>
          <w:b/>
          <w:bCs/>
          <w:sz w:val="26"/>
          <w:szCs w:val="26"/>
          <w:lang w:val="en-US" w:eastAsia="he-IL"/>
        </w:rPr>
        <w:t>9</w:t>
      </w:r>
      <w:r>
        <w:rPr>
          <w:b/>
          <w:bCs/>
          <w:sz w:val="26"/>
          <w:szCs w:val="26"/>
          <w:rtl w:val="true"/>
          <w:lang w:val="en-US" w:eastAsia="he-IL"/>
        </w:rPr>
        <w:t xml:space="preserve">),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יתחשב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בהן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ככל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שסבר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שהן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מפחיתות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חומרת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מעשה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ואת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אשמו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הנאשם</w:t>
      </w:r>
      <w:r>
        <w:rPr>
          <w:b/>
          <w:bCs/>
          <w:sz w:val="26"/>
          <w:szCs w:val="26"/>
          <w:rtl w:val="true"/>
          <w:lang w:val="en-US" w:eastAsia="he-IL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ולעניין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כאמור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בסעיף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קטן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Cs/>
          <w:sz w:val="26"/>
          <w:szCs w:val="26"/>
          <w:rtl w:val="true"/>
          <w:lang w:val="en-US" w:eastAsia="he-IL"/>
        </w:rPr>
        <w:t>(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א</w:t>
      </w:r>
      <w:r>
        <w:rPr>
          <w:b/>
          <w:bCs/>
          <w:sz w:val="26"/>
          <w:szCs w:val="26"/>
          <w:rtl w:val="true"/>
          <w:lang w:val="en-US" w:eastAsia="he-IL"/>
        </w:rPr>
        <w:t>)(</w:t>
      </w:r>
      <w:r>
        <w:rPr>
          <w:b/>
          <w:bCs/>
          <w:sz w:val="26"/>
          <w:szCs w:val="26"/>
          <w:lang w:val="en-US" w:eastAsia="he-IL"/>
        </w:rPr>
        <w:t>10</w:t>
      </w:r>
      <w:r>
        <w:rPr>
          <w:b/>
          <w:bCs/>
          <w:sz w:val="26"/>
          <w:szCs w:val="26"/>
          <w:rtl w:val="true"/>
          <w:lang w:val="en-US" w:eastAsia="he-IL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ו</w:t>
      </w:r>
      <w:r>
        <w:rPr>
          <w:b/>
          <w:bCs/>
          <w:sz w:val="26"/>
          <w:szCs w:val="26"/>
          <w:rtl w:val="true"/>
          <w:lang w:val="en-US" w:eastAsia="he-IL"/>
        </w:rPr>
        <w:t>-(</w:t>
      </w:r>
      <w:r>
        <w:rPr>
          <w:b/>
          <w:bCs/>
          <w:sz w:val="26"/>
          <w:szCs w:val="26"/>
          <w:lang w:val="en-US" w:eastAsia="he-IL"/>
        </w:rPr>
        <w:t>11</w:t>
      </w:r>
      <w:r>
        <w:rPr>
          <w:b/>
          <w:bCs/>
          <w:sz w:val="26"/>
          <w:szCs w:val="26"/>
          <w:rtl w:val="true"/>
          <w:lang w:val="en-US" w:eastAsia="he-IL"/>
        </w:rPr>
        <w:t xml:space="preserve">) </w:t>
      </w:r>
      <w:r>
        <w:rPr>
          <w:rFonts w:eastAsia="David" w:ascii="David" w:hAnsi="David"/>
          <w:b/>
          <w:bCs/>
          <w:sz w:val="26"/>
          <w:szCs w:val="26"/>
          <w:rtl w:val="true"/>
          <w:lang w:val="en-US" w:eastAsia="he-IL"/>
        </w:rPr>
        <w:t>–</w:t>
      </w:r>
      <w:r>
        <w:rPr>
          <w:b/>
          <w:bCs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ככל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שסבר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שהן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מגבירות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חומרת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מעשה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ואת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אשמו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הנאשם</w:t>
      </w:r>
      <w:r>
        <w:rPr>
          <w:b/>
          <w:bCs/>
          <w:sz w:val="26"/>
          <w:szCs w:val="26"/>
          <w:rtl w:val="true"/>
          <w:lang w:val="en-US" w:eastAsia="he-IL"/>
        </w:rPr>
        <w:t>")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לומר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יש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כאן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רק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שיקולי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קולא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ולא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שיקולי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חומרה</w:t>
      </w:r>
      <w:r>
        <w:rPr>
          <w:sz w:val="26"/>
          <w:szCs w:val="26"/>
          <w:rtl w:val="true"/>
          <w:lang w:val="en-US" w:eastAsia="he-IL"/>
        </w:rPr>
        <w:t>.</w:t>
      </w:r>
    </w:p>
    <w:p>
      <w:pPr>
        <w:pStyle w:val="ListParagraph"/>
        <w:spacing w:lineRule="auto" w:line="360" w:before="0" w:after="120"/>
        <w:ind w:start="360" w:end="0"/>
        <w:contextualSpacing w:val="false"/>
        <w:jc w:val="both"/>
        <w:rPr>
          <w:sz w:val="26"/>
          <w:szCs w:val="26"/>
          <w:lang w:val="en-US" w:eastAsia="he-IL"/>
        </w:rPr>
      </w:pPr>
      <w:r>
        <w:rPr>
          <w:sz w:val="26"/>
          <w:szCs w:val="26"/>
          <w:rtl w:val="true"/>
          <w:lang w:val="en-US" w:eastAsia="he-IL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מתחם העונש ההולם – סיכום 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לאור השיקולים שפורטו לעיל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ובהתחשב בכך שביחס לנאשם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קבעתי מתחם עונש הולם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בין ארבע לבין עשרה חודשי מאסר בפועל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כאשר בחלק התחתון ניתן להסתפק במאסר בעבודות שירות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וכן כי יש לכלול במתחם העונש ההולם מאסר על תנאי וקנס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הגעתי למסקנה כי יש לקבוע ביחס לנאשמים אלה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מתחם עונש הולם קרוב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תוך הבדלה בין הנאשם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לנאשם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כאשר המתחם של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חמור יותר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לעניין הפרופורציה בין שני הנאשמים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אני מקבל את עמדת 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 המאשימה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לפיכך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מתחם העונש ההולם של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הוא זה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בין ארבע לבין </w:t>
      </w:r>
      <w:r>
        <w:rPr>
          <w:rFonts w:cs="Arial" w:ascii="Arial" w:hAnsi="Arial"/>
          <w:sz w:val="26"/>
          <w:szCs w:val="26"/>
          <w:lang w:val="en-US" w:eastAsia="en-US"/>
        </w:rPr>
        <w:t>14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חודשי מאסר בפועל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אם הדין מאפשר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ניתן להסתפק במאסר בעבודות שירות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וכן כי יש לכלול במתחם העונש ההולם מאסר על תנאי וקנס משמעותי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לאור היקף העבירות שלו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מתחם העונש ההולם של נאשם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הוא זה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בין ארבע לבין עשרה חודשי מאסר בפועל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אם הדין מאפשר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ניתן להסתפק במאסר בעבודות שירות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וכן כי יש לכלול במתחם העונש ההולם מאסר על תנאי וקנס נמוך יחסית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לאור היקף העבירות שלו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שיקולי העונש המתאים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hyperlink r:id="rId10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לחוק קובע כי יש לגזור את העונש המתאים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בתוך מתחם העונש ההולם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תוך התחשבות בנסיבות שאינן קשורות בביצוע העבירה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כאמור </w:t>
      </w:r>
      <w:hyperlink r:id="rId10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יא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.</w:t>
        </w:r>
      </w:hyperlink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אכן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hyperlink r:id="rId10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סיפא לחוק מאפשר לחרוג ממתחם העונש ההולם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הן לקולא בשל שיקולי שיקום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והן לחומרה בשל הגנה על שלום הציבור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לעניין השיקום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hyperlink r:id="rId10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ד</w:t>
        </w:r>
      </w:hyperlink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לחוק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–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תסקירי שירות המבחן מזכירים הודאה וקבלת אחריות חלקית בלבד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לא הוצגו פעולות שיקום משמעותיות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וגם 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 הצדדים לא טענו ביחס לתחולת סעיף זה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כמו כן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לא טענו 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 הצדדים לשיקולי חומרה של הגנה על שלום הציבור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סעיף </w:t>
      </w:r>
      <w:hyperlink r:id="rId108"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ה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הרתעה אישית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סעיף </w:t>
      </w:r>
      <w:hyperlink r:id="rId109"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ו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והרתעת הרבים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סעיף </w:t>
      </w:r>
      <w:hyperlink r:id="rId110"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ז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ולכן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יש לבדוק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לעניין שיקולי העונש הראוי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אך ורק את הנסיבות שאינן קשורות בביצוע העבירה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כאמור בסעיף </w:t>
      </w:r>
      <w:hyperlink r:id="rId111"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יא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גם כאן אעתיק את נוסח הסעיף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ובצדו אתייחס לנסיבות תיק זה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וזה לשונו של </w:t>
      </w:r>
      <w:hyperlink r:id="rId11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יא</w:t>
        </w:r>
      </w:hyperlink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לחוק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:</w:t>
      </w:r>
    </w:p>
    <w:p>
      <w:pPr>
        <w:pStyle w:val="ListParagraph"/>
        <w:spacing w:lineRule="auto" w:line="360" w:before="0" w:after="120"/>
        <w:ind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he-IL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בגזירת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המתאים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לנאשם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כאמור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בסעיף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Cs/>
          <w:sz w:val="26"/>
          <w:szCs w:val="26"/>
          <w:lang w:val="en-US" w:eastAsia="he-IL"/>
        </w:rPr>
        <w:t>40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ג</w:t>
      </w:r>
      <w:r>
        <w:rPr>
          <w:b/>
          <w:bCs/>
          <w:sz w:val="26"/>
          <w:szCs w:val="26"/>
          <w:rtl w:val="true"/>
          <w:lang w:val="en-US" w:eastAsia="he-IL"/>
        </w:rPr>
        <w:t>(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ב</w:t>
      </w:r>
      <w:r>
        <w:rPr>
          <w:b/>
          <w:bCs/>
          <w:sz w:val="26"/>
          <w:szCs w:val="26"/>
          <w:rtl w:val="true"/>
          <w:lang w:val="en-US" w:eastAsia="he-IL"/>
        </w:rPr>
        <w:t xml:space="preserve">),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רשאי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להתחשב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בהתקיימות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שאינן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קשורות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בביצוע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העבירה</w:t>
      </w:r>
      <w:r>
        <w:rPr>
          <w:b/>
          <w:bCs/>
          <w:sz w:val="26"/>
          <w:szCs w:val="26"/>
          <w:rtl w:val="true"/>
          <w:lang w:val="en-US" w:eastAsia="he-IL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המפורטות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להלן</w:t>
      </w:r>
      <w:r>
        <w:rPr>
          <w:b/>
          <w:bCs/>
          <w:sz w:val="26"/>
          <w:szCs w:val="26"/>
          <w:rtl w:val="true"/>
          <w:lang w:val="en-US" w:eastAsia="he-IL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ובמידה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שבה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התקיימו</w:t>
      </w:r>
      <w:r>
        <w:rPr>
          <w:b/>
          <w:bCs/>
          <w:sz w:val="26"/>
          <w:szCs w:val="26"/>
          <w:rtl w:val="true"/>
          <w:lang w:val="en-US" w:eastAsia="he-IL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ככל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שסבר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ראוי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לתת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להן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משקל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בנסיבות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המקרה</w:t>
      </w:r>
      <w:r>
        <w:rPr>
          <w:b/>
          <w:bCs/>
          <w:sz w:val="26"/>
          <w:szCs w:val="26"/>
          <w:rtl w:val="true"/>
          <w:lang w:val="en-US" w:eastAsia="he-IL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ובלבד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שהעונש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יחרוג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ממתחם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ההולם</w:t>
      </w:r>
      <w:r>
        <w:rPr>
          <w:sz w:val="26"/>
          <w:szCs w:val="26"/>
          <w:rtl w:val="true"/>
          <w:lang w:val="en-US" w:eastAsia="he-IL"/>
        </w:rPr>
        <w:t>".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b/>
          <w:bCs/>
          <w:sz w:val="26"/>
          <w:szCs w:val="26"/>
          <w:rtl w:val="true"/>
          <w:lang w:val="en-US" w:eastAsia="he-IL"/>
        </w:rPr>
        <w:t>(</w:t>
      </w:r>
      <w:r>
        <w:rPr>
          <w:b/>
          <w:bCs/>
          <w:sz w:val="26"/>
          <w:szCs w:val="26"/>
          <w:lang w:val="en-US" w:eastAsia="he-IL"/>
        </w:rPr>
        <w:t>1</w:t>
      </w:r>
      <w:r>
        <w:rPr>
          <w:b/>
          <w:bCs/>
          <w:sz w:val="26"/>
          <w:szCs w:val="26"/>
          <w:rtl w:val="true"/>
          <w:lang w:val="en-US" w:eastAsia="he-IL"/>
        </w:rPr>
        <w:t>)</w:t>
        <w:tab/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בנאשם</w:t>
      </w:r>
      <w:r>
        <w:rPr>
          <w:b/>
          <w:bCs/>
          <w:sz w:val="26"/>
          <w:szCs w:val="26"/>
          <w:rtl w:val="true"/>
          <w:lang w:val="en-US" w:eastAsia="he-IL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לרבות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בשל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גילו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–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אכן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יש פגיעה בכך שהנאשמים יוענשו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והדבר גם יכול להקרין על רישיון עריכת הדין שלהם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ברצוני לציין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כי נושא זה עלה במעומעם בטיעונים לעונש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ואינני רואה צורך לחוות דעה ביחס אליו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שלא לומר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כי במסגרת חלוקת התפקידים בבית משפט זה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אני משמש כערכאת ערעור על בית הדין המשמעתי הארצי של לשכת עורכי הדין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ויתכן כי אם יוגשו הליכים משמעתיים בעניינם של הנאשמים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בפני הערכאות השיפוטיות של לשכת עורכי הדין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כי אז יש סיכוי שתיק מעין זה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יגיע אליי או היה צריך להגיע אליי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sz w:val="26"/>
          <w:szCs w:val="26"/>
          <w:lang w:val="en-US" w:eastAsia="he-IL"/>
        </w:rPr>
      </w:pPr>
      <w:r>
        <w:rPr>
          <w:b/>
          <w:bCs/>
          <w:sz w:val="26"/>
          <w:szCs w:val="26"/>
          <w:rtl w:val="true"/>
          <w:lang w:val="en-US" w:eastAsia="he-IL"/>
        </w:rPr>
        <w:t>(</w:t>
      </w:r>
      <w:r>
        <w:rPr>
          <w:b/>
          <w:bCs/>
          <w:sz w:val="26"/>
          <w:szCs w:val="26"/>
          <w:lang w:val="en-US" w:eastAsia="he-IL"/>
        </w:rPr>
        <w:t>2</w:t>
      </w:r>
      <w:r>
        <w:rPr>
          <w:b/>
          <w:bCs/>
          <w:sz w:val="26"/>
          <w:szCs w:val="26"/>
          <w:rtl w:val="true"/>
          <w:lang w:val="en-US" w:eastAsia="he-IL"/>
        </w:rPr>
        <w:t>)</w:t>
        <w:tab/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במשפחתו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–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כמו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בכל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מקרה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אדם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נשוי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ילדים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אם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ייאסר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אז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הדבר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יפגע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במשפחתו</w:t>
      </w:r>
      <w:r>
        <w:rPr>
          <w:sz w:val="26"/>
          <w:szCs w:val="26"/>
          <w:rtl w:val="true"/>
          <w:lang w:val="en-US" w:eastAsia="he-IL"/>
        </w:rPr>
        <w:t xml:space="preserve">. </w:t>
      </w:r>
      <w:r>
        <w:rPr>
          <w:sz w:val="26"/>
          <w:sz w:val="26"/>
          <w:szCs w:val="26"/>
          <w:rtl w:val="true"/>
          <w:lang w:val="en-US" w:eastAsia="he-IL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אם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ייגזר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עליו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בעבודות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שירות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כפי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שייקבע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בסוף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גזר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הדין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עדיין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יש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נזק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כלכלי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מסוים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לבני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המשפחה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אך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כך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צריך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לחשוב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לפני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שביצע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העבירות</w:t>
      </w:r>
      <w:r>
        <w:rPr>
          <w:sz w:val="26"/>
          <w:szCs w:val="26"/>
          <w:rtl w:val="true"/>
          <w:lang w:val="en-US" w:eastAsia="he-IL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sz w:val="26"/>
          <w:szCs w:val="26"/>
          <w:lang w:val="en-US" w:eastAsia="he-IL"/>
        </w:rPr>
      </w:pPr>
      <w:r>
        <w:rPr>
          <w:b/>
          <w:bCs/>
          <w:sz w:val="26"/>
          <w:szCs w:val="26"/>
          <w:rtl w:val="true"/>
          <w:lang w:val="en-US" w:eastAsia="he-IL"/>
        </w:rPr>
        <w:t>(</w:t>
      </w:r>
      <w:r>
        <w:rPr>
          <w:b/>
          <w:bCs/>
          <w:sz w:val="26"/>
          <w:szCs w:val="26"/>
          <w:lang w:val="en-US" w:eastAsia="he-IL"/>
        </w:rPr>
        <w:t>3</w:t>
      </w:r>
      <w:r>
        <w:rPr>
          <w:b/>
          <w:bCs/>
          <w:sz w:val="26"/>
          <w:szCs w:val="26"/>
          <w:rtl w:val="true"/>
          <w:lang w:val="en-US" w:eastAsia="he-IL"/>
        </w:rPr>
        <w:t>)</w:t>
        <w:tab/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הנזקים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שנגרמו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לנאשם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מביצוע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ומהרשעתו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–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כבר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הוזכר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הוטלו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עליו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הגבלות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בנושא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עבודה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בתחומי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עריכת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הדין</w:t>
      </w:r>
      <w:r>
        <w:rPr>
          <w:sz w:val="26"/>
          <w:szCs w:val="26"/>
          <w:rtl w:val="true"/>
          <w:lang w:val="en-US" w:eastAsia="he-IL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sz w:val="26"/>
          <w:szCs w:val="26"/>
          <w:lang w:val="en-US" w:eastAsia="he-IL"/>
        </w:rPr>
      </w:pPr>
      <w:r>
        <w:rPr>
          <w:b/>
          <w:bCs/>
          <w:sz w:val="26"/>
          <w:szCs w:val="26"/>
          <w:rtl w:val="true"/>
          <w:lang w:val="en-US" w:eastAsia="he-IL"/>
        </w:rPr>
        <w:t>(</w:t>
      </w:r>
      <w:r>
        <w:rPr>
          <w:b/>
          <w:bCs/>
          <w:sz w:val="26"/>
          <w:szCs w:val="26"/>
          <w:lang w:val="en-US" w:eastAsia="he-IL"/>
        </w:rPr>
        <w:t>4</w:t>
      </w:r>
      <w:r>
        <w:rPr>
          <w:b/>
          <w:bCs/>
          <w:sz w:val="26"/>
          <w:szCs w:val="26"/>
          <w:rtl w:val="true"/>
          <w:lang w:val="en-US" w:eastAsia="he-IL"/>
        </w:rPr>
        <w:t>)</w:t>
        <w:tab/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נטילת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האחריות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מעשיו</w:t>
      </w:r>
      <w:r>
        <w:rPr>
          <w:b/>
          <w:bCs/>
          <w:sz w:val="26"/>
          <w:szCs w:val="26"/>
          <w:rtl w:val="true"/>
          <w:lang w:val="en-US" w:eastAsia="he-IL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וחזרתו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למוטב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מאמציו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לחזור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למוטב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–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נטל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אחריות</w:t>
      </w:r>
      <w:r>
        <w:rPr>
          <w:sz w:val="26"/>
          <w:szCs w:val="26"/>
          <w:rtl w:val="true"/>
          <w:lang w:val="en-US" w:eastAsia="he-IL"/>
        </w:rPr>
        <w:t xml:space="preserve">. </w:t>
      </w:r>
      <w:r>
        <w:rPr>
          <w:sz w:val="26"/>
          <w:sz w:val="26"/>
          <w:szCs w:val="26"/>
          <w:rtl w:val="true"/>
          <w:lang w:val="en-US" w:eastAsia="he-IL"/>
        </w:rPr>
        <w:t>אומנם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המבחן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רואה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בכך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אחריות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מלאה</w:t>
      </w:r>
      <w:r>
        <w:rPr>
          <w:sz w:val="26"/>
          <w:szCs w:val="26"/>
          <w:rtl w:val="true"/>
          <w:lang w:val="en-US" w:eastAsia="he-IL"/>
        </w:rPr>
        <w:t xml:space="preserve">. </w:t>
      </w:r>
      <w:r>
        <w:rPr>
          <w:sz w:val="26"/>
          <w:sz w:val="26"/>
          <w:szCs w:val="26"/>
          <w:rtl w:val="true"/>
          <w:lang w:val="en-US" w:eastAsia="he-IL"/>
        </w:rPr>
        <w:t>נחה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דעתי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מדובר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בנטילת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אחריות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ידי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הנאשמים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Cs w:val="26"/>
          <w:lang w:val="en-US" w:eastAsia="he-IL"/>
        </w:rPr>
        <w:t>1</w:t>
      </w:r>
      <w:r>
        <w:rPr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ו</w:t>
      </w:r>
      <w:r>
        <w:rPr>
          <w:sz w:val="26"/>
          <w:szCs w:val="26"/>
          <w:rtl w:val="true"/>
          <w:lang w:val="en-US" w:eastAsia="he-IL"/>
        </w:rPr>
        <w:t>-</w:t>
      </w:r>
      <w:r>
        <w:rPr>
          <w:sz w:val="26"/>
          <w:szCs w:val="26"/>
          <w:lang w:val="en-US" w:eastAsia="he-IL"/>
        </w:rPr>
        <w:t>2</w:t>
      </w:r>
      <w:r>
        <w:rPr>
          <w:sz w:val="26"/>
          <w:szCs w:val="26"/>
          <w:rtl w:val="true"/>
          <w:lang w:val="en-US" w:eastAsia="he-IL"/>
        </w:rPr>
        <w:t xml:space="preserve">. </w:t>
      </w:r>
      <w:r>
        <w:rPr>
          <w:sz w:val="26"/>
          <w:sz w:val="26"/>
          <w:szCs w:val="26"/>
          <w:rtl w:val="true"/>
          <w:lang w:val="en-US" w:eastAsia="he-IL"/>
        </w:rPr>
        <w:t>הם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עורכי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דין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ומבינים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אם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יבצעו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המעשה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–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מעשים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דומים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לו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–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פעם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נוספת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אז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יוטל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עליהם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חמור</w:t>
      </w:r>
      <w:r>
        <w:rPr>
          <w:sz w:val="26"/>
          <w:szCs w:val="26"/>
          <w:rtl w:val="true"/>
          <w:lang w:val="en-US" w:eastAsia="he-IL"/>
        </w:rPr>
        <w:t xml:space="preserve">. </w:t>
      </w:r>
      <w:r>
        <w:rPr>
          <w:sz w:val="26"/>
          <w:sz w:val="26"/>
          <w:szCs w:val="26"/>
          <w:rtl w:val="true"/>
          <w:lang w:val="en-US" w:eastAsia="he-IL"/>
        </w:rPr>
        <w:t>לשם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כך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כולל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גזר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דין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זה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רכיב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תנאי</w:t>
      </w:r>
      <w:r>
        <w:rPr>
          <w:sz w:val="26"/>
          <w:szCs w:val="26"/>
          <w:rtl w:val="true"/>
          <w:lang w:val="en-US" w:eastAsia="he-IL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sz w:val="26"/>
          <w:szCs w:val="26"/>
          <w:lang w:val="en-US" w:eastAsia="he-IL"/>
        </w:rPr>
      </w:pPr>
      <w:r>
        <w:rPr>
          <w:b/>
          <w:bCs/>
          <w:sz w:val="26"/>
          <w:szCs w:val="26"/>
          <w:rtl w:val="true"/>
          <w:lang w:val="en-US" w:eastAsia="he-IL"/>
        </w:rPr>
        <w:t>(</w:t>
      </w:r>
      <w:r>
        <w:rPr>
          <w:b/>
          <w:bCs/>
          <w:sz w:val="26"/>
          <w:szCs w:val="26"/>
          <w:lang w:val="en-US" w:eastAsia="he-IL"/>
        </w:rPr>
        <w:t>5</w:t>
      </w:r>
      <w:r>
        <w:rPr>
          <w:b/>
          <w:bCs/>
          <w:sz w:val="26"/>
          <w:szCs w:val="26"/>
          <w:rtl w:val="true"/>
          <w:lang w:val="en-US" w:eastAsia="he-IL"/>
        </w:rPr>
        <w:t>)</w:t>
        <w:tab/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מאמצי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לתיקון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תוצאות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ולפיצוי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הנזק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שנגרם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בשלה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–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הנאשמים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עשו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דבר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בעניין</w:t>
      </w:r>
      <w:r>
        <w:rPr>
          <w:sz w:val="26"/>
          <w:szCs w:val="26"/>
          <w:rtl w:val="true"/>
          <w:lang w:val="en-US" w:eastAsia="he-IL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sz w:val="26"/>
          <w:szCs w:val="26"/>
          <w:lang w:val="en-US" w:eastAsia="he-IL"/>
        </w:rPr>
      </w:pPr>
      <w:r>
        <w:rPr>
          <w:b/>
          <w:bCs/>
          <w:sz w:val="26"/>
          <w:szCs w:val="26"/>
          <w:rtl w:val="true"/>
          <w:lang w:val="en-US" w:eastAsia="he-IL"/>
        </w:rPr>
        <w:t>(</w:t>
      </w:r>
      <w:r>
        <w:rPr>
          <w:b/>
          <w:bCs/>
          <w:sz w:val="26"/>
          <w:szCs w:val="26"/>
          <w:lang w:val="en-US" w:eastAsia="he-IL"/>
        </w:rPr>
        <w:t>6</w:t>
      </w:r>
      <w:r>
        <w:rPr>
          <w:b/>
          <w:bCs/>
          <w:sz w:val="26"/>
          <w:szCs w:val="26"/>
          <w:rtl w:val="true"/>
          <w:lang w:val="en-US" w:eastAsia="he-IL"/>
        </w:rPr>
        <w:t>)</w:t>
        <w:tab/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שיתוף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הפעולה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עם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רשויות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אכיפת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החוק</w:t>
      </w:r>
      <w:r>
        <w:rPr>
          <w:b/>
          <w:bCs/>
          <w:sz w:val="26"/>
          <w:szCs w:val="26"/>
          <w:rtl w:val="true"/>
          <w:lang w:val="en-US" w:eastAsia="he-IL"/>
        </w:rPr>
        <w:t xml:space="preserve">;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ואולם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כפירה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באשמה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וניהול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ייזקפו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לחובתו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–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שני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הנאשמים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ניהלו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תחילה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הליך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הוכחות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ובמסגרתו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נאשם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Cs w:val="26"/>
          <w:lang w:val="en-US" w:eastAsia="he-IL"/>
        </w:rPr>
        <w:t>1</w:t>
      </w:r>
      <w:r>
        <w:rPr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אף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העיד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וסיים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עדותו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ונאשם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Cs w:val="26"/>
          <w:lang w:val="en-US" w:eastAsia="he-IL"/>
        </w:rPr>
        <w:t>2</w:t>
      </w:r>
      <w:r>
        <w:rPr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באמצע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עדותו</w:t>
      </w:r>
      <w:r>
        <w:rPr>
          <w:sz w:val="26"/>
          <w:szCs w:val="26"/>
          <w:rtl w:val="true"/>
          <w:lang w:val="en-US" w:eastAsia="he-IL"/>
        </w:rPr>
        <w:t xml:space="preserve">. </w:t>
      </w:r>
      <w:r>
        <w:rPr>
          <w:sz w:val="26"/>
          <w:sz w:val="26"/>
          <w:szCs w:val="26"/>
          <w:rtl w:val="true"/>
          <w:lang w:val="en-US" w:eastAsia="he-IL"/>
        </w:rPr>
        <w:t>לבסוף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הגיעו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הצדדים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להסדר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טיעון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Cs w:val="26"/>
          <w:rtl w:val="true"/>
          <w:lang w:val="en-US" w:eastAsia="he-IL"/>
        </w:rPr>
        <w:t>(</w:t>
      </w:r>
      <w:r>
        <w:rPr>
          <w:sz w:val="26"/>
          <w:sz w:val="26"/>
          <w:szCs w:val="26"/>
          <w:rtl w:val="true"/>
          <w:lang w:val="en-US" w:eastAsia="he-IL"/>
        </w:rPr>
        <w:t>מבחינה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כרונולוגית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שנגזר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עונשו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נאשם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Cs w:val="26"/>
          <w:lang w:val="en-US" w:eastAsia="he-IL"/>
        </w:rPr>
        <w:t>3</w:t>
      </w:r>
      <w:r>
        <w:rPr>
          <w:sz w:val="26"/>
          <w:szCs w:val="26"/>
          <w:rtl w:val="true"/>
          <w:lang w:val="en-US" w:eastAsia="he-IL"/>
        </w:rPr>
        <w:t xml:space="preserve">). </w:t>
      </w:r>
      <w:r>
        <w:rPr>
          <w:sz w:val="26"/>
          <w:sz w:val="26"/>
          <w:szCs w:val="26"/>
          <w:rtl w:val="true"/>
          <w:lang w:val="en-US" w:eastAsia="he-IL"/>
        </w:rPr>
        <w:t>הודאה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בהסדר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טיעון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נזקפת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במידת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מה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לטובת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הנאשמים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אם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בעוצמה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נמוכה</w:t>
      </w:r>
      <w:r>
        <w:rPr>
          <w:sz w:val="26"/>
          <w:szCs w:val="26"/>
          <w:rtl w:val="true"/>
          <w:lang w:val="en-US" w:eastAsia="he-IL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sz w:val="26"/>
          <w:szCs w:val="26"/>
          <w:lang w:val="en-US" w:eastAsia="he-IL"/>
        </w:rPr>
      </w:pPr>
      <w:r>
        <w:rPr>
          <w:b/>
          <w:bCs/>
          <w:sz w:val="26"/>
          <w:szCs w:val="26"/>
          <w:rtl w:val="true"/>
          <w:lang w:val="en-US" w:eastAsia="he-IL"/>
        </w:rPr>
        <w:t>(</w:t>
      </w:r>
      <w:r>
        <w:rPr>
          <w:b/>
          <w:bCs/>
          <w:sz w:val="26"/>
          <w:szCs w:val="26"/>
          <w:lang w:val="en-US" w:eastAsia="he-IL"/>
        </w:rPr>
        <w:t>7</w:t>
      </w:r>
      <w:r>
        <w:rPr>
          <w:b/>
          <w:bCs/>
          <w:sz w:val="26"/>
          <w:szCs w:val="26"/>
          <w:rtl w:val="true"/>
          <w:lang w:val="en-US" w:eastAsia="he-IL"/>
        </w:rPr>
        <w:t>)</w:t>
        <w:tab/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התנהגותו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החיובית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ותרומתו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לחברה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–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שלילית</w:t>
      </w:r>
      <w:r>
        <w:rPr>
          <w:sz w:val="26"/>
          <w:szCs w:val="26"/>
          <w:rtl w:val="true"/>
          <w:lang w:val="en-US" w:eastAsia="he-IL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sz w:val="26"/>
          <w:szCs w:val="26"/>
          <w:lang w:val="en-US" w:eastAsia="he-IL"/>
        </w:rPr>
      </w:pPr>
      <w:r>
        <w:rPr>
          <w:b/>
          <w:bCs/>
          <w:sz w:val="26"/>
          <w:szCs w:val="26"/>
          <w:rtl w:val="true"/>
          <w:lang w:val="en-US" w:eastAsia="he-IL"/>
        </w:rPr>
        <w:t>(</w:t>
      </w:r>
      <w:r>
        <w:rPr>
          <w:b/>
          <w:bCs/>
          <w:sz w:val="26"/>
          <w:szCs w:val="26"/>
          <w:lang w:val="en-US" w:eastAsia="he-IL"/>
        </w:rPr>
        <w:t>8</w:t>
      </w:r>
      <w:r>
        <w:rPr>
          <w:b/>
          <w:bCs/>
          <w:sz w:val="26"/>
          <w:szCs w:val="26"/>
          <w:rtl w:val="true"/>
          <w:lang w:val="en-US" w:eastAsia="he-IL"/>
        </w:rPr>
        <w:t>)</w:t>
        <w:tab/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חיים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קשות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שהייתה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להן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השפעה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מעשה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העבירה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–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מדובר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בנסיבות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חיים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רגילות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כולל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הצורך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לפרנס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משפחה</w:t>
      </w:r>
      <w:r>
        <w:rPr>
          <w:sz w:val="26"/>
          <w:szCs w:val="26"/>
          <w:rtl w:val="true"/>
          <w:lang w:val="en-US" w:eastAsia="he-IL"/>
        </w:rPr>
        <w:t xml:space="preserve">. </w:t>
      </w:r>
      <w:r>
        <w:rPr>
          <w:sz w:val="26"/>
          <w:sz w:val="26"/>
          <w:szCs w:val="26"/>
          <w:rtl w:val="true"/>
          <w:lang w:val="en-US" w:eastAsia="he-IL"/>
        </w:rPr>
        <w:t>נתונים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אלה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אינם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נכללים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לפי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מיטב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הבנתי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שיקול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זה</w:t>
      </w:r>
      <w:r>
        <w:rPr>
          <w:sz w:val="26"/>
          <w:szCs w:val="26"/>
          <w:rtl w:val="true"/>
          <w:lang w:val="en-US" w:eastAsia="he-IL"/>
        </w:rPr>
        <w:t xml:space="preserve">. </w:t>
      </w:r>
      <w:r>
        <w:rPr>
          <w:sz w:val="26"/>
          <w:sz w:val="26"/>
          <w:szCs w:val="26"/>
          <w:rtl w:val="true"/>
          <w:lang w:val="en-US" w:eastAsia="he-IL"/>
        </w:rPr>
        <w:t>יתרה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מזו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לפחות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ביחס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לנאשם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Cs w:val="26"/>
          <w:lang w:val="en-US" w:eastAsia="he-IL"/>
        </w:rPr>
        <w:t>1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ששמעתי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בני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משפחתו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נולד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כמעט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Cs w:val="26"/>
          <w:rtl w:val="true"/>
          <w:lang w:val="en-US" w:eastAsia="he-IL"/>
        </w:rPr>
        <w:t>"</w:t>
      </w:r>
      <w:r>
        <w:rPr>
          <w:sz w:val="26"/>
          <w:sz w:val="26"/>
          <w:szCs w:val="26"/>
          <w:rtl w:val="true"/>
          <w:lang w:val="en-US" w:eastAsia="he-IL"/>
        </w:rPr>
        <w:t>כפית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זהב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בפה</w:t>
      </w:r>
      <w:r>
        <w:rPr>
          <w:sz w:val="26"/>
          <w:szCs w:val="26"/>
          <w:rtl w:val="true"/>
          <w:lang w:val="en-US" w:eastAsia="he-IL"/>
        </w:rPr>
        <w:t xml:space="preserve">", </w:t>
      </w:r>
      <w:r>
        <w:rPr>
          <w:sz w:val="26"/>
          <w:sz w:val="26"/>
          <w:szCs w:val="26"/>
          <w:rtl w:val="true"/>
          <w:lang w:val="en-US" w:eastAsia="he-IL"/>
        </w:rPr>
        <w:t>ולכן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רחוק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ת</w:t>
      </w:r>
      <w:r>
        <w:rPr>
          <w:sz w:val="26"/>
          <w:szCs w:val="26"/>
          <w:rtl w:val="true"/>
          <w:lang w:val="en-US" w:eastAsia="he-IL"/>
        </w:rPr>
        <w:t>"</w:t>
      </w:r>
      <w:r>
        <w:rPr>
          <w:sz w:val="26"/>
          <w:sz w:val="26"/>
          <w:szCs w:val="26"/>
          <w:rtl w:val="true"/>
          <w:lang w:val="en-US" w:eastAsia="he-IL"/>
        </w:rPr>
        <w:t>ק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פרסה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ת</w:t>
      </w:r>
      <w:r>
        <w:rPr>
          <w:sz w:val="26"/>
          <w:szCs w:val="26"/>
          <w:rtl w:val="true"/>
          <w:lang w:val="en-US" w:eastAsia="he-IL"/>
        </w:rPr>
        <w:t>"</w:t>
      </w:r>
      <w:r>
        <w:rPr>
          <w:sz w:val="26"/>
          <w:sz w:val="26"/>
          <w:szCs w:val="26"/>
          <w:rtl w:val="true"/>
          <w:lang w:val="en-US" w:eastAsia="he-IL"/>
        </w:rPr>
        <w:t>ק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פרסה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ממי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שפסקה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זו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נועדה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לחול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עליו</w:t>
      </w:r>
      <w:r>
        <w:rPr>
          <w:sz w:val="26"/>
          <w:szCs w:val="26"/>
          <w:rtl w:val="true"/>
          <w:lang w:val="en-US" w:eastAsia="he-IL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sz w:val="26"/>
          <w:szCs w:val="26"/>
          <w:lang w:val="en-US" w:eastAsia="he-IL"/>
        </w:rPr>
      </w:pPr>
      <w:r>
        <w:rPr>
          <w:b/>
          <w:bCs/>
          <w:sz w:val="26"/>
          <w:szCs w:val="26"/>
          <w:rtl w:val="true"/>
          <w:lang w:val="en-US" w:eastAsia="he-IL"/>
        </w:rPr>
        <w:t>(</w:t>
      </w:r>
      <w:r>
        <w:rPr>
          <w:b/>
          <w:bCs/>
          <w:sz w:val="26"/>
          <w:szCs w:val="26"/>
          <w:lang w:val="en-US" w:eastAsia="he-IL"/>
        </w:rPr>
        <w:t>9</w:t>
      </w:r>
      <w:r>
        <w:rPr>
          <w:b/>
          <w:bCs/>
          <w:sz w:val="26"/>
          <w:szCs w:val="26"/>
          <w:rtl w:val="true"/>
          <w:lang w:val="en-US" w:eastAsia="he-IL"/>
        </w:rPr>
        <w:t>)</w:t>
        <w:tab/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התנהגות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רשויות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אכיפת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החוק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–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רשויות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אכיפת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החוק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נהגו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באופן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סביר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בנאשמים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בתיק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זה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אם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יש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משהו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בדברי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הסניגורים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במקרה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הנדון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יכלו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לבחור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בחלופה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הראשונה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שלילת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זכותו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לבקר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בבתי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הכלא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במקום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להעמידו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לדין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פלילי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מיידי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אך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יש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לזכור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בהקשר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זה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לפחות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ביחס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לנאשם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Cs w:val="26"/>
          <w:lang w:val="en-US" w:eastAsia="he-IL"/>
        </w:rPr>
        <w:t>1</w:t>
      </w:r>
      <w:r>
        <w:rPr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מדובר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בהיקף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עבודה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כשנתיים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שכלל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ביקורים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רבים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בכלא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למעלה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מ</w:t>
      </w:r>
      <w:r>
        <w:rPr>
          <w:sz w:val="26"/>
          <w:szCs w:val="26"/>
          <w:rtl w:val="true"/>
          <w:lang w:val="en-US" w:eastAsia="he-IL"/>
        </w:rPr>
        <w:t>-</w:t>
      </w:r>
      <w:r>
        <w:rPr>
          <w:sz w:val="26"/>
          <w:szCs w:val="26"/>
          <w:lang w:val="en-US" w:eastAsia="he-IL"/>
        </w:rPr>
        <w:t>500</w:t>
      </w:r>
      <w:r>
        <w:rPr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אסירים</w:t>
      </w:r>
      <w:r>
        <w:rPr>
          <w:sz w:val="26"/>
          <w:szCs w:val="26"/>
          <w:rtl w:val="true"/>
          <w:lang w:val="en-US" w:eastAsia="he-IL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sz w:val="26"/>
          <w:szCs w:val="26"/>
          <w:lang w:val="en-US" w:eastAsia="he-IL"/>
        </w:rPr>
      </w:pPr>
      <w:r>
        <w:rPr>
          <w:b/>
          <w:bCs/>
          <w:sz w:val="26"/>
          <w:szCs w:val="26"/>
          <w:rtl w:val="true"/>
          <w:lang w:val="en-US" w:eastAsia="he-IL"/>
        </w:rPr>
        <w:t>(</w:t>
      </w:r>
      <w:r>
        <w:rPr>
          <w:b/>
          <w:bCs/>
          <w:sz w:val="26"/>
          <w:szCs w:val="26"/>
          <w:lang w:val="en-US" w:eastAsia="he-IL"/>
        </w:rPr>
        <w:t>10</w:t>
      </w:r>
      <w:r>
        <w:rPr>
          <w:b/>
          <w:bCs/>
          <w:sz w:val="26"/>
          <w:szCs w:val="26"/>
          <w:rtl w:val="true"/>
          <w:lang w:val="en-US" w:eastAsia="he-IL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חלוף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הזמן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מעת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העבירה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–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הדבר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נובע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מניהול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ומהגעה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להסדר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טיעון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רק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בשלבים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מאוחרים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באמצע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פרשת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ההגנה</w:t>
      </w:r>
      <w:r>
        <w:rPr>
          <w:sz w:val="26"/>
          <w:szCs w:val="26"/>
          <w:rtl w:val="true"/>
          <w:lang w:val="en-US" w:eastAsia="he-IL"/>
        </w:rPr>
        <w:t xml:space="preserve">. </w:t>
      </w:r>
      <w:r>
        <w:rPr>
          <w:sz w:val="26"/>
          <w:sz w:val="26"/>
          <w:szCs w:val="26"/>
          <w:rtl w:val="true"/>
          <w:lang w:val="en-US" w:eastAsia="he-IL"/>
        </w:rPr>
        <w:t>ועל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כן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אין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לראות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בכך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שיקול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קולא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לטובת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הנאשמים</w:t>
      </w:r>
      <w:r>
        <w:rPr>
          <w:sz w:val="26"/>
          <w:szCs w:val="26"/>
          <w:rtl w:val="true"/>
          <w:lang w:val="en-US" w:eastAsia="he-IL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sz w:val="26"/>
          <w:szCs w:val="26"/>
          <w:lang w:val="en-US" w:eastAsia="he-IL"/>
        </w:rPr>
      </w:pPr>
      <w:r>
        <w:rPr>
          <w:b/>
          <w:bCs/>
          <w:sz w:val="26"/>
          <w:szCs w:val="26"/>
          <w:rtl w:val="true"/>
          <w:lang w:val="en-US" w:eastAsia="he-IL"/>
        </w:rPr>
        <w:t>(</w:t>
      </w:r>
      <w:r>
        <w:rPr>
          <w:b/>
          <w:bCs/>
          <w:sz w:val="26"/>
          <w:szCs w:val="26"/>
          <w:lang w:val="en-US" w:eastAsia="he-IL"/>
        </w:rPr>
        <w:t>11</w:t>
      </w:r>
      <w:r>
        <w:rPr>
          <w:b/>
          <w:bCs/>
          <w:sz w:val="26"/>
          <w:szCs w:val="26"/>
          <w:rtl w:val="true"/>
          <w:lang w:val="en-US" w:eastAsia="he-IL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עברו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הפלילי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העדרו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–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לשני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הנאשמים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אין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עבר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sz w:val="26"/>
          <w:szCs w:val="26"/>
          <w:rtl w:val="true"/>
          <w:lang w:val="en-US" w:eastAsia="he-IL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אומנם היה רמז בטיעונים של הסניגורים כאילו תיק זה מתאים למחיקת הרשעה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אולם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עמדתי היא כי אין לכך כל בסיס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הדבר אינו מתיישב עם עבירה של מתן שירות לארגון טרור לאורך תקופה ממושכת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אם לא נעניתי לבקשה דומה של 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שכמות המעשים שביצע נמוכה לעומת הנאשמים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בקל וחומר אין מקום לשקול אפשרות של מחיקת הרשעה ביחס לנאשמים שבפניי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בכל מקרה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שירות המבחן אפילו לא ממליץ על אפשרות זו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בהעדר המלצה של שירות המבחן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ובהתחשב במכלול הנתונים והנסיבות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אשר פורטו בגזר דין זה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הגעתי למסקנה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כי אין מקום למחיקת הרשעה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וההרשעה תישאר על כנה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קנס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hyperlink r:id="rId11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</w:t>
        </w:r>
      </w:hyperlink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לחוק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קובע כי אם בית המשפט הגיע למסקנה שעונש קנס כלול בתוך מתחם העונש ההולם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כי אז יש להתחשב בנוסף לשיקולים האחרים גם במצבו הכלכלי של הנאשם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במקרה שלפניי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אין בעיות כלכליות כלל ועיקר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לא לו ולא לבני משפחתו המורחבת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אשר לנאשם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אין בפניי מידע על בעיות כלכליות יוצאות דופן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על כל פנים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קנס מוצדק ביחס לעבירות נשוא תיק זה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שכן כל הגנתם של הנאשמים היא שלא עשו את המעשים מטעמים אידיאולוגיים או מתוך רצון לפגוע בביטחון המדינה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אלא רק מטעמים כלכליים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אם אכן נאשם מבצע עבירה מטעמים כלכליים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כי אז מוצדק להענישו בקנס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לעניין זה ראה גם את האמור </w:t>
      </w:r>
      <w:hyperlink r:id="rId11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63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</w:t>
      </w:r>
      <w:hyperlink r:id="rId11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הקובע כי אם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הורשע אדם בעבירה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וקיבל דבר כשכר בעד ביצועה או כאמצעי לביצועה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רשאי בית המשפט להטיל עליו קנס פי ארבעה משוויו של הדבר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או את הקנס שנקבע בחיקוק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הכל לפי הגדול שבהם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אין כאן המקום להאריך בנושא זה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את עמדתי ביחס לסוגיית מקומו של הקנס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במסגרת אמצעי הענישה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הצגתי בהרחבה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תוך השוואה למשפט העברי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</w:t>
      </w:r>
      <w:hyperlink r:id="rId11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עפ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br/>
          <w:t xml:space="preserve">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3544-01-13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נ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ascii="Arial" w:hAnsi="Arial" w:cs="Arial"/>
          <w:sz w:val="26"/>
          <w:sz w:val="26"/>
          <w:szCs w:val="26"/>
          <w:u w:val="single"/>
          <w:rtl w:val="true"/>
          <w:lang w:val="en-US" w:eastAsia="en-US"/>
        </w:rPr>
        <w:t>יוסף קניבי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sz w:val="26"/>
          <w:szCs w:val="26"/>
          <w:lang w:val="en-US" w:eastAsia="en-US"/>
        </w:rPr>
        <w:t>2013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בפרק יב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פסקאות </w:t>
      </w:r>
      <w:r>
        <w:rPr>
          <w:rFonts w:cs="Arial" w:ascii="Arial" w:hAnsi="Arial"/>
          <w:sz w:val="26"/>
          <w:szCs w:val="26"/>
          <w:lang w:val="en-US" w:eastAsia="en-US"/>
        </w:rPr>
        <w:t>52-105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אשר לנאשם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סניגורו מאשר כי הוא קיבל סך של </w:t>
      </w:r>
      <w:r>
        <w:rPr>
          <w:rFonts w:cs="Arial" w:ascii="Arial" w:hAnsi="Arial"/>
          <w:sz w:val="26"/>
          <w:szCs w:val="26"/>
          <w:lang w:val="en-US" w:eastAsia="en-US"/>
        </w:rPr>
        <w:t>32,000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₪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ממשרדו של מדחאת בגין המעשים הבלתי חוקיים שביצע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שבגינם הורשע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ראה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פסקה </w:t>
      </w:r>
      <w:r>
        <w:rPr>
          <w:rFonts w:cs="Arial" w:ascii="Arial" w:hAnsi="Arial"/>
          <w:sz w:val="26"/>
          <w:szCs w:val="26"/>
          <w:lang w:val="en-US" w:eastAsia="en-US"/>
        </w:rPr>
        <w:t>119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לעיל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על פי המבחן הקבוע </w:t>
      </w:r>
      <w:hyperlink r:id="rId11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63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</w:t>
      </w:r>
      <w:hyperlink r:id="rId11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כמצוטט בפסקה </w:t>
      </w:r>
      <w:r>
        <w:rPr>
          <w:rFonts w:cs="Arial" w:ascii="Arial" w:hAnsi="Arial"/>
          <w:sz w:val="26"/>
          <w:szCs w:val="26"/>
          <w:lang w:val="en-US" w:eastAsia="en-US"/>
        </w:rPr>
        <w:t>260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לעיל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היה ראוי להטיל על הנאשם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קנס מירבי של </w:t>
      </w:r>
      <w:r>
        <w:rPr>
          <w:rFonts w:cs="Arial" w:ascii="Arial" w:hAnsi="Arial"/>
          <w:sz w:val="26"/>
          <w:szCs w:val="26"/>
          <w:lang w:val="en-US" w:eastAsia="en-US"/>
        </w:rPr>
        <w:t>128,000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₪. 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למרות זאת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מאחר והנושא לא קיבל חידוד מספיק ברור בטיעוני הצדדים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וביחס לנאשם </w:t>
      </w:r>
      <w:r>
        <w:rPr>
          <w:rFonts w:cs="Arial" w:ascii="Arial" w:hAnsi="Arial"/>
          <w:sz w:val="26"/>
          <w:szCs w:val="26"/>
          <w:lang w:val="en-US" w:eastAsia="en-US"/>
        </w:rPr>
        <w:t>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נקבע קנס יחסית נמוך של </w:t>
      </w:r>
      <w:r>
        <w:rPr>
          <w:rFonts w:cs="Arial" w:ascii="Arial" w:hAnsi="Arial"/>
          <w:sz w:val="26"/>
          <w:szCs w:val="26"/>
          <w:lang w:val="en-US" w:eastAsia="en-US"/>
        </w:rPr>
        <w:t>2,000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₪,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להיקף עבירות קטן לאין שיעור מזה של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החלטתי להעמיד את הקנס על סך של </w:t>
      </w:r>
      <w:r>
        <w:rPr>
          <w:rFonts w:cs="Arial" w:ascii="Arial" w:hAnsi="Arial"/>
          <w:sz w:val="26"/>
          <w:szCs w:val="26"/>
          <w:lang w:val="en-US" w:eastAsia="en-US"/>
        </w:rPr>
        <w:t>30,000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₪,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שהוא מתקרב לסכום שקיבל הנאשם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וזאת באופן נומינאלי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שכן אם היה מדובר על סכומים מוצמדים היה הסכום גבוה יותר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מבלי להתקרב למטרת הקנס האמורה </w:t>
      </w:r>
      <w:hyperlink r:id="rId11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lang w:val="en-US" w:eastAsia="en-US"/>
          </w:rPr>
          <w:t>63</w:t>
        </w:r>
      </w:hyperlink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</w:t>
      </w:r>
      <w:hyperlink r:id="rId12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חוק העונשין</w:t>
        </w:r>
      </w:hyperlink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הנ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אשר ליחס שבין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לבין נאשם 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הגעתי למסקנה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כי לאור הפער בתקופת ביצוע העבודות של שניהם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ולאור ההפרשים שבין מספר הביקורים של שניהם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ומספר האגרות שהעבירו שניהם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הכל כפי שמפורט בפסקאות </w:t>
      </w:r>
      <w:r>
        <w:rPr>
          <w:rFonts w:cs="Arial" w:ascii="Arial" w:hAnsi="Arial"/>
          <w:sz w:val="26"/>
          <w:szCs w:val="26"/>
          <w:lang w:val="en-US" w:eastAsia="en-US"/>
        </w:rPr>
        <w:t>37-39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לעיל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ראוי להעמיד את הקנס על שליש מן הסכום שייקנס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דהיינו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cs="Arial" w:ascii="Arial" w:hAnsi="Arial"/>
          <w:sz w:val="26"/>
          <w:szCs w:val="26"/>
          <w:lang w:val="en-US" w:eastAsia="en-US"/>
        </w:rPr>
        <w:t>10,000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₪.</w:t>
      </w:r>
    </w:p>
    <w:p>
      <w:pPr>
        <w:pStyle w:val="ListParagraph"/>
        <w:spacing w:lineRule="auto" w:line="360" w:before="0" w:after="120"/>
        <w:ind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</w:r>
    </w:p>
    <w:p>
      <w:pPr>
        <w:pStyle w:val="ListParagraph"/>
        <w:spacing w:lineRule="auto" w:line="360" w:before="0" w:after="120"/>
        <w:ind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b/>
          <w:bCs/>
          <w:sz w:val="26"/>
          <w:szCs w:val="26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סיכום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בהתחשב בשיקולים שפורטו לעיל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ובהביאי בחשבון את תקופות המעצר של שני הנאשמים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כל אחד לפי הימים שהיה במעצר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וכן את תקופת מעצר הבית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אף כאן כל אחד לפי התקופה שהיה נתון בו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אני גוזר על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נאשם </w:t>
      </w:r>
      <w:r>
        <w:rPr>
          <w:rFonts w:cs="Arial" w:ascii="Arial" w:hAnsi="Arial"/>
          <w:b/>
          <w:bCs/>
          <w:sz w:val="26"/>
          <w:szCs w:val="26"/>
          <w:u w:val="single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את העונשים הבאים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:</w:t>
      </w:r>
    </w:p>
    <w:p>
      <w:pPr>
        <w:pStyle w:val="ListParagraph"/>
        <w:numPr>
          <w:ilvl w:val="0"/>
          <w:numId w:val="10"/>
        </w:numPr>
        <w:spacing w:lineRule="auto" w:line="360" w:before="0" w:after="120"/>
        <w:ind w:hanging="360" w:start="108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מאסר של תשעה חודשים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בניכוי ימי מעצרו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המאסר ירוצה בדרך של עבודות שירות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בבית אבות סן סימון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נווה הורים ירושלים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מועד תחילת עבודות השירות ייקבע בנוכחות הנאשם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בעת הקראת גזר הדין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אני ער לכך כי על פי הדין דהיום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תקופת מאסר בעבודות שירות הינה עד ששה חודשים בלבד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על פי </w:t>
      </w:r>
      <w:hyperlink r:id="rId12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חוק העונשין</w:t>
        </w:r>
      </w:hyperlink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תיקון מס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cs="Arial" w:ascii="Arial" w:hAnsi="Arial"/>
          <w:sz w:val="26"/>
          <w:szCs w:val="26"/>
          <w:lang w:val="en-US" w:eastAsia="en-US"/>
        </w:rPr>
        <w:t>133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–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הוראת שעה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התשע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ח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sz w:val="26"/>
          <w:szCs w:val="26"/>
          <w:lang w:val="en-US" w:eastAsia="en-US"/>
        </w:rPr>
        <w:t>2018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החל מיום </w:t>
      </w:r>
      <w:r>
        <w:rPr>
          <w:rFonts w:cs="Arial" w:ascii="Arial" w:hAnsi="Arial"/>
          <w:sz w:val="26"/>
          <w:szCs w:val="26"/>
          <w:lang w:val="en-US" w:eastAsia="en-US"/>
        </w:rPr>
        <w:t>1.4.19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ניתן לקבוע תקופת מאסר בעבודות שירות שאינה עולה על תשעה חודשים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חלק מתקופת עבודות השירות העולה על ששה חודשים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יחול לאחר </w:t>
      </w:r>
      <w:r>
        <w:rPr>
          <w:rFonts w:cs="Arial" w:ascii="Arial" w:hAnsi="Arial"/>
          <w:sz w:val="26"/>
          <w:szCs w:val="26"/>
          <w:lang w:val="en-US" w:eastAsia="en-US"/>
        </w:rPr>
        <w:t>1.4.19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ועל כן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הוראות חוק זה חלות על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תשומת לבו של נאשם 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לסעיף </w:t>
      </w:r>
      <w:r>
        <w:rPr>
          <w:rFonts w:cs="Arial" w:ascii="Arial" w:hAnsi="Arial"/>
          <w:sz w:val="26"/>
          <w:szCs w:val="26"/>
          <w:lang w:val="en-US" w:eastAsia="en-US"/>
        </w:rPr>
        <w:t>51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לעניין קיצור תקופת עבודת שירות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).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60" w:start="108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מאסר על תנאי של תשעה חודשים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אותו ירצה הנאשם אם יבצע עבירה של מתן שירות לארגון טרור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בתוך שלוש שנים מהיום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60" w:start="108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קנס בסך </w:t>
      </w:r>
      <w:r>
        <w:rPr>
          <w:rFonts w:cs="Arial" w:ascii="Arial" w:hAnsi="Arial"/>
          <w:sz w:val="26"/>
          <w:szCs w:val="26"/>
          <w:lang w:val="en-US" w:eastAsia="en-US"/>
        </w:rPr>
        <w:t>30,000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₪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שלושים אלף שקלים חדשים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שישולם כולו תוך </w:t>
      </w:r>
      <w:r>
        <w:rPr>
          <w:rFonts w:cs="Arial" w:ascii="Arial" w:hAnsi="Arial"/>
          <w:sz w:val="26"/>
          <w:szCs w:val="26"/>
          <w:lang w:val="en-US" w:eastAsia="en-US"/>
        </w:rPr>
        <w:t>30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היה ולא ישולם הקנס במועדו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כי אז ייאסר הנאשם לשבוע ימים לכל </w:t>
      </w:r>
      <w:r>
        <w:rPr>
          <w:rFonts w:cs="Arial" w:ascii="Arial" w:hAnsi="Arial"/>
          <w:sz w:val="26"/>
          <w:szCs w:val="26"/>
          <w:lang w:val="en-US" w:eastAsia="en-US"/>
        </w:rPr>
        <w:t>1,000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₪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אלף שקלים חדשים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או חלק ממנו שלא שולם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אני גוזר על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הנאשם </w:t>
      </w:r>
      <w:r>
        <w:rPr>
          <w:rFonts w:cs="Arial" w:ascii="Arial" w:hAnsi="Arial"/>
          <w:b/>
          <w:bCs/>
          <w:sz w:val="26"/>
          <w:szCs w:val="26"/>
          <w:u w:val="single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את העונשים הבאים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:</w:t>
      </w:r>
    </w:p>
    <w:p>
      <w:pPr>
        <w:pStyle w:val="ListParagraph"/>
        <w:numPr>
          <w:ilvl w:val="0"/>
          <w:numId w:val="6"/>
        </w:numPr>
        <w:spacing w:lineRule="auto" w:line="360" w:before="0" w:after="120"/>
        <w:ind w:hanging="360" w:start="108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מאסר של ששה חודשים 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בניכוי ימי מעצרו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המאסר ירוצה בדרך של עבודות שירות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בבית זקנים קרית מנחם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ירושלים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מועד תחילת עבודות השירות ייקבע בנוכחות הנאשם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בעת הקראת גזר הדין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ListParagraph"/>
        <w:numPr>
          <w:ilvl w:val="0"/>
          <w:numId w:val="6"/>
        </w:numPr>
        <w:spacing w:lineRule="auto" w:line="360" w:before="0" w:after="120"/>
        <w:ind w:hanging="360" w:start="108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מאסר על תנאי של תשעה חודשים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אותו ירצה הנאשם אם יבצע עבירה של מתן שירות לארגון טרור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בתוך שלוש שנים מהיום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6"/>
        </w:numPr>
        <w:spacing w:lineRule="auto" w:line="360" w:before="0" w:after="120"/>
        <w:ind w:hanging="360" w:start="108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קנס בסך </w:t>
      </w:r>
      <w:r>
        <w:rPr>
          <w:rFonts w:cs="Arial" w:ascii="Arial" w:hAnsi="Arial"/>
          <w:sz w:val="26"/>
          <w:szCs w:val="26"/>
          <w:lang w:val="en-US" w:eastAsia="en-US"/>
        </w:rPr>
        <w:t>10,000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₪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עשרת אלפים שקלים חדשים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שישולם כולו תוך </w:t>
      </w:r>
      <w:r>
        <w:rPr>
          <w:rFonts w:cs="Arial" w:ascii="Arial" w:hAnsi="Arial"/>
          <w:sz w:val="26"/>
          <w:szCs w:val="26"/>
          <w:lang w:val="en-US" w:eastAsia="en-US"/>
        </w:rPr>
        <w:t>30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היה ולא ישולם הקנס במועדו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כי אז ייאסר הנאשם לשבוע ימים לכל </w:t>
      </w:r>
      <w:r>
        <w:rPr>
          <w:rFonts w:cs="Arial" w:ascii="Arial" w:hAnsi="Arial"/>
          <w:sz w:val="26"/>
          <w:szCs w:val="26"/>
          <w:lang w:val="en-US" w:eastAsia="en-US"/>
        </w:rPr>
        <w:t>1,000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₪ (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אלף שקלים חדשים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או חלק ממנו שלא שולם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ListParagraph"/>
        <w:spacing w:lineRule="auto" w:line="360" w:before="0" w:after="120"/>
        <w:ind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360" w:end="0"/>
        <w:contextualSpacing w:val="false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זכות ערעור לבית המשפט העליון בתוך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45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יום מהיום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  <w:lang w:val="en-US" w:eastAsia="en-US"/>
        </w:rPr>
        <w:t>54678313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המזכירות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תשלח העתק גזר הדין לממונה על עבודות שירות ולשירות המבחן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ז בשבט תשע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ט 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13.1.19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במעמד ב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כ המאשימה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הנאשמים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1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-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2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וסניגוריהם ומתורגמן בית המשפט לשפה הערבית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firstLine="720" w:start="360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</w:t>
      </w:r>
    </w:p>
    <w:p>
      <w:pPr>
        <w:pStyle w:val="Normal"/>
        <w:spacing w:lineRule="auto" w:line="360"/>
        <w:ind w:firstLine="720" w:start="3600"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בית המשפט המחוזי בירושלים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2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123"/>
      <w:footerReference w:type="default" r:id="rId124"/>
      <w:type w:val="nextPage"/>
      <w:pgSz w:w="11906" w:h="16838"/>
      <w:pgMar w:left="1701" w:right="1701" w:gutter="0" w:header="720" w:top="1701" w:footer="1304" w:bottom="147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Helvetica">
    <w:altName w:val="Arial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57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8336-04-14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מחמוד אבו סנינה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5">
    <w:lvl w:ilvl="0">
      <w:start w:val="110"/>
      <w:numFmt w:val="decimal"/>
      <w:lvlText w:val="%1."/>
      <w:lvlJc w:val="start"/>
      <w:pPr>
        <w:tabs>
          <w:tab w:val="num" w:pos="0"/>
        </w:tabs>
        <w:ind w:start="1210" w:hanging="360"/>
      </w:pPr>
      <w:rPr/>
    </w:lvl>
  </w:abstractNum>
  <w:abstractNum w:abstractNumId="6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0"/>
        </w:tabs>
        <w:ind w:start="1210" w:hanging="360"/>
      </w:pPr>
    </w:lvl>
  </w:abstractNum>
  <w:abstractNum w:abstractNumId="8">
    <w:lvl w:ilvl="0">
      <w:start w:val="1"/>
      <w:numFmt w:val="decimal"/>
      <w:lvlText w:val="%1."/>
      <w:lvlJc w:val="end"/>
      <w:pPr>
        <w:tabs>
          <w:tab w:val="num" w:pos="0"/>
        </w:tabs>
        <w:ind w:start="1210" w:hanging="360"/>
      </w:pPr>
    </w:lvl>
  </w:abstractNum>
  <w:abstractNum w:abstractNumId="9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David"/>
    </w:rPr>
  </w:style>
  <w:style w:type="character" w:styleId="WW8Num3z0">
    <w:name w:val="WW8Num3z0"/>
    <w:qFormat/>
    <w:rPr>
      <w:b/>
      <w:bCs/>
    </w:rPr>
  </w:style>
  <w:style w:type="character" w:styleId="WW8Num5z0">
    <w:name w:val="WW8Num5z0"/>
    <w:qFormat/>
    <w:rPr/>
  </w:style>
  <w:style w:type="character" w:styleId="WW8Num12z0">
    <w:name w:val="WW8Num12z0"/>
    <w:qFormat/>
    <w:rPr/>
  </w:style>
  <w:style w:type="character" w:styleId="WW8Num14z0">
    <w:name w:val="WW8Num14z0"/>
    <w:qFormat/>
    <w:rPr/>
  </w:style>
  <w:style w:type="character" w:styleId="WW8Num17z0">
    <w:name w:val="WW8Num17z0"/>
    <w:qFormat/>
    <w:rPr/>
  </w:style>
  <w:style w:type="character" w:styleId="DefaultParagraphFont">
    <w:name w:val="Default Paragraph Font"/>
    <w:qFormat/>
    <w:rPr/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  <w:lang w:val="en-IL" w:eastAsia="en-IL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  <w:lang w:val="en-IL" w:eastAsia="en-IL"/>
    </w:rPr>
  </w:style>
  <w:style w:type="character" w:styleId="LineNumber">
    <w:name w:val="line number"/>
    <w:rPr/>
  </w:style>
  <w:style w:type="character" w:styleId="PageNumber">
    <w:name w:val="page number"/>
    <w:rPr/>
  </w:style>
  <w:style w:type="character" w:styleId="PlaceholderText">
    <w:name w:val="Placeholder Text"/>
    <w:qFormat/>
    <w:rPr>
      <w:color w:val="808080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3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">
    <w:name w:val="ציטוט1"/>
    <w:basedOn w:val="Normal"/>
    <w:qFormat/>
    <w:pPr>
      <w:spacing w:lineRule="auto" w:line="360"/>
      <w:ind w:hanging="0" w:start="1418" w:end="1418"/>
      <w:jc w:val="both"/>
    </w:pPr>
    <w:rPr>
      <w:rFonts w:ascii="Helvetica" w:hAnsi="Helvetica" w:cs="Helvetica"/>
      <w:bCs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3100567" TargetMode="External"/><Relationship Id="rId3" Type="http://schemas.openxmlformats.org/officeDocument/2006/relationships/hyperlink" Target="http://www.nevo.co.il/law/73729" TargetMode="External"/><Relationship Id="rId4" Type="http://schemas.openxmlformats.org/officeDocument/2006/relationships/hyperlink" Target="http://www.nevo.co.il/law/73729/85.1.c" TargetMode="External"/><Relationship Id="rId5" Type="http://schemas.openxmlformats.org/officeDocument/2006/relationships/hyperlink" Target="http://www.nevo.co.il/law/73729/85.c" TargetMode="External"/><Relationship Id="rId6" Type="http://schemas.openxmlformats.org/officeDocument/2006/relationships/hyperlink" Target="http://www.nevo.co.il/law/14177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5.a" TargetMode="External"/><Relationship Id="rId9" Type="http://schemas.openxmlformats.org/officeDocument/2006/relationships/hyperlink" Target="http://www.nevo.co.il/law/70301/40c.a" TargetMode="External"/><Relationship Id="rId10" Type="http://schemas.openxmlformats.org/officeDocument/2006/relationships/hyperlink" Target="http://www.nevo.co.il/law/70301/40c.b" TargetMode="External"/><Relationship Id="rId11" Type="http://schemas.openxmlformats.org/officeDocument/2006/relationships/hyperlink" Target="http://www.nevo.co.il/law/70301/40d" TargetMode="External"/><Relationship Id="rId12" Type="http://schemas.openxmlformats.org/officeDocument/2006/relationships/hyperlink" Target="http://www.nevo.co.il/law/70301/40e" TargetMode="External"/><Relationship Id="rId13" Type="http://schemas.openxmlformats.org/officeDocument/2006/relationships/hyperlink" Target="http://www.nevo.co.il/law/70301/40f" TargetMode="External"/><Relationship Id="rId14" Type="http://schemas.openxmlformats.org/officeDocument/2006/relationships/hyperlink" Target="http://www.nevo.co.il/law/70301/40g" TargetMode="External"/><Relationship Id="rId15" Type="http://schemas.openxmlformats.org/officeDocument/2006/relationships/hyperlink" Target="http://www.nevo.co.il/law/70301/40h" TargetMode="External"/><Relationship Id="rId16" Type="http://schemas.openxmlformats.org/officeDocument/2006/relationships/hyperlink" Target="http://www.nevo.co.il/law/70301/40i" TargetMode="External"/><Relationship Id="rId17" Type="http://schemas.openxmlformats.org/officeDocument/2006/relationships/hyperlink" Target="http://www.nevo.co.il/law/70301/40i.b" TargetMode="External"/><Relationship Id="rId18" Type="http://schemas.openxmlformats.org/officeDocument/2006/relationships/hyperlink" Target="http://www.nevo.co.il/law/70301/63" TargetMode="External"/><Relationship Id="rId19" Type="http://schemas.openxmlformats.org/officeDocument/2006/relationships/hyperlink" Target="http://www.nevo.co.il/law/70301/63.b" TargetMode="External"/><Relationship Id="rId20" Type="http://schemas.openxmlformats.org/officeDocument/2006/relationships/hyperlink" Target="http://www.nevo.co.il/law/70301/114" TargetMode="External"/><Relationship Id="rId21" Type="http://schemas.openxmlformats.org/officeDocument/2006/relationships/hyperlink" Target="http://www.nevo.co.il/law/70301/40ja" TargetMode="External"/><Relationship Id="rId22" Type="http://schemas.openxmlformats.org/officeDocument/2006/relationships/hyperlink" Target="http://www.nevo.co.il/law/70301/40jc" TargetMode="External"/><Relationship Id="rId23" Type="http://schemas.openxmlformats.org/officeDocument/2006/relationships/hyperlink" Target="http://www.nevo.co.il/law/70301/40jc.a" TargetMode="External"/><Relationship Id="rId24" Type="http://schemas.openxmlformats.org/officeDocument/2006/relationships/hyperlink" Target="http://www.nevo.co.il/law/70301/fC" TargetMode="External"/><Relationship Id="rId25" Type="http://schemas.openxmlformats.org/officeDocument/2006/relationships/hyperlink" Target="http://www.nevo.co.il/law/70301/fCa1S" TargetMode="External"/><Relationship Id="rId26" Type="http://schemas.openxmlformats.org/officeDocument/2006/relationships/hyperlink" Target="http://www.nevo.co.il/law/70301/iC" TargetMode="External"/><Relationship Id="rId27" Type="http://schemas.openxmlformats.org/officeDocument/2006/relationships/hyperlink" Target="http://www.nevo.co.il/law/75015" TargetMode="External"/><Relationship Id="rId28" Type="http://schemas.openxmlformats.org/officeDocument/2006/relationships/hyperlink" Target="http://www.nevo.co.il/law/75015/43a" TargetMode="External"/><Relationship Id="rId29" Type="http://schemas.openxmlformats.org/officeDocument/2006/relationships/hyperlink" Target="http://www.nevo.co.il/law/73854" TargetMode="External"/><Relationship Id="rId30" Type="http://schemas.openxmlformats.org/officeDocument/2006/relationships/hyperlink" Target="http://www.nevo.co.il/law/73854/8.a" TargetMode="External"/><Relationship Id="rId31" Type="http://schemas.openxmlformats.org/officeDocument/2006/relationships/hyperlink" Target="http://www.nevo.co.il/law/73854/8a" TargetMode="External"/><Relationship Id="rId32" Type="http://schemas.openxmlformats.org/officeDocument/2006/relationships/hyperlink" Target="http://www.nevo.co.il/law/73854/9a.2" TargetMode="External"/><Relationship Id="rId33" Type="http://schemas.openxmlformats.org/officeDocument/2006/relationships/hyperlink" Target="http://www.nevo.co.il/case/24269607" TargetMode="External"/><Relationship Id="rId34" Type="http://schemas.openxmlformats.org/officeDocument/2006/relationships/hyperlink" Target="http://www.nevo.co.il/law/73729" TargetMode="External"/><Relationship Id="rId35" Type="http://schemas.openxmlformats.org/officeDocument/2006/relationships/hyperlink" Target="http://www.nevo.co.il/case/21473566" TargetMode="External"/><Relationship Id="rId36" Type="http://schemas.openxmlformats.org/officeDocument/2006/relationships/hyperlink" Target="http://www.nevo.co.il/law/73729" TargetMode="External"/><Relationship Id="rId37" Type="http://schemas.openxmlformats.org/officeDocument/2006/relationships/hyperlink" Target="http://www.nevo.co.il/case/21473566" TargetMode="External"/><Relationship Id="rId38" Type="http://schemas.openxmlformats.org/officeDocument/2006/relationships/hyperlink" Target="http://www.nevo.co.il/law/73729/85.c" TargetMode="External"/><Relationship Id="rId39" Type="http://schemas.openxmlformats.org/officeDocument/2006/relationships/hyperlink" Target="http://www.nevo.co.il/law/73729" TargetMode="External"/><Relationship Id="rId40" Type="http://schemas.openxmlformats.org/officeDocument/2006/relationships/hyperlink" Target="http://www.nevo.co.il/law/73729" TargetMode="External"/><Relationship Id="rId41" Type="http://schemas.openxmlformats.org/officeDocument/2006/relationships/hyperlink" Target="http://www.nevo.co.il/law/73729" TargetMode="External"/><Relationship Id="rId42" Type="http://schemas.openxmlformats.org/officeDocument/2006/relationships/hyperlink" Target="http://www.nevo.co.il/law/141771" TargetMode="External"/><Relationship Id="rId43" Type="http://schemas.openxmlformats.org/officeDocument/2006/relationships/hyperlink" Target="http://www.nevo.co.il/law/73729" TargetMode="External"/><Relationship Id="rId44" Type="http://schemas.openxmlformats.org/officeDocument/2006/relationships/hyperlink" Target="http://www.nevo.co.il/law/141771" TargetMode="External"/><Relationship Id="rId45" Type="http://schemas.openxmlformats.org/officeDocument/2006/relationships/hyperlink" Target="http://www.nevo.co.il/law/73729" TargetMode="External"/><Relationship Id="rId46" Type="http://schemas.openxmlformats.org/officeDocument/2006/relationships/hyperlink" Target="http://www.nevo.co.il/law/73729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case/24269607" TargetMode="External"/><Relationship Id="rId50" Type="http://schemas.openxmlformats.org/officeDocument/2006/relationships/hyperlink" Target="http://www.nevo.co.il/case/22690326" TargetMode="External"/><Relationship Id="rId51" Type="http://schemas.openxmlformats.org/officeDocument/2006/relationships/hyperlink" Target="http://www.nevo.co.il/case/22690326" TargetMode="External"/><Relationship Id="rId52" Type="http://schemas.openxmlformats.org/officeDocument/2006/relationships/hyperlink" Target="http://www.nevo.co.il/law/75015" TargetMode="External"/><Relationship Id="rId53" Type="http://schemas.openxmlformats.org/officeDocument/2006/relationships/hyperlink" Target="http://www.nevo.co.il/law/75015/43a" TargetMode="External"/><Relationship Id="rId54" Type="http://schemas.openxmlformats.org/officeDocument/2006/relationships/hyperlink" Target="http://www.nevo.co.il/law/73729" TargetMode="External"/><Relationship Id="rId55" Type="http://schemas.openxmlformats.org/officeDocument/2006/relationships/hyperlink" Target="http://www.nevo.co.il/law/70301/114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3854/8a;9a.2" TargetMode="External"/><Relationship Id="rId58" Type="http://schemas.openxmlformats.org/officeDocument/2006/relationships/hyperlink" Target="http://www.nevo.co.il/law/73854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0301/fCa1S" TargetMode="External"/><Relationship Id="rId61" Type="http://schemas.openxmlformats.org/officeDocument/2006/relationships/hyperlink" Target="http://www.nevo.co.il/law/70301/fC" TargetMode="External"/><Relationship Id="rId62" Type="http://schemas.openxmlformats.org/officeDocument/2006/relationships/hyperlink" Target="http://www.nevo.co.il/law/70301/40c.a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law/70301/40c.b" TargetMode="External"/><Relationship Id="rId65" Type="http://schemas.openxmlformats.org/officeDocument/2006/relationships/hyperlink" Target="http://www.nevo.co.il/law/70301/40jc" TargetMode="External"/><Relationship Id="rId66" Type="http://schemas.openxmlformats.org/officeDocument/2006/relationships/hyperlink" Target="http://www.nevo.co.il/case/5573417" TargetMode="External"/><Relationship Id="rId67" Type="http://schemas.openxmlformats.org/officeDocument/2006/relationships/hyperlink" Target="http://www.nevo.co.il/case/13093721" TargetMode="External"/><Relationship Id="rId68" Type="http://schemas.openxmlformats.org/officeDocument/2006/relationships/hyperlink" Target="http://www.nevo.co.il/law/70301/40jc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case/20033641" TargetMode="External"/><Relationship Id="rId71" Type="http://schemas.openxmlformats.org/officeDocument/2006/relationships/hyperlink" Target="http://www.nevo.co.il/law/70301/40jc.a" TargetMode="External"/><Relationship Id="rId72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law/70301/40jc" TargetMode="External"/><Relationship Id="rId74" Type="http://schemas.openxmlformats.org/officeDocument/2006/relationships/hyperlink" Target="http://www.nevo.co.il/case/17015235" TargetMode="External"/><Relationship Id="rId75" Type="http://schemas.openxmlformats.org/officeDocument/2006/relationships/hyperlink" Target="http://www.nevo.co.il/case/20683594" TargetMode="External"/><Relationship Id="rId76" Type="http://schemas.openxmlformats.org/officeDocument/2006/relationships/hyperlink" Target="http://www.nevo.co.il/case/10496454" TargetMode="External"/><Relationship Id="rId77" Type="http://schemas.openxmlformats.org/officeDocument/2006/relationships/hyperlink" Target="http://www.nevo.co.il/case/7958246" TargetMode="External"/><Relationship Id="rId78" Type="http://schemas.openxmlformats.org/officeDocument/2006/relationships/hyperlink" Target="http://www.nevo.co.il/case/17015920" TargetMode="External"/><Relationship Id="rId79" Type="http://schemas.openxmlformats.org/officeDocument/2006/relationships/hyperlink" Target="http://www.nevo.co.il/case/24976046" TargetMode="External"/><Relationship Id="rId80" Type="http://schemas.openxmlformats.org/officeDocument/2006/relationships/hyperlink" Target="http://www.nevo.co.il/case/21473042" TargetMode="External"/><Relationship Id="rId81" Type="http://schemas.openxmlformats.org/officeDocument/2006/relationships/hyperlink" Target="http://www.nevo.co.il/law/70301/40jc" TargetMode="External"/><Relationship Id="rId82" Type="http://schemas.openxmlformats.org/officeDocument/2006/relationships/hyperlink" Target="http://www.nevo.co.il/case/18193063" TargetMode="External"/><Relationship Id="rId83" Type="http://schemas.openxmlformats.org/officeDocument/2006/relationships/hyperlink" Target="http://www.nevo.co.il/case/18675496" TargetMode="External"/><Relationship Id="rId84" Type="http://schemas.openxmlformats.org/officeDocument/2006/relationships/hyperlink" Target="http://www.nevo.co.il/law/70301/40c.a" TargetMode="External"/><Relationship Id="rId85" Type="http://schemas.openxmlformats.org/officeDocument/2006/relationships/hyperlink" Target="http://www.nevo.co.il/case/2383714" TargetMode="External"/><Relationship Id="rId86" Type="http://schemas.openxmlformats.org/officeDocument/2006/relationships/hyperlink" Target="http://www.nevo.co.il/law/70301/40c.a" TargetMode="External"/><Relationship Id="rId87" Type="http://schemas.openxmlformats.org/officeDocument/2006/relationships/hyperlink" Target="http://www.nevo.co.il/law/73729/85.1.c" TargetMode="External"/><Relationship Id="rId88" Type="http://schemas.openxmlformats.org/officeDocument/2006/relationships/hyperlink" Target="http://www.nevo.co.il/law/73729" TargetMode="External"/><Relationship Id="rId89" Type="http://schemas.openxmlformats.org/officeDocument/2006/relationships/hyperlink" Target="http://www.nevo.co.il/law/70301/iC" TargetMode="External"/><Relationship Id="rId90" Type="http://schemas.openxmlformats.org/officeDocument/2006/relationships/hyperlink" Target="http://www.nevo.co.il/law/141771" TargetMode="External"/><Relationship Id="rId91" Type="http://schemas.openxmlformats.org/officeDocument/2006/relationships/hyperlink" Target="http://www.nevo.co.il/law/70301/5.a" TargetMode="External"/><Relationship Id="rId92" Type="http://schemas.openxmlformats.org/officeDocument/2006/relationships/hyperlink" Target="http://www.nevo.co.il/law/70301" TargetMode="External"/><Relationship Id="rId93" Type="http://schemas.openxmlformats.org/officeDocument/2006/relationships/hyperlink" Target="http://www.nevo.co.il/case/21473566" TargetMode="External"/><Relationship Id="rId94" Type="http://schemas.openxmlformats.org/officeDocument/2006/relationships/hyperlink" Target="http://www.nevo.co.il/case/21473566" TargetMode="External"/><Relationship Id="rId95" Type="http://schemas.openxmlformats.org/officeDocument/2006/relationships/hyperlink" Target="http://www.nevo.co.il/case/20120536" TargetMode="External"/><Relationship Id="rId96" Type="http://schemas.openxmlformats.org/officeDocument/2006/relationships/hyperlink" Target="http://www.nevo.co.il/law/73729/85.c" TargetMode="External"/><Relationship Id="rId97" Type="http://schemas.openxmlformats.org/officeDocument/2006/relationships/hyperlink" Target="http://www.nevo.co.il/law/73854/8.a" TargetMode="External"/><Relationship Id="rId98" Type="http://schemas.openxmlformats.org/officeDocument/2006/relationships/hyperlink" Target="http://www.nevo.co.il/law/73854" TargetMode="External"/><Relationship Id="rId99" Type="http://schemas.openxmlformats.org/officeDocument/2006/relationships/hyperlink" Target="http://www.nevo.co.il/law/70301/40c.a" TargetMode="External"/><Relationship Id="rId100" Type="http://schemas.openxmlformats.org/officeDocument/2006/relationships/hyperlink" Target="http://www.nevo.co.il/law/70301/40i" TargetMode="External"/><Relationship Id="rId101" Type="http://schemas.openxmlformats.org/officeDocument/2006/relationships/hyperlink" Target="http://www.nevo.co.il/law/70301/40i" TargetMode="External"/><Relationship Id="rId102" Type="http://schemas.openxmlformats.org/officeDocument/2006/relationships/hyperlink" Target="http://www.nevo.co.il/law/70301/40i.b" TargetMode="External"/><Relationship Id="rId103" Type="http://schemas.openxmlformats.org/officeDocument/2006/relationships/hyperlink" Target="http://www.nevo.co.il/law/70301/40i" TargetMode="External"/><Relationship Id="rId104" Type="http://schemas.openxmlformats.org/officeDocument/2006/relationships/hyperlink" Target="http://www.nevo.co.il/law/70301/40c.b" TargetMode="External"/><Relationship Id="rId105" Type="http://schemas.openxmlformats.org/officeDocument/2006/relationships/hyperlink" Target="http://www.nevo.co.il/law/70301/40ja" TargetMode="External"/><Relationship Id="rId106" Type="http://schemas.openxmlformats.org/officeDocument/2006/relationships/hyperlink" Target="http://www.nevo.co.il/law/70301/40c.b" TargetMode="External"/><Relationship Id="rId107" Type="http://schemas.openxmlformats.org/officeDocument/2006/relationships/hyperlink" Target="http://www.nevo.co.il/law/70301/40d" TargetMode="External"/><Relationship Id="rId108" Type="http://schemas.openxmlformats.org/officeDocument/2006/relationships/hyperlink" Target="http://www.nevo.co.il/law/70301/40e" TargetMode="External"/><Relationship Id="rId109" Type="http://schemas.openxmlformats.org/officeDocument/2006/relationships/hyperlink" Target="http://www.nevo.co.il/law/70301/40f" TargetMode="External"/><Relationship Id="rId110" Type="http://schemas.openxmlformats.org/officeDocument/2006/relationships/hyperlink" Target="http://www.nevo.co.il/law/70301/40g" TargetMode="External"/><Relationship Id="rId111" Type="http://schemas.openxmlformats.org/officeDocument/2006/relationships/hyperlink" Target="http://www.nevo.co.il/law/70301/40ja" TargetMode="External"/><Relationship Id="rId112" Type="http://schemas.openxmlformats.org/officeDocument/2006/relationships/hyperlink" Target="http://www.nevo.co.il/law/70301/40ja" TargetMode="External"/><Relationship Id="rId113" Type="http://schemas.openxmlformats.org/officeDocument/2006/relationships/hyperlink" Target="http://www.nevo.co.il/law/70301/40h" TargetMode="External"/><Relationship Id="rId114" Type="http://schemas.openxmlformats.org/officeDocument/2006/relationships/hyperlink" Target="http://www.nevo.co.il/law/70301/63.b" TargetMode="External"/><Relationship Id="rId115" Type="http://schemas.openxmlformats.org/officeDocument/2006/relationships/hyperlink" Target="http://www.nevo.co.il/law/70301" TargetMode="External"/><Relationship Id="rId116" Type="http://schemas.openxmlformats.org/officeDocument/2006/relationships/hyperlink" Target="http://www.nevo.co.il/case/4143574" TargetMode="External"/><Relationship Id="rId117" Type="http://schemas.openxmlformats.org/officeDocument/2006/relationships/hyperlink" Target="http://www.nevo.co.il/law/70301/63.b" TargetMode="External"/><Relationship Id="rId118" Type="http://schemas.openxmlformats.org/officeDocument/2006/relationships/hyperlink" Target="http://www.nevo.co.il/law/70301" TargetMode="External"/><Relationship Id="rId119" Type="http://schemas.openxmlformats.org/officeDocument/2006/relationships/hyperlink" Target="http://www.nevo.co.il/law/70301/63" TargetMode="External"/><Relationship Id="rId120" Type="http://schemas.openxmlformats.org/officeDocument/2006/relationships/hyperlink" Target="http://www.nevo.co.il/law/70301" TargetMode="External"/><Relationship Id="rId121" Type="http://schemas.openxmlformats.org/officeDocument/2006/relationships/hyperlink" Target="http://www.nevo.co.il/law/70301" TargetMode="External"/><Relationship Id="rId122" Type="http://schemas.openxmlformats.org/officeDocument/2006/relationships/hyperlink" Target="http://www.nevo.co.il/advertisements/nevo-100.doc" TargetMode="External"/><Relationship Id="rId123" Type="http://schemas.openxmlformats.org/officeDocument/2006/relationships/header" Target="header1.xml"/><Relationship Id="rId124" Type="http://schemas.openxmlformats.org/officeDocument/2006/relationships/footer" Target="footer1.xml"/><Relationship Id="rId125" Type="http://schemas.openxmlformats.org/officeDocument/2006/relationships/numbering" Target="numbering.xml"/><Relationship Id="rId126" Type="http://schemas.openxmlformats.org/officeDocument/2006/relationships/fontTable" Target="fontTable.xml"/><Relationship Id="rId127" Type="http://schemas.openxmlformats.org/officeDocument/2006/relationships/settings" Target="settings.xml"/><Relationship Id="rId1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2019-08-15T09:03:00Z</dcterms:created>
  <dc:creator> </dc:creator>
  <dc:description/>
  <cp:keywords/>
  <dc:language>en-IL</dc:language>
  <cp:lastModifiedBy>yafit</cp:lastModifiedBy>
  <dcterms:modified xsi:type="dcterms:W3CDTF">2019-08-15T09:03:00Z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מחמוד אבו סנינה;נדים גרייב;עומר אסכאפי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ProcID=179&amp;PartA=100&amp;PartC=12</vt:lpwstr>
  </property>
  <property fmtid="{D5CDD505-2E9C-101B-9397-08002B2CF9AE}" pid="9" name="CASENOTES10">
    <vt:lpwstr>ProcID=213&amp;PartA=110&amp;PartC=11</vt:lpwstr>
  </property>
  <property fmtid="{D5CDD505-2E9C-101B-9397-08002B2CF9AE}" pid="10" name="CASENOTES11">
    <vt:lpwstr>ProcID=213&amp;PartA=11&amp;PartC=25</vt:lpwstr>
  </property>
  <property fmtid="{D5CDD505-2E9C-101B-9397-08002B2CF9AE}" pid="11" name="CASENOTES12">
    <vt:lpwstr>ProcID=213&amp;PartA=17&amp;PartC=20</vt:lpwstr>
  </property>
  <property fmtid="{D5CDD505-2E9C-101B-9397-08002B2CF9AE}" pid="12" name="CASENOTES13">
    <vt:lpwstr>ProcID=213&amp;PartA=30&amp;PartC=34</vt:lpwstr>
  </property>
  <property fmtid="{D5CDD505-2E9C-101B-9397-08002B2CF9AE}" pid="13" name="CASENOTES14">
    <vt:lpwstr>ProcID=213&amp;PartA=19&amp;PartC=22</vt:lpwstr>
  </property>
  <property fmtid="{D5CDD505-2E9C-101B-9397-08002B2CF9AE}" pid="14" name="CASENOTES15">
    <vt:lpwstr>ProcID=213&amp;PartA=23&amp;PartC=26</vt:lpwstr>
  </property>
  <property fmtid="{D5CDD505-2E9C-101B-9397-08002B2CF9AE}" pid="15" name="CASENOTES16">
    <vt:lpwstr>ProcID=213&amp;PartA=10&amp;PartC=12</vt:lpwstr>
  </property>
  <property fmtid="{D5CDD505-2E9C-101B-9397-08002B2CF9AE}" pid="16" name="CASENOTES17">
    <vt:lpwstr>ProcID=213&amp;PartA=10&amp;PartC=17</vt:lpwstr>
  </property>
  <property fmtid="{D5CDD505-2E9C-101B-9397-08002B2CF9AE}" pid="17" name="CASENOTES18">
    <vt:lpwstr>ProcID=213&amp;PartA=16&amp;PartC=18</vt:lpwstr>
  </property>
  <property fmtid="{D5CDD505-2E9C-101B-9397-08002B2CF9AE}" pid="18" name="CASENOTES19">
    <vt:lpwstr>ProcID=213&amp;PartA=25&amp;PartC=29</vt:lpwstr>
  </property>
  <property fmtid="{D5CDD505-2E9C-101B-9397-08002B2CF9AE}" pid="19" name="CASENOTES2">
    <vt:lpwstr>ProcID=179&amp;PartA=130&amp;PartC=15</vt:lpwstr>
  </property>
  <property fmtid="{D5CDD505-2E9C-101B-9397-08002B2CF9AE}" pid="20" name="CASENOTES20">
    <vt:lpwstr>ProcID=213&amp;PartA=18&amp;PartC=22</vt:lpwstr>
  </property>
  <property fmtid="{D5CDD505-2E9C-101B-9397-08002B2CF9AE}" pid="21" name="CASENOTES21">
    <vt:lpwstr>ProcID=213&amp;PartA=32&amp;PartC=34</vt:lpwstr>
  </property>
  <property fmtid="{D5CDD505-2E9C-101B-9397-08002B2CF9AE}" pid="22" name="CASENOTES22">
    <vt:lpwstr>ProcID=213&amp;PartA=20&amp;PartC=23</vt:lpwstr>
  </property>
  <property fmtid="{D5CDD505-2E9C-101B-9397-08002B2CF9AE}" pid="23" name="CASENOTES23">
    <vt:lpwstr>ProcID=213&amp;PartA=24&amp;PartC=26</vt:lpwstr>
  </property>
  <property fmtid="{D5CDD505-2E9C-101B-9397-08002B2CF9AE}" pid="24" name="CASENOTES24">
    <vt:lpwstr>ProcID=213&amp;PartA=27&amp;PartC=32</vt:lpwstr>
  </property>
  <property fmtid="{D5CDD505-2E9C-101B-9397-08002B2CF9AE}" pid="25" name="CASENOTES25">
    <vt:lpwstr>ProcID=213&amp;PartA=26&amp;PartC=29</vt:lpwstr>
  </property>
  <property fmtid="{D5CDD505-2E9C-101B-9397-08002B2CF9AE}" pid="26" name="CASENOTES26">
    <vt:lpwstr>ProcID=213&amp;PartA=30&amp;PartC=32</vt:lpwstr>
  </property>
  <property fmtid="{D5CDD505-2E9C-101B-9397-08002B2CF9AE}" pid="27" name="CASENOTES27">
    <vt:lpwstr>ProcID=213&amp;PartA=20&amp;PartC=21</vt:lpwstr>
  </property>
  <property fmtid="{D5CDD505-2E9C-101B-9397-08002B2CF9AE}" pid="28" name="CASENOTES28">
    <vt:lpwstr>ProcID=213&amp;PartA=25&amp;PartC=26</vt:lpwstr>
  </property>
  <property fmtid="{D5CDD505-2E9C-101B-9397-08002B2CF9AE}" pid="29" name="CASENOTES29">
    <vt:lpwstr>ProcID=213&amp;PartA=28&amp;PartC=31</vt:lpwstr>
  </property>
  <property fmtid="{D5CDD505-2E9C-101B-9397-08002B2CF9AE}" pid="30" name="CASENOTES3">
    <vt:lpwstr>ProcID=213&amp;PartA=17&amp;PartC=27</vt:lpwstr>
  </property>
  <property fmtid="{D5CDD505-2E9C-101B-9397-08002B2CF9AE}" pid="31" name="CASENOTES30">
    <vt:lpwstr>ProcID=213&amp;PartA=20&amp;PartC=24</vt:lpwstr>
  </property>
  <property fmtid="{D5CDD505-2E9C-101B-9397-08002B2CF9AE}" pid="32" name="CASENOTES31">
    <vt:lpwstr>ProcID=213&amp;PartA=21&amp;PartC=24</vt:lpwstr>
  </property>
  <property fmtid="{D5CDD505-2E9C-101B-9397-08002B2CF9AE}" pid="33" name="CASENOTES32">
    <vt:lpwstr>ProcID=213&amp;PartA=15&amp;PartC=20</vt:lpwstr>
  </property>
  <property fmtid="{D5CDD505-2E9C-101B-9397-08002B2CF9AE}" pid="34" name="CASENOTES33">
    <vt:lpwstr>ProcID=213&amp;PartA=20&amp;PartC=22</vt:lpwstr>
  </property>
  <property fmtid="{D5CDD505-2E9C-101B-9397-08002B2CF9AE}" pid="35" name="CASENOTES34">
    <vt:lpwstr>ProcID=213&amp;PartA=31&amp;PartC=34</vt:lpwstr>
  </property>
  <property fmtid="{D5CDD505-2E9C-101B-9397-08002B2CF9AE}" pid="36" name="CASENOTES35">
    <vt:lpwstr>ProcID=213&amp;PartA=19&amp;PartC=23</vt:lpwstr>
  </property>
  <property fmtid="{D5CDD505-2E9C-101B-9397-08002B2CF9AE}" pid="37" name="CASENOTES36">
    <vt:lpwstr>ProcID=213&amp;PartA=21&amp;PartC=27</vt:lpwstr>
  </property>
  <property fmtid="{D5CDD505-2E9C-101B-9397-08002B2CF9AE}" pid="38" name="CASENOTES37">
    <vt:lpwstr>ProcID=213&amp;PartA=28&amp;PartC=33</vt:lpwstr>
  </property>
  <property fmtid="{D5CDD505-2E9C-101B-9397-08002B2CF9AE}" pid="39" name="CASENOTES38">
    <vt:lpwstr>ProcID=213&amp;PartA=13&amp;PartC=15</vt:lpwstr>
  </property>
  <property fmtid="{D5CDD505-2E9C-101B-9397-08002B2CF9AE}" pid="40" name="CASENOTES39">
    <vt:lpwstr>ProcID=213&amp;PartA=17&amp;PartC=18</vt:lpwstr>
  </property>
  <property fmtid="{D5CDD505-2E9C-101B-9397-08002B2CF9AE}" pid="41" name="CASENOTES4">
    <vt:lpwstr>ProcID=213&amp;PartA=12&amp;PartC=13</vt:lpwstr>
  </property>
  <property fmtid="{D5CDD505-2E9C-101B-9397-08002B2CF9AE}" pid="42" name="CASENOTES40">
    <vt:lpwstr>ProcID=213&amp;PartA=18&amp;PartC=21</vt:lpwstr>
  </property>
  <property fmtid="{D5CDD505-2E9C-101B-9397-08002B2CF9AE}" pid="43" name="CASENOTES41">
    <vt:lpwstr>ProcID=213&amp;PartA=21&amp;PartC=28</vt:lpwstr>
  </property>
  <property fmtid="{D5CDD505-2E9C-101B-9397-08002B2CF9AE}" pid="44" name="CASENOTES42">
    <vt:lpwstr>ProcID=213&amp;PartA=29&amp;PartC=31</vt:lpwstr>
  </property>
  <property fmtid="{D5CDD505-2E9C-101B-9397-08002B2CF9AE}" pid="45" name="CASENOTES43">
    <vt:lpwstr>ProcID=213&amp;PartA=17&amp;PartC=23</vt:lpwstr>
  </property>
  <property fmtid="{D5CDD505-2E9C-101B-9397-08002B2CF9AE}" pid="46" name="CASENOTES44">
    <vt:lpwstr>ProcID=213&amp;PartA=24&amp;PartC=31</vt:lpwstr>
  </property>
  <property fmtid="{D5CDD505-2E9C-101B-9397-08002B2CF9AE}" pid="47" name="CASENOTES45">
    <vt:lpwstr>ProcID=213&amp;PartA=28&amp;PartC=29</vt:lpwstr>
  </property>
  <property fmtid="{D5CDD505-2E9C-101B-9397-08002B2CF9AE}" pid="48" name="CASENOTES46">
    <vt:lpwstr>ProcID=213&amp;PartA=30&amp;PartC=31</vt:lpwstr>
  </property>
  <property fmtid="{D5CDD505-2E9C-101B-9397-08002B2CF9AE}" pid="49" name="CASENOTES47">
    <vt:lpwstr>ProcID=213&amp;PartA=15&amp;PartC=17</vt:lpwstr>
  </property>
  <property fmtid="{D5CDD505-2E9C-101B-9397-08002B2CF9AE}" pid="50" name="CASENOTES48">
    <vt:lpwstr>ProcID=213&amp;PartA=26&amp;PartC=28</vt:lpwstr>
  </property>
  <property fmtid="{D5CDD505-2E9C-101B-9397-08002B2CF9AE}" pid="51" name="CASENOTES49">
    <vt:lpwstr>ProcID=213&amp;PartA=19&amp;PartC=26</vt:lpwstr>
  </property>
  <property fmtid="{D5CDD505-2E9C-101B-9397-08002B2CF9AE}" pid="52" name="CASENOTES5">
    <vt:lpwstr>ProcID=213&amp;PartA=24&amp;PartC=33</vt:lpwstr>
  </property>
  <property fmtid="{D5CDD505-2E9C-101B-9397-08002B2CF9AE}" pid="53" name="CASENOTES50">
    <vt:lpwstr>ProcID=213&amp;PartA=27&amp;PartC=30</vt:lpwstr>
  </property>
  <property fmtid="{D5CDD505-2E9C-101B-9397-08002B2CF9AE}" pid="54" name="CASENOTES51">
    <vt:lpwstr>ProcID=213&amp;PartA=22&amp;PartC=23</vt:lpwstr>
  </property>
  <property fmtid="{D5CDD505-2E9C-101B-9397-08002B2CF9AE}" pid="55" name="CASENOTES52">
    <vt:lpwstr>ProcID=213&amp;PartA=52&amp;PartC=10</vt:lpwstr>
  </property>
  <property fmtid="{D5CDD505-2E9C-101B-9397-08002B2CF9AE}" pid="56" name="CASENOTES53">
    <vt:lpwstr>ProcID=213&amp;PartA=37&amp;PartC=39</vt:lpwstr>
  </property>
  <property fmtid="{D5CDD505-2E9C-101B-9397-08002B2CF9AE}" pid="57" name="CASENOTES6">
    <vt:lpwstr>ProcID=213&amp;PartA=13&amp;PartC=28</vt:lpwstr>
  </property>
  <property fmtid="{D5CDD505-2E9C-101B-9397-08002B2CF9AE}" pid="58" name="CASENOTES7">
    <vt:lpwstr>ProcID=213&amp;PartA=16&amp;PartC=17</vt:lpwstr>
  </property>
  <property fmtid="{D5CDD505-2E9C-101B-9397-08002B2CF9AE}" pid="59" name="CASENOTES8">
    <vt:lpwstr>ProcID=213&amp;PartA=12&amp;PartC=14</vt:lpwstr>
  </property>
  <property fmtid="{D5CDD505-2E9C-101B-9397-08002B2CF9AE}" pid="60" name="CASENOTES9">
    <vt:lpwstr>ProcID=213&amp;PartA=19&amp;PartC=21</vt:lpwstr>
  </property>
  <property fmtid="{D5CDD505-2E9C-101B-9397-08002B2CF9AE}" pid="61" name="CASESLISTTMP1">
    <vt:lpwstr>13100567;24269607:2;21473566:4;22690326:2;5573417;13093721;20033641;17015235;20683594;10496454;7958246;17015920;24976046;21473042;18193063;18675496;2383714;20120536;4143574</vt:lpwstr>
  </property>
  <property fmtid="{D5CDD505-2E9C-101B-9397-08002B2CF9AE}" pid="62" name="CITY">
    <vt:lpwstr>י-ם</vt:lpwstr>
  </property>
  <property fmtid="{D5CDD505-2E9C-101B-9397-08002B2CF9AE}" pid="63" name="DATE">
    <vt:lpwstr>20190113</vt:lpwstr>
  </property>
  <property fmtid="{D5CDD505-2E9C-101B-9397-08002B2CF9AE}" pid="64" name="DELEMATA">
    <vt:lpwstr/>
  </property>
  <property fmtid="{D5CDD505-2E9C-101B-9397-08002B2CF9AE}" pid="65" name="ISABSTRACT">
    <vt:lpwstr>Y</vt:lpwstr>
  </property>
  <property fmtid="{D5CDD505-2E9C-101B-9397-08002B2CF9AE}" pid="66" name="JUDGE">
    <vt:lpwstr>משה דרורי</vt:lpwstr>
  </property>
  <property fmtid="{D5CDD505-2E9C-101B-9397-08002B2CF9AE}" pid="67" name="LAWLISTTMP1">
    <vt:lpwstr>73729/085.c:2;085.1.c</vt:lpwstr>
  </property>
  <property fmtid="{D5CDD505-2E9C-101B-9397-08002B2CF9AE}" pid="68" name="LAWLISTTMP2">
    <vt:lpwstr>141771:3</vt:lpwstr>
  </property>
  <property fmtid="{D5CDD505-2E9C-101B-9397-08002B2CF9AE}" pid="69" name="LAWLISTTMP3">
    <vt:lpwstr>70301/114;fCa1S;fC;040c.a:4;040c.b:3;40jc:4;40jc.a;iC;005.a;040i:3;040i.b;40ja:3;040d;040e;040f;040g;040h;063.b:2;063</vt:lpwstr>
  </property>
  <property fmtid="{D5CDD505-2E9C-101B-9397-08002B2CF9AE}" pid="70" name="LAWLISTTMP4">
    <vt:lpwstr>75015/043a</vt:lpwstr>
  </property>
  <property fmtid="{D5CDD505-2E9C-101B-9397-08002B2CF9AE}" pid="71" name="LAWLISTTMP5">
    <vt:lpwstr>73854/008a;009a.2;008.a</vt:lpwstr>
  </property>
  <property fmtid="{D5CDD505-2E9C-101B-9397-08002B2CF9AE}" pid="72" name="LAWYER">
    <vt:lpwstr>אפרת פילזר ביזמן;לביב חביב;מוסטפא יחיא;לאה צמל</vt:lpwstr>
  </property>
  <property fmtid="{D5CDD505-2E9C-101B-9397-08002B2CF9AE}" pid="73" name="LINKK1">
    <vt:lpwstr/>
  </property>
  <property fmtid="{D5CDD505-2E9C-101B-9397-08002B2CF9AE}" pid="74" name="LINKK2">
    <vt:lpwstr/>
  </property>
  <property fmtid="{D5CDD505-2E9C-101B-9397-08002B2CF9AE}" pid="75" name="LINKK3">
    <vt:lpwstr/>
  </property>
  <property fmtid="{D5CDD505-2E9C-101B-9397-08002B2CF9AE}" pid="76" name="LINKK4">
    <vt:lpwstr/>
  </property>
  <property fmtid="{D5CDD505-2E9C-101B-9397-08002B2CF9AE}" pid="77" name="LINKK5">
    <vt:lpwstr/>
  </property>
  <property fmtid="{D5CDD505-2E9C-101B-9397-08002B2CF9AE}" pid="78" name="NEWPARTA">
    <vt:lpwstr>8336</vt:lpwstr>
  </property>
  <property fmtid="{D5CDD505-2E9C-101B-9397-08002B2CF9AE}" pid="79" name="NEWPARTB">
    <vt:lpwstr>04</vt:lpwstr>
  </property>
  <property fmtid="{D5CDD505-2E9C-101B-9397-08002B2CF9AE}" pid="80" name="NEWPARTC">
    <vt:lpwstr>14</vt:lpwstr>
  </property>
  <property fmtid="{D5CDD505-2E9C-101B-9397-08002B2CF9AE}" pid="81" name="NEWPROC">
    <vt:lpwstr>תפ</vt:lpwstr>
  </property>
  <property fmtid="{D5CDD505-2E9C-101B-9397-08002B2CF9AE}" pid="82" name="PADIMAIL">
    <vt:lpwstr/>
  </property>
  <property fmtid="{D5CDD505-2E9C-101B-9397-08002B2CF9AE}" pid="83" name="PAGE">
    <vt:lpwstr/>
  </property>
  <property fmtid="{D5CDD505-2E9C-101B-9397-08002B2CF9AE}" pid="84" name="PART">
    <vt:lpwstr/>
  </property>
  <property fmtid="{D5CDD505-2E9C-101B-9397-08002B2CF9AE}" pid="85" name="PROCESS">
    <vt:lpwstr/>
  </property>
  <property fmtid="{D5CDD505-2E9C-101B-9397-08002B2CF9AE}" pid="86" name="PROCNUM">
    <vt:lpwstr/>
  </property>
  <property fmtid="{D5CDD505-2E9C-101B-9397-08002B2CF9AE}" pid="87" name="PROCYEAR">
    <vt:lpwstr/>
  </property>
  <property fmtid="{D5CDD505-2E9C-101B-9397-08002B2CF9AE}" pid="88" name="PSAKDIN">
    <vt:lpwstr>גזר-דין</vt:lpwstr>
  </property>
  <property fmtid="{D5CDD505-2E9C-101B-9397-08002B2CF9AE}" pid="89" name="TYPE">
    <vt:lpwstr>2</vt:lpwstr>
  </property>
  <property fmtid="{D5CDD505-2E9C-101B-9397-08002B2CF9AE}" pid="90" name="TYPE_ABS_DATE">
    <vt:lpwstr>390020190113</vt:lpwstr>
  </property>
  <property fmtid="{D5CDD505-2E9C-101B-9397-08002B2CF9AE}" pid="91" name="TYPE_N_DATE">
    <vt:lpwstr>39020190113</vt:lpwstr>
  </property>
  <property fmtid="{D5CDD505-2E9C-101B-9397-08002B2CF9AE}" pid="92" name="VOLUME">
    <vt:lpwstr/>
  </property>
  <property fmtid="{D5CDD505-2E9C-101B-9397-08002B2CF9AE}" pid="93" name="WORDNUMPAGES">
    <vt:lpwstr>48</vt:lpwstr>
  </property>
</Properties>
</file>