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8947-06-14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טגנייה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שטרנברג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וובט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טגנייה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אדנקו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סבחת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תורגם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נגוסה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עלמו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כנגד הנאשם הוגש כתב אישום אשר כולל ארבעה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ארבעת האישומים מתייחסים לבת זוגו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לנאשם ולמתלוננת ילד משותף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הילד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הראשון מיוחסות לנאשם 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מקרים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תקיפה הגורמת חבלה של ממש של בת זוג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שימוש בכוח או באיומים כדי למנוע מעצר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נוסח משולב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ט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להלן עובדות האישום הראשון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30.5.14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בשיחה טלפונית בין הנאשם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רצונה כי ישיב את הילד לדירתה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עליה הנאשם בכך שאמר לה כי תצטרך לעזוב את העיר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ייק</w:t>
      </w:r>
      <w:r>
        <w:rPr>
          <w:rFonts w:ascii="Arial" w:hAnsi="Arial" w:cs="Arial"/>
          <w:rtl w:val="true"/>
        </w:rPr>
        <w:t>ח</w:t>
      </w:r>
      <w:r>
        <w:rPr>
          <w:rFonts w:ascii="Arial" w:hAnsi="Arial" w:cs="Arial"/>
          <w:rtl w:val="true"/>
        </w:rPr>
        <w:t xml:space="preserve"> את ילדם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יהרוג אותה ויחתוך את גופתה לחתיכות ויפזרן בפחי אשפה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לדירתה של המתלוננת שבתחומי העיר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תחת השפעת אלכוהול וזאת על מנת להשיב למתלוננת את ילדם המשותף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דפק ובעט בחוזקה בדלת הדירה בכוונה שהמתלוננת תכניס אותו לתוך הדירה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חששה מפני הנאשם ולכן התעכבה בפתיחת הדלת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ניסתה לפתוח את דלת הדירה במהרה על מנת לאחוז בילדם המשותף ולהכניסו לדירה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תקף את המתלוננת בכך שהצמיד אותה באמצעות ידיו לקיר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חנק אותה בגרונה והטיח בה מכות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לרבות מכת אגרוף לכיוון בפניה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איים על המתלוננת באומרו כי היום היא תמות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יוריד את שיניה והוא אינו מתכוון לעזוב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הנאשם על המתלוננת כי אם יכנס לכלא ידאג שמשפחתו תהרוג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שישלם עבור מותה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יאלץ להיכנס בשל כך לכלא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הצליחה להדוף את הנאשם ונמלטה לשכניה על מנת לבקש עזרה בעוד הנאשם דולק אחריה ומאיים כי יהרוג אותה ולא יעזוב אותה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המתלוננת הזעיקה את אחותה ט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אשר הגיעה למקום ופגשה בנאשם כשהוא מתחת לבניין שבו שוכנת דירתה של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לקלל את ט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ואיים כי היום יהרוג אותה ואת המתלוננת ולא יעזוב אותן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כתוצאה ממעשיו של הנאשם נגרמו למתלוננת שריטה באורך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וסימנים אדומים על זרועה השמאלית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שריטה בפניה מעל שפתיה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שפשוף תחת שפתה העליונה ושריטה באורך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בצד ימין של צווארה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כולן חבלות של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עם הגיעו של הנאשם לתחנת המשטרה דרש ממנו השוטר בנציון אלישקוב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אלישקוב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כי יעביר את הילד לידי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להתנגד בכוח למעצרו בכך שגידף את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דחף אותם והחל לנער את ידיו במטרה למנוע את כבילתו באזיקים עד כדי גרימת חבלה לידו של השוטר אלישקוב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השני</w:t>
      </w:r>
      <w:r>
        <w:rPr>
          <w:rFonts w:ascii="Arial" w:hAnsi="Arial" w:cs="Arial"/>
          <w:rtl w:val="true"/>
        </w:rPr>
        <w:t xml:space="preserve"> מיוחסת לנאשם עבירה של איומים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הנאשם לדירתה של המתלוננת כשהוא תחת השפעת אלכוהול והחל לקרוא ולצעוק אל חלונה כי היום יהרוג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התקשרה לנאשם לברר מדוע הגיע והנאשם בתגובה איים על המתלוננת באומרו שאם היה מוצא אותה היום היה הורג אותה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השלישי</w:t>
      </w:r>
      <w:r>
        <w:rPr>
          <w:rFonts w:ascii="Arial" w:hAnsi="Arial" w:cs="Arial"/>
          <w:rtl w:val="true"/>
        </w:rPr>
        <w:t xml:space="preserve"> מיוחסת לנאשם עבירה של איומים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כחודש עובר לאירוע המתואר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ובמועד אשר 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לדירתה של המתלוננת כשהוא תחת השפעת אלכוהול ואיים עליה בכך שאמר לה כי יהרוג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העיקר שתמות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גם אם יכנס לכלא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יהיה לו אוכל וטלויזיה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הרביעי</w:t>
      </w:r>
      <w:r>
        <w:rPr>
          <w:rFonts w:ascii="Arial" w:hAnsi="Arial" w:cs="Arial"/>
          <w:rtl w:val="true"/>
        </w:rPr>
        <w:t xml:space="preserve"> מיוחסת לנאשם עבירה של איומים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כשלושה חודשים עובר לאירוע המתואר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ובמספר מועדים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לדירה שחלק אותה עת עם המתלוננת כשהוא אוחז בסכין ותחת השפעת אלכוהול ואיים על המתלוננת בפגיעה בחייה בכך שאמר למתלוננת כי הסכין מיועדת לה כדי להרוג אותה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כפר בעובדות כתב האישום ונשמעו 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בתום שמיעת הראיות ניתנה הכרעת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הדין ואשר לפיה הנאשם הורשע בכל העבירות שיוחסו לו בארבעת האישומים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הוט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;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30.5.14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4.11.14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1.1.16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8947-06-14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וובט טגנייה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82.c" TargetMode="External"/><Relationship Id="rId5" Type="http://schemas.openxmlformats.org/officeDocument/2006/relationships/hyperlink" Target="http://www.nevo.co.il/law/74918" TargetMode="External"/><Relationship Id="rId6" Type="http://schemas.openxmlformats.org/officeDocument/2006/relationships/hyperlink" Target="http://www.nevo.co.il/law/74918/47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82.c" TargetMode="External"/><Relationship Id="rId10" Type="http://schemas.openxmlformats.org/officeDocument/2006/relationships/hyperlink" Target="http://www.nevo.co.il/law/74918" TargetMode="External"/><Relationship Id="rId11" Type="http://schemas.openxmlformats.org/officeDocument/2006/relationships/hyperlink" Target="http://www.nevo.co.il/law/74918/47.a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82.c" TargetMode="External"/><Relationship Id="rId15" Type="http://schemas.openxmlformats.org/officeDocument/2006/relationships/hyperlink" Target="http://www.nevo.co.il/law/74918/47.a" TargetMode="External"/><Relationship Id="rId16" Type="http://schemas.openxmlformats.org/officeDocument/2006/relationships/hyperlink" Target="http://www.nevo.co.il/law/74918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606505" TargetMode="External"/><Relationship Id="rId24" Type="http://schemas.openxmlformats.org/officeDocument/2006/relationships/hyperlink" Target="http://www.nevo.co.il/case/5568571" TargetMode="External"/><Relationship Id="rId25" Type="http://schemas.openxmlformats.org/officeDocument/2006/relationships/hyperlink" Target="http://www.nevo.co.il/case/5588053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2016-09-26T12:28:00Z</dcterms:created>
  <dc:creator> </dc:creator>
  <dc:description/>
  <cp:keywords/>
  <dc:language>en-IL</dc:language>
  <cp:lastModifiedBy>hofit</cp:lastModifiedBy>
  <dcterms:modified xsi:type="dcterms:W3CDTF">2016-09-26T12:28:00Z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וובט טגנייה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5606505;5568571;5588053</vt:lpwstr>
  </property>
  <property fmtid="{D5CDD505-2E9C-101B-9397-08002B2CF9AE}" pid="9" name="CITY">
    <vt:lpwstr>רמ'</vt:lpwstr>
  </property>
  <property fmtid="{D5CDD505-2E9C-101B-9397-08002B2CF9AE}" pid="10" name="DATE">
    <vt:lpwstr>20151110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70301/192:4;382.c</vt:lpwstr>
  </property>
  <property fmtid="{D5CDD505-2E9C-101B-9397-08002B2CF9AE}" pid="15" name="LAWLISTTMP2">
    <vt:lpwstr>74918/047.a</vt:lpwstr>
  </property>
  <property fmtid="{D5CDD505-2E9C-101B-9397-08002B2CF9AE}" pid="16" name="LAWYER">
    <vt:lpwstr>יעקב שטרנברג;אדנקו סבחת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8947</vt:lpwstr>
  </property>
  <property fmtid="{D5CDD505-2E9C-101B-9397-08002B2CF9AE}" pid="23" name="NEWPARTB">
    <vt:lpwstr>06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380020151110</vt:lpwstr>
  </property>
  <property fmtid="{D5CDD505-2E9C-101B-9397-08002B2CF9AE}" pid="35" name="TYPE_N_DATE">
    <vt:lpwstr>38020151110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