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3"/>
      </w:tblGrid>
      <w:tr>
        <w:trPr>
          <w:trHeight w:val="704" w:hRule="exact"/>
        </w:trPr>
        <w:tc>
          <w:tcPr>
            <w:tcW w:w="8523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85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9019-10-22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מגנם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442577/2022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לולו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עבד אלעזיז מגנם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הובא 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כ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ד עדן יחיא ממשרד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עבד אבו עאמר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אישום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2" w:name="ABSTRACT_START"/>
      <w:bookmarkEnd w:id="12"/>
      <w:r>
        <w:rPr>
          <w:rFonts w:ascii="David" w:hAnsi="David"/>
          <w:rtl w:val="true"/>
        </w:rPr>
        <w:t>כנגד הנאשם הוגש כתב אישום המייחס לו את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גניבת רכב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פריצה לרכב בכוונה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לגנוב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חבלה במזיד ברכב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נהיגה פוחזת של רכב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נהיגה ללא רישיון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נהיגה – מעולם לא הוציא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bookmarkStart w:id="13" w:name="ABSTRACT_END"/>
      <w:bookmarkEnd w:id="13"/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; </w:t>
        <w:tab/>
      </w:r>
      <w:r>
        <w:rPr>
          <w:rFonts w:ascii="David" w:hAnsi="David"/>
          <w:rtl w:val="true"/>
        </w:rPr>
        <w:t xml:space="preserve">כניסה או ישיבה בישראל שלא כחוק 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ab/>
        <w:t xml:space="preserve">; </w:t>
      </w:r>
      <w:r>
        <w:rPr>
          <w:rFonts w:ascii="David" w:hAnsi="David"/>
          <w:rtl w:val="true"/>
        </w:rPr>
        <w:t xml:space="preserve">נהיגה ברכב ללא ביטוח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לפקודת רכב מנועי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25.9.22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החנה מר סהר קילקר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רכבו מסוג טויוטה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659-46-302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ברחוב שמחה הולצברג בבאר יעקב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בהמשך לנסיבות 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שאינה ידועה במדויק למאשימה</w:t>
      </w:r>
      <w:r>
        <w:rPr>
          <w:rFonts w:cs="David" w:ascii="David" w:hAnsi="David"/>
          <w:rtl w:val="true"/>
        </w:rPr>
        <w:t xml:space="preserve">,                                                                                                                                        </w:t>
        <w:tab/>
      </w:r>
      <w:r>
        <w:rPr>
          <w:rFonts w:ascii="David" w:hAnsi="David"/>
          <w:rtl w:val="true"/>
        </w:rPr>
        <w:t xml:space="preserve">אולם עובר ליום </w:t>
      </w:r>
      <w:r>
        <w:rPr>
          <w:rFonts w:cs="David" w:ascii="David" w:hAnsi="David"/>
        </w:rPr>
        <w:t>27.9.22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03:54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למקום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תושב הכפר יאטה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שבשטחים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ניפץ את משולש החלון השמאלי הקדמי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אותו ונכנס אליו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בעודו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הנאשם את הפלסטיקה של חובק ההגה המצויה מתחת להגה הרכב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התניע את הרכב באופן שאינו ידוע במדויק למאשימה ועזב את המקום כשהוא נוהג בו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כשאין בידיו רישיון נהיגה ואין כיסוי ביטוחי לנהיגתו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עם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היתר בכביש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בכביש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בכביש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הגיע לאזור בית העלמין בקרית 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הבחין בו צוות משטרה אשר קיבל דיווח בדבר גניבת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הנאשם בנסיעה בכביש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תרקומיא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אנס אלקרינאוי</w:t>
      </w:r>
      <w:r>
        <w:rPr>
          <w:rFonts w:cs="David" w:ascii="David" w:hAnsi="David"/>
          <w:rtl w:val="true"/>
        </w:rPr>
        <w:tab/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השוטר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עקף אותו וביקש ממנו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לא שעה לכריזתו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השוטר לעצור והמשיך בנסיעתו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אשר נחסם על ידי ניידת המשטרה של השוטר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הניידת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 מנסה לברוח מן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התנגש הנאשם בניידת וגרם לכיפוף הפח                            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בדלת השמאלית האחורית של הניידת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משנתבקש הנאשם להזדהות בפני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לו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שם אחר ואמר ששמו מוסא אלהאריני וכי נולד בשנת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בכל העבירות שיוחסו לו בכתב האישום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מדובר בנאשם יליד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תשע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 ביטחוניות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ההרשעה האחרונה 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סכין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והפרעה לשוטר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העבירות שבהן הורשע הנאשם מחייב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הטלת עונשים משמעותיים שיהיה בהם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להרתיע את הנאשם מביצוע עבירות נוספות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יש לקחת בחשבון את פוטנציאל הנזק שנבע מביצוע העבירות על ידי הנאשם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ובמיוחד הנהיגה הפזיזה שבמהירות גבוהה הייתה עלולה להיות טראגית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  <w:tab/>
        <w:tab/>
      </w:r>
      <w:r>
        <w:rPr>
          <w:rFonts w:ascii="David" w:hAnsi="David"/>
          <w:rtl w:val="true"/>
        </w:rPr>
        <w:t xml:space="preserve">יש לקחת בחשבון את התכנון המוקדם שכן הנאשם נכנס למדינה שלא כחוק באופן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מתוכנן במטרה לגנוב רכב ולהעבירו לתוך שטחי הרשות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סבורה כי מתחם העונש ההולם בגין העבירות אותן ביצע הנאשם צריך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לנוע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בשל עברו הפלילי של הנאשם והעובדה שלא עבר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כל הליך טיפולי המאשימה עתרה להשית על הנאשם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  <w:tab/>
        <w:tab/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מלקבל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רישיון נהגיה מכוח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36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      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התעבורה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בגובה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ופיצוי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לבעל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מגיע ממעמד סוציו אקונומי נמוך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אביו נכה וכבר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על כיסא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גלגלים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הגדול בעל רקע פסיכיאטרי ויש לו עוד שני אחים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עובד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ומנסה לסייע בפרנסת המשפחה שמונה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נפשות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העבירה של גניבת רכב שבכתב האישום הינה עבירת הרכוש הראשונה עבור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הנאשם ובקשר לעבירת הביטחון היא בוצעה 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קטין ולכן יש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לקחת בחשבון את חלוף הזמן </w:t>
      </w:r>
      <w:r>
        <w:rPr>
          <w:rFonts w:ascii="David" w:hAnsi="David"/>
          <w:rtl w:val="true"/>
        </w:rPr>
        <w:t>ולייחס</w:t>
      </w:r>
      <w:r>
        <w:rPr>
          <w:rFonts w:ascii="David" w:hAnsi="David"/>
          <w:rtl w:val="true"/>
        </w:rPr>
        <w:t xml:space="preserve"> לה משקל מזערי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הפיצוי והקנס ההגנה הדגישה שהנזק שנגרם הינו 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והתביעה לא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הוכיחה את הנזק באמצעות חוות דעת ולכן אין להטיל על הנאשם כל 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  <w:tab/>
        <w:tab/>
      </w:r>
      <w:r>
        <w:rPr>
          <w:rFonts w:ascii="David" w:hAnsi="David"/>
          <w:rtl w:val="true"/>
        </w:rPr>
        <w:t>ההגנה טענה מאחר ומדובר בתושב השטחים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להשית על הנאשם קנס בסכום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מינימאלי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למדיניות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הענישה הנוהגת כפי שמשתקפת מפסיקתו של בית המשפט העליון בעבירות </w:t>
      </w:r>
      <w:r>
        <w:rPr>
          <w:rFonts w:ascii="David" w:hAnsi="David"/>
          <w:rtl w:val="true"/>
        </w:rPr>
        <w:t>של גניבת רכב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2054/18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12.3.18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פוחזת ברכב ונהיגה ללא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רישיון נהיגה 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עונש של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לריצוי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נדחה ובקשת רשות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4606/16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אדהם מסרי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18.4.18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הורשע בבית משפט השלום בגניבת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ברכב ופירוק חלקים מרכב</w:t>
      </w:r>
      <w:r>
        <w:rPr>
          <w:rFonts w:cs="David" w:ascii="David" w:hAnsi="David"/>
          <w:rtl w:val="true"/>
        </w:rPr>
        <w:t xml:space="preserve">, </w:t>
        <w:tab/>
        <w:tab/>
      </w:r>
      <w:r>
        <w:rPr>
          <w:rFonts w:ascii="David" w:hAnsi="David"/>
          <w:rtl w:val="true"/>
        </w:rPr>
        <w:t>פריצה לרכב בכוונה לגנוב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הפרעה לשוטר במילוי תפקידו והחזקת כלי פריצה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לרכב והושת עליו צו מבחן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ושירות לתועלת הציבור בהיקף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לבית המשפט המחוזי התקבל והחמיר את עונשו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ערעור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9269/17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עישא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15.1.18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בפזיזות</w:t>
      </w:r>
      <w:r>
        <w:rPr>
          <w:rFonts w:cs="David" w:ascii="David" w:hAnsi="David"/>
          <w:rtl w:val="true"/>
        </w:rPr>
        <w:t xml:space="preserve">, </w:t>
        <w:tab/>
        <w:tab/>
      </w:r>
      <w:r>
        <w:rPr>
          <w:rFonts w:ascii="David" w:hAnsi="David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הכשלת שוטר בשעת מילוי תפקידו ונהיגה ללא ביטוח והשית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על המבקש הארכת עונשי המאסר התלויים כנגדו ושירות לתועלת הציבור בהיקף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ופיצוי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לבית המשפט המחוזי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התקבל והחמיר את עונשו והשית עליו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ערעור שהוגשה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2299/11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קדומי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לרכב</w:t>
      </w:r>
      <w:r>
        <w:rPr>
          <w:rFonts w:cs="David" w:ascii="David" w:hAnsi="David"/>
          <w:rtl w:val="true"/>
        </w:rPr>
        <w:t xml:space="preserve">,  </w:t>
        <w:tab/>
        <w:tab/>
      </w:r>
      <w:r>
        <w:rPr>
          <w:rFonts w:ascii="David" w:hAnsi="David"/>
          <w:rtl w:val="true"/>
        </w:rPr>
        <w:t xml:space="preserve">תקיפת שוטר בעת מילוי תפקידו ונהיגה פוחזת ברכב ונגזרו עליו </w:t>
      </w:r>
      <w:r>
        <w:rPr>
          <w:rFonts w:cs="David" w:ascii="David" w:hAnsi="David"/>
          <w:u w:val="single"/>
        </w:rPr>
        <w:t>22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המבקש לבית המשפט המחוזי נדחה וכן נדחתה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</w:t>
      </w:r>
      <w:r>
        <w:rPr>
          <w:rFonts w:ascii="David" w:hAnsi="David"/>
          <w:rtl w:val="true"/>
        </w:rPr>
        <w:t>לאירוע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נע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נסיבותיו המשפחתיות כפי שתוארו בטיעונים לעונש והיותו בגיר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ascii="David" w:hAnsi="David"/>
          <w:rtl w:val="true"/>
        </w:rPr>
        <w:t xml:space="preserve"> את עברו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הפלילי של הנאשם שכולל תשע הרשעות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הוראות </w:t>
      </w:r>
      <w:hyperlink r:id="rId3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36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קיימת חובת פסילה של רישיון הנהיגה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שילוב של גניבת רכב עם נהיגה ללא רישיון נהיגה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 מפעיל את המאסר המותנה של חודשיים שהוטל עליו ב</w:t>
      </w:r>
      <w:r>
        <w:rPr>
          <w:rFonts w:cs="David" w:ascii="David" w:hAnsi="David"/>
          <w:rtl w:val="true"/>
        </w:rPr>
        <w:t xml:space="preserve">-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4801-11-20</w:t>
        </w:r>
      </w:hyperlink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 xml:space="preserve">של בית המשפט השלום בתל אביב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17.11.2021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במצטבר לעונש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המאסר שהוטל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סך הכל </w:t>
      </w:r>
      <w:r>
        <w:rPr>
          <w:rFonts w:ascii="David" w:hAnsi="David"/>
          <w:rtl w:val="true"/>
        </w:rPr>
        <w:t xml:space="preserve">ירצה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27.9.2022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יבצע עבירת רכוש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 יבצע</w:t>
      </w:r>
      <w:r>
        <w:rPr>
          <w:rFonts w:ascii="David" w:hAnsi="David"/>
          <w:rtl w:val="true"/>
        </w:rPr>
        <w:t xml:space="preserve"> עבירת רכוש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חודשיים מאסר על תנאי והתנאי 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שבמשך שנתיים ממועד שחרורו</w:t>
      </w:r>
      <w:r>
        <w:rPr>
          <w:rFonts w:ascii="David" w:hAnsi="David"/>
          <w:rtl w:val="true"/>
        </w:rPr>
        <w:t xml:space="preserve">         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 יבצע</w:t>
      </w:r>
      <w:r>
        <w:rPr>
          <w:rFonts w:ascii="David" w:hAnsi="David"/>
          <w:rtl w:val="true"/>
        </w:rPr>
        <w:t xml:space="preserve"> עבירה על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פסילה בפועל של רישיון הנהיגה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פטור מהפקדת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רישיון הנהיגה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ימי מאסרו של הנאשם לא יבואו במניין ימי הפסילה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ascii="David" w:hAnsi="David"/>
          <w:rtl w:val="true"/>
        </w:rPr>
        <w:t xml:space="preserve"> שווים </w:t>
      </w:r>
      <w:r>
        <w:rPr>
          <w:rFonts w:ascii="David" w:hAnsi="David"/>
          <w:rtl w:val="true"/>
        </w:rPr>
        <w:t xml:space="preserve">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והיתרה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  <w:tab/>
        <w:tab/>
        <w:tab/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 תמוז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9019-10-22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עבד אלעזיז מגנם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8.a.1" TargetMode="External"/><Relationship Id="rId4" Type="http://schemas.openxmlformats.org/officeDocument/2006/relationships/hyperlink" Target="http://www.nevo.co.il/law/70301/413b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413f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5227/36b" TargetMode="External"/><Relationship Id="rId10" Type="http://schemas.openxmlformats.org/officeDocument/2006/relationships/hyperlink" Target="http://www.nevo.co.il/law/5227/36b.a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a" TargetMode="External"/><Relationship Id="rId15" Type="http://schemas.openxmlformats.org/officeDocument/2006/relationships/hyperlink" Target="http://www.nevo.co.il/law/70301/413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f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338.a.1" TargetMode="External"/><Relationship Id="rId20" Type="http://schemas.openxmlformats.org/officeDocument/2006/relationships/hyperlink" Target="http://www.nevo.co.il/law/5227/10.a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90721/12.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74501/2a" TargetMode="External"/><Relationship Id="rId25" Type="http://schemas.openxmlformats.org/officeDocument/2006/relationships/hyperlink" Target="http://www.nevo.co.il/law/5227/36b.a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case/23777562" TargetMode="External"/><Relationship Id="rId28" Type="http://schemas.openxmlformats.org/officeDocument/2006/relationships/hyperlink" Target="http://www.nevo.co.il/case/21475180" TargetMode="External"/><Relationship Id="rId29" Type="http://schemas.openxmlformats.org/officeDocument/2006/relationships/hyperlink" Target="http://www.nevo.co.il/case/23506743" TargetMode="External"/><Relationship Id="rId30" Type="http://schemas.openxmlformats.org/officeDocument/2006/relationships/hyperlink" Target="http://www.nevo.co.il/case/5824241" TargetMode="External"/><Relationship Id="rId31" Type="http://schemas.openxmlformats.org/officeDocument/2006/relationships/hyperlink" Target="http://www.nevo.co.il/law/5227/36b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case/27121727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2024-07-02T08:13:00Z</dcterms:created>
  <dc:creator> </dc:creator>
  <dc:description/>
  <cp:keywords/>
  <dc:language>en-IL</dc:language>
  <cp:lastModifiedBy>h1</cp:lastModifiedBy>
  <dcterms:modified xsi:type="dcterms:W3CDTF">2024-07-02T08:13:00Z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אלעזיז מגנם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23777562;21475180;23506743;5824241;27121727</vt:lpwstr>
  </property>
  <property fmtid="{D5CDD505-2E9C-101B-9397-08002B2CF9AE}" pid="9" name="CITY">
    <vt:lpwstr>רמ'</vt:lpwstr>
  </property>
  <property fmtid="{D5CDD505-2E9C-101B-9397-08002B2CF9AE}" pid="10" name="DATE">
    <vt:lpwstr>20230712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70301/413b;413f;413e;338.a.1</vt:lpwstr>
  </property>
  <property fmtid="{D5CDD505-2E9C-101B-9397-08002B2CF9AE}" pid="15" name="LAWLISTTMP2">
    <vt:lpwstr>5227/010.a;036b.a;036b</vt:lpwstr>
  </property>
  <property fmtid="{D5CDD505-2E9C-101B-9397-08002B2CF9AE}" pid="16" name="LAWLISTTMP3">
    <vt:lpwstr>90721/012.1</vt:lpwstr>
  </property>
  <property fmtid="{D5CDD505-2E9C-101B-9397-08002B2CF9AE}" pid="17" name="LAWLISTTMP4">
    <vt:lpwstr>74501/002a</vt:lpwstr>
  </property>
  <property fmtid="{D5CDD505-2E9C-101B-9397-08002B2CF9AE}" pid="18" name="LAWYER">
    <vt:lpwstr>נאור בן לולו;עדן יחיא 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9019</vt:lpwstr>
  </property>
  <property fmtid="{D5CDD505-2E9C-101B-9397-08002B2CF9AE}" pid="25" name="NEWPARTB">
    <vt:lpwstr>10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380020230712</vt:lpwstr>
  </property>
  <property fmtid="{D5CDD505-2E9C-101B-9397-08002B2CF9AE}" pid="37" name="TYPE_N_DATE">
    <vt:lpwstr>38020230712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