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9152-02-11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דפראוי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 דפראוי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יערה לב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אחמד חאלד ומוסטפא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פסטרנק אבי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23-05-2011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חאלד ומוספטא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לפרוטוקול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יערה לב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חאלד ומוסטפא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13-12-2011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29-12-2011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פסטרנק אבי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23-05-2011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חאלד ומוספטא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לפרוטוקול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יערה לב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חאלד ומוסטפא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13-12-2011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29-12-2011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04-01-2012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אבו אחמד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הודעה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24-02-2011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פסטרנק אבי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זיד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23-05-2011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עידית רייכרט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חאלד ומוספטא 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לפרוטוקול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9152-02-11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תאופיק כתילי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יערה לב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אבו אחמד חאלד ומוסטפא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13-12-2011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29-12-2011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אבו אחמד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04-01-2012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אבו אחמד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הודעה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09-01-2012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6454/11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די דפראווי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שאול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מוסטפא אבו אחמד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11" w:name="Links_Start"/>
      <w:bookmarkStart w:id="12" w:name="Links_Start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  <w:r>
        <w:rPr>
          <w:rFonts w:cs="Arial" w:ascii="Arial" w:hAnsi="Arial"/>
          <w:b/>
          <w:bCs/>
          <w:u w:val="single"/>
          <w:rtl w:val="true"/>
        </w:rPr>
        <w:t>: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סמך הודאתו זו הורשע בעבירה של </w:t>
      </w:r>
      <w:r>
        <w:rPr>
          <w:rFonts w:ascii="Arial" w:hAnsi="Arial" w:cs="Arial"/>
          <w:b/>
          <w:b/>
          <w:bCs/>
          <w:rtl w:val="true"/>
        </w:rPr>
        <w:t xml:space="preserve">קשירת קשר לפשע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ועסקה אחרת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rtl w:val="true"/>
        </w:rPr>
        <w:t>מספר מקרים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</w:t>
      </w:r>
      <w:hyperlink r:id="rId3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)+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רכישה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עבירה לפי </w:t>
      </w:r>
      <w:hyperlink r:id="rId3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bookmarkStart w:id="17" w:name="ABSTRACT_END"/>
      <w:bookmarkEnd w:id="17"/>
      <w:r>
        <w:rPr>
          <w:rFonts w:ascii="Arial" w:hAnsi="Arial" w:cs="Arial"/>
          <w:rtl w:val="true"/>
        </w:rPr>
        <w:t>על פי המפורט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קשר הנאשם קשר עם באסל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לביצוע עבירות פליליות למטרות רווח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הקשר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במסגרת הקשר עמדו באסל ואיסלאם  במרכזו של ארגון 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והובלת נשק לאחרים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באסל ואיסלאם פעלו באופן היררכי כך שבאסל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כוון את אנשיו ופיקח עליהם באמצעות 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הוראותיו של באסל וביצע בשליחותו פעולות הקשורות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באסל יצר קשר עם סוחרי נשק אחרים שפעלו במקביל לו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וסחר בו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היה בעל מומחיות וידע בתיקון כלי נשק והרכבתם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ושימש מומחה לכל בעיה טכנית או תקלה לגביה פנו אליו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תיקון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הארגון 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ואחרים בשיטתיות ונקטו אמצעי זהירות מובהקים בביצוע עבירות הנשק 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להם ולאחרים עימם קשרו הקשר לביצוע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להם היטב ואלה שימשו על פי רוב 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כלי הנשק במקומות מסתור מחוץ לבתיהם של באסל ואיסלאם ולעתים מסירת כלי הנשק והתחמושת להחזקה ומשמורת עבורם אצל החיילים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מקומות המפגש והחזקת כלי הנשק והאמל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התקיימו ברפת או בסמוך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פעלו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איסלאם החיילים והסוחרים במסגרת הקשר לשם מימוש מטרות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במועדים הרלוונטים לכתב האישום שימש הנאשם כסוחר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ובינו לבין באסל שררו יחסי הכרות וגומלין על בסיס עסקאות הדדיות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ושניהם קשרו ביניהם קשר לבצע עסקאות בנשק במספר רב של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13.10.10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אל באסל והתעניין האם קיים ברשותו נשק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הציע לנאשם לקנות נשק התקפי מסוג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ועל כך השיב הנאשם בחיוב ואף קבע להיפגש עימו באותו היום לקבלת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היום בסמוך לשעה </w:t>
      </w:r>
      <w:r>
        <w:rPr>
          <w:rFonts w:cs="Arial" w:ascii="Arial" w:hAnsi="Arial"/>
        </w:rPr>
        <w:t>21:22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הנאשם אל בית באסל ורכש ממנו את הנשק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האחרים והציג בפניהם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האחרים הביעו עניין ורצון לקנות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התקשר הנאשם אל באסל ביום </w:t>
      </w:r>
      <w:r>
        <w:rPr>
          <w:rFonts w:cs="Arial" w:ascii="Arial" w:hAnsi="Arial"/>
        </w:rPr>
        <w:t>19.10.10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לסכם עימו את פרטי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השיב לנאשם כי יסכמו זאת בהמשך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באותו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20:36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פנה הנאשם אל באסל והפעם התעניין ברכישת תחמושת לנשק התקפי עבור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השיב כי יעשה מאמץ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במועדים </w:t>
      </w:r>
      <w:r>
        <w:rPr>
          <w:rFonts w:cs="Arial" w:ascii="Arial" w:hAnsi="Arial"/>
        </w:rPr>
        <w:t>28.11.10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29.11.10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באסל אל הנאשם וביקש ממנו כי יספק לו אביזר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הבטיח לעשות כל מאמץ ולהביא את האביזר לא יאוחר מערבו של יום </w:t>
      </w:r>
      <w:r>
        <w:rPr>
          <w:rFonts w:cs="Arial" w:ascii="Arial" w:hAnsi="Arial"/>
        </w:rPr>
        <w:t>29.11.10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 בבד הציע הנאשם לבאסל תחמושת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שוב אל באסל וביקש לרכוש ממנו כלי נשק שחור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באסל השיב כי ברשותו כלי נשק מסוג אחר שמחירו </w:t>
      </w:r>
      <w:r>
        <w:rPr>
          <w:rFonts w:cs="Arial" w:ascii="Arial" w:hAnsi="Arial"/>
        </w:rPr>
        <w:t>18,000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הסדר הטיעון סוכם כי המאשימה תטען לעונש מאסר בפועל של 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בנוסף לעונשים נלווים הכוללים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וחילוט הכספים שנמצאו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יטען לעונש מאסר מופחת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מופחת ויתנגד לחילוט הכספים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עמדה על מעורבותו המשמעותית של הנאשם בפרשת הסחר בנשק כמפורט בכתב האישום וטענה כי מדובר בפעילות ומעורבות אינטנסיבית ולא במעידה חד פעמית</w:t>
      </w:r>
      <w:r>
        <w:rPr>
          <w:rFonts w:cs="Arial" w:ascii="Arial" w:hAnsi="Arial"/>
          <w:rtl w:val="true"/>
        </w:rPr>
        <w:t xml:space="preserve">.   </w:t>
      </w:r>
      <w:r>
        <w:rPr>
          <w:rFonts w:ascii="Arial" w:hAnsi="Arial" w:cs="Arial"/>
          <w:rtl w:val="true"/>
        </w:rPr>
        <w:t>לדבריה מעשיו של הנאשם הם בעלי חומרה מיוחדת שכן כלי הנשק והתחמושת שעברו תחת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שאותם ביקש למכור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הוחזקו אצלו שלא כדין מתוך כוונה לסחור בהם למען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כלי הנשק שעברו תחת ידו של הנאשם לא נתפסו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הנשק הינן עבירות חמורות המצדיקות עונש חמור תוך שהפנתה לפסיקה רלוונטית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ביקשה להורות על חילוט הכספים שנתפסו בביתו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במעמד המעצר נערך חיפוש בבית הנאשם ובכספת שהונחה בחדר השינה של הנאשם אותה הוא פתח בנוכחות השוטרים נמצאו סכומי כסף 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47,730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סך של </w:t>
      </w:r>
      <w:r>
        <w:rPr>
          <w:rFonts w:cs="Arial" w:ascii="Arial" w:hAnsi="Arial"/>
        </w:rPr>
        <w:t>16,800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במזומן ושטר בן </w:t>
      </w:r>
      <w:r>
        <w:rPr>
          <w:rFonts w:cs="Arial" w:ascii="Arial" w:hAnsi="Arial"/>
        </w:rPr>
        <w:t>50$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בהתחשב בנסיבות המקרה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עברו הפלילי של הנאשם הכולל הרשעה בעבירת הפרעה לשוטר במילוי תפקידו בגינה נידון לעונשים מתונים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המאשימה להטיל על הנאשם עונש של מאסר בפועל למשך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ממושך ומרתיע בכל העבירות המיוחסות לנאשם בשני 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וחילוט סך של </w:t>
      </w:r>
      <w:r>
        <w:rPr>
          <w:rFonts w:cs="Arial" w:ascii="Arial" w:hAnsi="Arial"/>
        </w:rPr>
        <w:t>16,800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שיקים בסכום של </w:t>
      </w:r>
      <w:r>
        <w:rPr>
          <w:rFonts w:cs="Arial" w:ascii="Arial" w:hAnsi="Arial"/>
        </w:rPr>
        <w:t>47,730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50$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שנתפסו בבית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להתחשב בנתוניו של הנאשם לרבות הודאתו בעובדות כתב האישום המתוקן ובחסכון בזמן השיפוטי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היותו אב לארבעה ילדים כאשר ילד חמישי נפטר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עקב נסיבות טרגיות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לא למצות את הדין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ביקש הסניגור לא להטיל קנס על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ביקש להימנע מלהורות על חילוט הכספים תוך שטען כי בתיקים שהסתיימו באותה פרשה לא חולט מוצג או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המדובר במקור הכנסתו של הנאשם המפרנס את בני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הנאשם לקח חלק פעיל ואינטנסיבי בעבירות הנשק המסועפות המתוארות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שקשר קשר עם אחרים לביצוע פשע במספר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לסחור בנשק ובתחמושת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ובנוסף רכש מבאסל נשק התקפי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חומרת מעשיו של הנאשם מקבלת משנה תוקף לאור המציאות הקשה בה אנו מצויים בשל ריבוין של העבירות בנשק אשר הפכו למכת מדינה על כל המשתמע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חומרה יתרה ניתן לראות בכך שכלי הנשק אשר עברו מתחת לידיו של הנאשם לא נתפסו 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עומדת לנגד עיניי האפשרות שאותם כלי נשק מצאו דרכם לידיים עוינות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לנאשם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לעובדה כי כתב האישום מייחס לנאשם פרשה מסועפת וחמורה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מעיון בגליון הרשעותיו הפליליות עולה כי הוא הורשע 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15.10.09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נגזר דינו בבית המשפט השלום בנצרת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במסגרת </w:t>
      </w:r>
      <w:hyperlink r:id="rId32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10481-07-08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בין היתר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על אותה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בבואי לגזור את דינו של הנאשם התחשבתי בנתונים העומדים לזכותו לרבות הודאתו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החיסכון בזמנו השיפוטי של בית המשפט והבעת חרטה מצידו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ועסקינן בעבירות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נקבע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להתייחס במלוא חומרת הדין כנגד עבריינים המשמשים חלק בשרשרת העבירות בנשק ולהטיל עליהם עונשים כבדים שיש בהם כדי לשמור על האינטרס הציבורי כמו גם לשמש הרתעה בציבור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אל מכלול השיקולים 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מתוכם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היתרה על תנאי למשך שלוש שנים מיום סיום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ויורשע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עבירה מהעבירות בהן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דן את הנאשם לתשלום 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שישא הנאשם בנוסף לכל מאסר אחר שהוטל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בעשרים שיעורים חודשיים שווים ורצופים וזאת בראש כל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והחל מהחודש הראשון לסיום ריצוי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לבקשת החילוט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ששקלתי את טענות הצדדים וכלל הנסיבות נחה דעתי כי יש מקום להורות על חילוט הכספים שנתפסו בביתו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סיפק הסבר סביר למקור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הפנה למסמכים אובייקטיביים כלשהם המעידים על השתכרותו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בחקירתו במשטרה מיום </w:t>
      </w:r>
      <w:r>
        <w:rPr>
          <w:rFonts w:cs="Arial" w:ascii="Arial" w:hAnsi="Arial"/>
        </w:rPr>
        <w:t>25.1.2011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כי הוא עובד עם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טלאל נחאש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מנצרת במשך 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בחלוקת מזון לחנויות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ומשתכר סך של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אין ברשותו תלושי שכר לגיבוי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בחקירת מעבידו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טלאל נחאש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1.2.2011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כי הנאשם הועסק על ידו החל מחודש אפריל שנה שעברה ומשתכר בין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היה בפי הנאשם הסבר לסתירה בין הדברים שמסר לדבריו של טלאל נחאש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מקום אין בכך הסבר להימצאות הכסף וההמחאות בכספת 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שניתן לקבוע שיש יסוד סביר להניח כי מקור הכספים הוא בעבירות המפורטות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והנאשם לא שכנע כי מקור הכסף אינו מהעבירות בנשק אותן 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מורה על חילוט הכספים שנתפסו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9152-02-11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די דפראוי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788986" TargetMode="External"/><Relationship Id="rId3" Type="http://schemas.openxmlformats.org/officeDocument/2006/relationships/hyperlink" Target="http://www.nevo.co.il/case/3788986" TargetMode="External"/><Relationship Id="rId4" Type="http://schemas.openxmlformats.org/officeDocument/2006/relationships/hyperlink" Target="http://www.nevo.co.il/case/3788986" TargetMode="External"/><Relationship Id="rId5" Type="http://schemas.openxmlformats.org/officeDocument/2006/relationships/hyperlink" Target="http://www.nevo.co.il/case/3788986" TargetMode="External"/><Relationship Id="rId6" Type="http://schemas.openxmlformats.org/officeDocument/2006/relationships/hyperlink" Target="http://www.nevo.co.il/case/5614435" TargetMode="External"/><Relationship Id="rId7" Type="http://schemas.openxmlformats.org/officeDocument/2006/relationships/hyperlink" Target="http://www.nevo.co.il/case/5614435" TargetMode="External"/><Relationship Id="rId8" Type="http://schemas.openxmlformats.org/officeDocument/2006/relationships/hyperlink" Target="http://www.nevo.co.il/case/3788986" TargetMode="External"/><Relationship Id="rId9" Type="http://schemas.openxmlformats.org/officeDocument/2006/relationships/hyperlink" Target="http://www.nevo.co.il/case/3788986" TargetMode="External"/><Relationship Id="rId10" Type="http://schemas.openxmlformats.org/officeDocument/2006/relationships/hyperlink" Target="http://www.nevo.co.il/case/3788986" TargetMode="External"/><Relationship Id="rId11" Type="http://schemas.openxmlformats.org/officeDocument/2006/relationships/hyperlink" Target="http://www.nevo.co.il/case/3788986" TargetMode="External"/><Relationship Id="rId12" Type="http://schemas.openxmlformats.org/officeDocument/2006/relationships/hyperlink" Target="http://www.nevo.co.il/case/5614435" TargetMode="External"/><Relationship Id="rId13" Type="http://schemas.openxmlformats.org/officeDocument/2006/relationships/hyperlink" Target="http://www.nevo.co.il/case/5614435" TargetMode="External"/><Relationship Id="rId14" Type="http://schemas.openxmlformats.org/officeDocument/2006/relationships/hyperlink" Target="http://www.nevo.co.il/case/5614435" TargetMode="External"/><Relationship Id="rId15" Type="http://schemas.openxmlformats.org/officeDocument/2006/relationships/hyperlink" Target="http://www.nevo.co.il/case/3788986" TargetMode="External"/><Relationship Id="rId16" Type="http://schemas.openxmlformats.org/officeDocument/2006/relationships/hyperlink" Target="http://www.nevo.co.il/case/3788986" TargetMode="External"/><Relationship Id="rId17" Type="http://schemas.openxmlformats.org/officeDocument/2006/relationships/hyperlink" Target="http://www.nevo.co.il/case/3788986" TargetMode="External"/><Relationship Id="rId18" Type="http://schemas.openxmlformats.org/officeDocument/2006/relationships/hyperlink" Target="http://www.nevo.co.il/case/3788986" TargetMode="External"/><Relationship Id="rId19" Type="http://schemas.openxmlformats.org/officeDocument/2006/relationships/hyperlink" Target="http://www.nevo.co.il/case/5614435" TargetMode="External"/><Relationship Id="rId20" Type="http://schemas.openxmlformats.org/officeDocument/2006/relationships/hyperlink" Target="http://www.nevo.co.il/case/5614435" TargetMode="External"/><Relationship Id="rId21" Type="http://schemas.openxmlformats.org/officeDocument/2006/relationships/hyperlink" Target="http://www.nevo.co.il/case/5614435" TargetMode="External"/><Relationship Id="rId22" Type="http://schemas.openxmlformats.org/officeDocument/2006/relationships/hyperlink" Target="http://www.nevo.co.il/case/561443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2.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b2.;25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case/5183207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2016-05-03T12:06:00Z</dcterms:created>
  <dc:creator> </dc:creator>
  <dc:description/>
  <cp:keywords/>
  <dc:language>en-IL</dc:language>
  <cp:lastModifiedBy>hofit</cp:lastModifiedBy>
  <dcterms:modified xsi:type="dcterms:W3CDTF">2016-05-03T12:06:00Z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מג'די דפראוי</vt:lpwstr>
  </property>
  <property fmtid="{D5CDD505-2E9C-101B-9397-08002B2CF9AE}" pid="4" name="CASESLISTTMP1">
    <vt:lpwstr>3788986:12;5614435:9;5183207</vt:lpwstr>
  </property>
  <property fmtid="{D5CDD505-2E9C-101B-9397-08002B2CF9AE}" pid="5" name="CITY">
    <vt:lpwstr>נצ'</vt:lpwstr>
  </property>
  <property fmtid="{D5CDD505-2E9C-101B-9397-08002B2CF9AE}" pid="6" name="DATE">
    <vt:lpwstr>20110619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70301/499.a.1;144.b2;025;144.a</vt:lpwstr>
  </property>
  <property fmtid="{D5CDD505-2E9C-101B-9397-08002B2CF9AE}" pid="10" name="LAWYER">
    <vt:lpwstr>יערה לב;אבו אחמד חאלד ומוסטפא</vt:lpwstr>
  </property>
  <property fmtid="{D5CDD505-2E9C-101B-9397-08002B2CF9AE}" pid="11" name="LINKK1">
    <vt:lpwstr>http://www.nevo.co.il/Psika_word/mechozi/ME-11-02-9152-14.doc;להחלטה במחוזי (24-02-2011)#תפ 9152-02-11 מדינת ישראל נ' מג'די דפראוי#שופטים: תאופיק כתילי#עו''ד: פסטרנק אבי, זיד אבו אחמד</vt:lpwstr>
  </property>
  <property fmtid="{D5CDD505-2E9C-101B-9397-08002B2CF9AE}" pid="12" name="LINKK10">
    <vt:lpwstr>http://www.nevo.co.il/Psika_word/mechozi/ME-11-02-9152-310.doc;לפרוטוקול במחוזי (19-06-2011)#תפ 9152-02-11 מדינת ישראל נ' מג'די דפראוי#שופטים: תאופיק כתילי#עו''ד: יערה לב, אבו אחמד חאלד ומוסטפא</vt:lpwstr>
  </property>
  <property fmtid="{D5CDD505-2E9C-101B-9397-08002B2CF9AE}" pid="13" name="LINKK11">
    <vt:lpwstr>http://www.nevo.co.il/Psika_word/elyon/11064540-t02.doc;להחלטה בעליון (13-12-2011)#עפ 6454/11 מג'די דפראווי נ' מדינת ישראל#שופטים: א' רובינשטיין</vt:lpwstr>
  </property>
  <property fmtid="{D5CDD505-2E9C-101B-9397-08002B2CF9AE}" pid="14" name="LINKK12">
    <vt:lpwstr>http://www.nevo.co.il/Psika_word/elyon/11064540-t03.doc;להחלטה בעליון (29-12-2011)#עפ 6454/11 מג'די דפראווי נ' מדינת ישראל#שופטים: א' רובינשטיין#עו''ד: אבו אחמד</vt:lpwstr>
  </property>
  <property fmtid="{D5CDD505-2E9C-101B-9397-08002B2CF9AE}" pid="15" name="LINKK2">
    <vt:lpwstr>http://www.nevo.co.il/Psika_word/mechozi/ME-11-02-9152-896.doc;להחלטה במחוזי (28-02-2011)#תפ 9152-02-11 מדינת ישראל נ' מג'די דפראוי#שופטים: תאופיק כתילי#עו''ד: עידית רייכרט, אבו אחמד</vt:lpwstr>
  </property>
  <property fmtid="{D5CDD505-2E9C-101B-9397-08002B2CF9AE}" pid="16" name="LINKK3">
    <vt:lpwstr>http://www.nevo.co.il/Psika_word/mechozi/ME-11-02-9152-521.doc;להחלטה במחוזי (23-05-2011)#תפ 9152-02-11 מדינת ישראל נ' מג'די דפראוי#שופטים: תאופיק כתילי#עו''ד: עידית רייכרט, חאלד ומוספטא אבו אחמד</vt:lpwstr>
  </property>
  <property fmtid="{D5CDD505-2E9C-101B-9397-08002B2CF9AE}" pid="17" name="LINKK4">
    <vt:lpwstr>http://www.nevo.co.il/Psika_word/mechozi/ME-11-02-9152-310.doc;לפרוטוקול במחוזי (19-06-2011)#תפ 9152-02-11 מדינת ישראל נ' מג'די דפראוי#שופטים: תאופיק כתילי#עו''ד: יערה לב, אבו אחמד חאלד ומוסטפא</vt:lpwstr>
  </property>
  <property fmtid="{D5CDD505-2E9C-101B-9397-08002B2CF9AE}" pid="18" name="LINKK5">
    <vt:lpwstr>http://www.nevo.co.il/Psika_word/elyon/11064540-t02.doc;להחלטה בעליון (13-12-2011)#עפ 6454/11 מג'די דפראווי נ' מדינת ישראל#שופטים: א' רובינשטיין</vt:lpwstr>
  </property>
  <property fmtid="{D5CDD505-2E9C-101B-9397-08002B2CF9AE}" pid="19" name="LINKK6">
    <vt:lpwstr>http://www.nevo.co.il/Psika_word/elyon/11064540-t03.doc;להחלטה בעליון (29-12-2011)#עפ 6454/11 מג'די דפראווי נ' מדינת ישראל#שופטים: א' רובינשטיין#עו''ד: אבו אחמד</vt:lpwstr>
  </property>
  <property fmtid="{D5CDD505-2E9C-101B-9397-08002B2CF9AE}" pid="20" name="LINKK7">
    <vt:lpwstr>http://www.nevo.co.il/Psika_word/mechozi/ME-11-02-9152-14.doc;להחלטה במחוזי (24-02-2011)#תפ 9152-02-11 מדינת ישראל נ' מג'די דפראוי#שופטים: תאופיק כתילי#עו''ד: פסטרנק אבי, זיד אבו אחמד</vt:lpwstr>
  </property>
  <property fmtid="{D5CDD505-2E9C-101B-9397-08002B2CF9AE}" pid="21" name="LINKK8">
    <vt:lpwstr>http://www.nevo.co.il/Psika_word/mechozi/ME-11-02-9152-896.doc;להחלטה במחוזי (28-02-2011)#תפ 9152-02-11 מדינת ישראל נ' מג'די דפראוי#שופטים: תאופיק כתילי#עו''ד: עידית רייכרט, אבו אחמד</vt:lpwstr>
  </property>
  <property fmtid="{D5CDD505-2E9C-101B-9397-08002B2CF9AE}" pid="22" name="LINKK9">
    <vt:lpwstr>http://www.nevo.co.il/Psika_word/mechozi/ME-11-02-9152-521.doc;להחלטה במחוזי (23-05-2011)#תפ 9152-02-11 מדינת ישראל נ' מג'די דפראוי#שופטים: תאופיק כתילי#עו''ד: עידית רייכרט, חאלד ומוספטא אבו אחמד</vt:lpwstr>
  </property>
  <property fmtid="{D5CDD505-2E9C-101B-9397-08002B2CF9AE}" pid="23" name="NEWPARTA">
    <vt:lpwstr>9152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390020110619</vt:lpwstr>
  </property>
  <property fmtid="{D5CDD505-2E9C-101B-9397-08002B2CF9AE}" pid="30" name="TYPE_N_DATE">
    <vt:lpwstr>39020110619</vt:lpwstr>
  </property>
  <property fmtid="{D5CDD505-2E9C-101B-9397-08002B2CF9AE}" pid="31" name="WORDNUMPAGES">
    <vt:lpwstr>5</vt:lpwstr>
  </property>
</Properties>
</file>