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FirstLawyer"/>
      <w:bookmarkStart w:id="2" w:name="LastJudge"/>
      <w:bookmarkStart w:id="3" w:name="FirstLawyer"/>
      <w:bookmarkEnd w:id="2"/>
      <w:bookmarkEnd w:id="3"/>
    </w:p>
    <w:p>
      <w:pPr>
        <w:pStyle w:val="Header"/>
        <w:tabs>
          <w:tab w:val="clear" w:pos="720"/>
        </w:tabs>
        <w:ind w:end="0"/>
        <w:jc w:val="center"/>
        <w:rPr/>
      </w:pPr>
      <w:r>
        <w:rPr>
          <w:rtl w:val="true"/>
        </w:rPr>
      </w:r>
    </w:p>
    <w:p>
      <w:pPr>
        <w:pStyle w:val="Header"/>
        <w:tabs>
          <w:tab w:val="clear" w:pos="720"/>
        </w:tabs>
        <w:ind w:end="0"/>
        <w:jc w:val="center"/>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בפתח תקווה</w:t>
            </w:r>
          </w:p>
        </w:tc>
      </w:tr>
      <w:tr>
        <w:trPr>
          <w:trHeight w:val="337" w:hRule="atLeast"/>
        </w:trPr>
        <w:tc>
          <w:tcPr>
            <w:tcW w:w="3973" w:type="dxa"/>
            <w:tcBorders/>
          </w:tcPr>
          <w:p>
            <w:pPr>
              <w:pStyle w:val="Normal"/>
              <w:ind w:end="0"/>
              <w:jc w:val="both"/>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9188-11-08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יוסף</w:t>
            </w:r>
          </w:p>
        </w:tc>
        <w:tc>
          <w:tcPr>
            <w:tcW w:w="1068" w:type="dxa"/>
            <w:tcBorders/>
          </w:tcPr>
          <w:p>
            <w:pPr>
              <w:pStyle w:val="Header"/>
              <w:snapToGrid w:val="false"/>
              <w:ind w:end="0"/>
              <w:jc w:val="both"/>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12</w:t>
            </w:r>
            <w:r>
              <w:rPr>
                <w:b/>
                <w:bCs/>
                <w:sz w:val="26"/>
                <w:szCs w:val="26"/>
                <w:rtl w:val="true"/>
              </w:rPr>
              <w:t xml:space="preserve"> </w:t>
            </w:r>
            <w:r>
              <w:rPr>
                <w:b/>
                <w:b/>
                <w:bCs/>
                <w:sz w:val="26"/>
                <w:sz w:val="26"/>
                <w:szCs w:val="26"/>
                <w:rtl w:val="true"/>
              </w:rPr>
              <w:t xml:space="preserve">ינואר </w:t>
            </w:r>
            <w:r>
              <w:rPr>
                <w:b/>
                <w:bCs/>
                <w:sz w:val="26"/>
                <w:szCs w:val="26"/>
              </w:rPr>
              <w:t>2010</w:t>
            </w:r>
          </w:p>
        </w:tc>
      </w:tr>
    </w:tbl>
    <w:p>
      <w:pPr>
        <w:pStyle w:val="Normal"/>
        <w:spacing w:lineRule="auto" w:line="360"/>
        <w:ind w:end="0"/>
        <w:jc w:val="both"/>
        <w:rPr>
          <w:rFonts w:ascii="Arial" w:hAnsi="Arial" w:cs="Arial"/>
          <w:sz w:val="10"/>
          <w:szCs w:val="10"/>
        </w:rPr>
      </w:pPr>
      <w:r>
        <w:rPr>
          <w:rFonts w:cs="Arial" w:ascii="Arial" w:hAnsi="Arial"/>
          <w:sz w:val="10"/>
          <w:szCs w:val="10"/>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ליה לבאון</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ind w:end="0"/>
              <w:jc w:val="both"/>
              <w:rPr>
                <w:b/>
                <w:bCs/>
                <w:sz w:val="26"/>
                <w:szCs w:val="26"/>
              </w:rPr>
            </w:pPr>
            <w:r>
              <w:rPr/>
              <w:t>9215-11-08</w:t>
            </w:r>
          </w:p>
        </w:tc>
      </w:tr>
    </w:tbl>
    <w:p>
      <w:pPr>
        <w:pStyle w:val="Normal"/>
        <w:spacing w:lineRule="auto" w:line="360"/>
        <w:ind w:end="0"/>
        <w:jc w:val="both"/>
        <w:rPr>
          <w:rFonts w:ascii="Arial" w:hAnsi="Arial" w:cs="Arial"/>
          <w:sz w:val="10"/>
          <w:szCs w:val="10"/>
        </w:rPr>
      </w:pPr>
      <w:r>
        <w:rPr>
          <w:rFonts w:cs="Arial" w:ascii="Arial" w:hAnsi="Arial"/>
          <w:sz w:val="10"/>
          <w:szCs w:val="10"/>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b/>
                <w:bCs/>
                <w:sz w:val="26"/>
                <w:szCs w:val="26"/>
              </w:rPr>
            </w:pPr>
            <w:bookmarkStart w:id="4" w:name="FirstAppellant"/>
            <w:bookmarkEnd w:id="4"/>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מדינת ישראל</w:t>
            </w:r>
          </w:p>
        </w:tc>
      </w:tr>
      <w:tr>
        <w:trPr/>
        <w:tc>
          <w:tcPr>
            <w:tcW w:w="8802" w:type="dxa"/>
            <w:gridSpan w:val="2"/>
            <w:tcBorders/>
          </w:tcPr>
          <w:p>
            <w:pPr>
              <w:pStyle w:val="Normal"/>
              <w:snapToGrid w:val="false"/>
              <w:ind w:end="0"/>
              <w:jc w:val="both"/>
              <w:rPr>
                <w:rFonts w:ascii="Arial" w:hAnsi="Arial" w:cs="Arial"/>
                <w:b/>
                <w:bCs/>
                <w:sz w:val="10"/>
                <w:szCs w:val="10"/>
              </w:rPr>
            </w:pPr>
            <w:r>
              <w:rPr>
                <w:rFonts w:cs="Arial" w:ascii="Arial" w:hAnsi="Arial"/>
                <w:b/>
                <w:bCs/>
                <w:sz w:val="10"/>
                <w:szCs w:val="10"/>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10"/>
                <w:szCs w:val="10"/>
              </w:rPr>
            </w:pPr>
            <w:r>
              <w:rPr>
                <w:rFonts w:cs="Arial" w:ascii="Arial" w:hAnsi="Arial"/>
                <w:b/>
                <w:bCs/>
                <w:sz w:val="10"/>
                <w:szCs w:val="10"/>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562" w:type="dxa"/>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לירון יוסף</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b w:val="false"/>
          <w:b w:val="false"/>
          <w:bCs w:val="false"/>
          <w:u w:val="none"/>
          <w:rtl w:val="true"/>
        </w:rPr>
        <w:t xml:space="preserve">מאשימה </w:t>
      </w:r>
      <w:r>
        <w:rPr>
          <w:b w:val="false"/>
          <w:bCs w:val="false"/>
          <w:u w:val="none"/>
        </w:rPr>
        <w:t>1</w:t>
      </w:r>
      <w:r>
        <w:rPr>
          <w:b w:val="false"/>
          <w:bCs w:val="false"/>
          <w:u w:val="none"/>
          <w:rtl w:val="true"/>
        </w:rPr>
        <w:t xml:space="preserve">    </w:t>
      </w:r>
      <w:r>
        <w:rPr>
          <w:b w:val="false"/>
          <w:b w:val="false"/>
          <w:bCs w:val="false"/>
          <w:u w:val="none"/>
          <w:rtl w:val="true"/>
        </w:rPr>
        <w:t>מדינת ישראל</w:t>
      </w:r>
      <w:r>
        <w:rPr>
          <w:b w:val="false"/>
          <w:b w:val="false"/>
          <w:bCs w:val="false"/>
          <w:u w:val="none"/>
          <w:rtl w:val="true"/>
        </w:rPr>
        <w:t xml:space="preserve"> באמצעות 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ארוא חליחל</w:t>
      </w:r>
    </w:p>
    <w:p>
      <w:pPr>
        <w:pStyle w:val="12"/>
        <w:ind w:end="0"/>
        <w:jc w:val="start"/>
        <w:rPr>
          <w:b w:val="false"/>
          <w:bCs w:val="false"/>
          <w:u w:val="none"/>
        </w:rPr>
      </w:pPr>
      <w:r>
        <w:rPr>
          <w:b w:val="false"/>
          <w:b w:val="false"/>
          <w:bCs w:val="false"/>
          <w:u w:val="none"/>
          <w:rtl w:val="true"/>
        </w:rPr>
        <w:t xml:space="preserve">נאשם </w:t>
      </w:r>
      <w:r>
        <w:rPr>
          <w:b w:val="false"/>
          <w:bCs w:val="false"/>
          <w:u w:val="none"/>
        </w:rPr>
        <w:t>1</w:t>
      </w:r>
      <w:r>
        <w:rPr>
          <w:b w:val="false"/>
          <w:bCs w:val="false"/>
          <w:u w:val="none"/>
          <w:rtl w:val="true"/>
        </w:rPr>
        <w:t xml:space="preserve">   </w:t>
      </w:r>
      <w:r>
        <w:rPr>
          <w:b w:val="false"/>
          <w:b w:val="false"/>
          <w:bCs w:val="false"/>
          <w:u w:val="none"/>
          <w:rtl w:val="true"/>
        </w:rPr>
        <w:t>לירון</w:t>
      </w:r>
      <w:r>
        <w:rPr>
          <w:b w:val="false"/>
          <w:b w:val="false"/>
          <w:bCs w:val="false"/>
          <w:u w:val="none"/>
          <w:rtl w:val="true"/>
        </w:rPr>
        <w:t xml:space="preserve"> </w:t>
      </w:r>
      <w:r>
        <w:rPr>
          <w:b w:val="false"/>
          <w:b w:val="false"/>
          <w:bCs w:val="false"/>
          <w:u w:val="none"/>
          <w:rtl w:val="true"/>
        </w:rPr>
        <w:t>יוסף</w:t>
      </w:r>
      <w:r>
        <w:rPr>
          <w:b w:val="false"/>
          <w:b w:val="false"/>
          <w:bCs w:val="false"/>
          <w:u w:val="none"/>
          <w:rtl w:val="true"/>
        </w:rPr>
        <w:t xml:space="preserve"> וב</w:t>
      </w:r>
      <w:r>
        <w:rPr>
          <w:b w:val="false"/>
          <w:bCs w:val="false"/>
          <w:u w:val="none"/>
          <w:rtl w:val="true"/>
        </w:rPr>
        <w:t>"</w:t>
      </w:r>
      <w:r>
        <w:rPr>
          <w:b w:val="false"/>
          <w:b w:val="false"/>
          <w:bCs w:val="false"/>
          <w:u w:val="none"/>
          <w:rtl w:val="true"/>
        </w:rPr>
        <w:t xml:space="preserve">כ חיה ציון </w:t>
      </w:r>
      <w:bookmarkStart w:id="5" w:name="LawTable"/>
      <w:bookmarkEnd w:id="5"/>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ascii="FrankRuehl" w:hAnsi="FrankRuehl" w:cs="FrankRuehl"/>
            <w:b w:val="false"/>
            <w:b w:val="false"/>
            <w:bCs w:val="false"/>
            <w:color w:val="0000FF"/>
            <w:rtl w:val="true"/>
          </w:rPr>
          <w:t>פרק ח</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6" w:name="LawTable_End"/>
      <w:bookmarkStart w:id="7" w:name="LawTable_End"/>
      <w:bookmarkEnd w:id="7"/>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ind w:end="0"/>
        <w:jc w:val="center"/>
        <w:rPr>
          <w:rFonts w:ascii="Arial" w:hAnsi="Arial" w:cs="Arial"/>
          <w:b/>
          <w:bCs/>
          <w:sz w:val="28"/>
          <w:szCs w:val="28"/>
          <w:u w:val="none"/>
        </w:rPr>
      </w:pPr>
      <w:r>
        <w:rPr>
          <w:rFonts w:cs="Arial" w:ascii="Arial" w:hAnsi="Arial"/>
          <w:b/>
          <w:bCs/>
          <w:sz w:val="28"/>
          <w:szCs w:val="28"/>
          <w:u w:val="none"/>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u w:val="single"/>
        </w:rPr>
      </w:pPr>
      <w:bookmarkStart w:id="8" w:name="LastJudge"/>
      <w:bookmarkStart w:id="9" w:name="FirstLawyer"/>
      <w:bookmarkStart w:id="10" w:name="PsakDin"/>
      <w:bookmarkEnd w:id="8"/>
      <w:bookmarkEnd w:id="9"/>
      <w:bookmarkEnd w:id="10"/>
      <w:r>
        <w:rPr>
          <w:rFonts w:ascii="Arial" w:hAnsi="Arial" w:cs="Arial"/>
          <w:b/>
          <w:b/>
          <w:bCs/>
          <w:sz w:val="28"/>
          <w:sz w:val="28"/>
          <w:szCs w:val="28"/>
          <w:u w:val="single"/>
          <w:rtl w:val="true"/>
        </w:rPr>
        <w:t>גזר דין</w:t>
      </w:r>
    </w:p>
    <w:p>
      <w:pPr>
        <w:pStyle w:val="Normal"/>
        <w:ind w:end="0"/>
        <w:jc w:val="start"/>
        <w:rPr>
          <w:rFonts w:ascii="Arial" w:hAnsi="Arial" w:cs="FrankRuehl"/>
          <w:b/>
          <w:bCs/>
          <w:sz w:val="10"/>
          <w:szCs w:val="10"/>
          <w:u w:val="single"/>
        </w:rPr>
      </w:pPr>
      <w:r>
        <w:rPr>
          <w:rFonts w:cs="FrankRuehl" w:ascii="Arial" w:hAnsi="Arial"/>
          <w:b/>
          <w:bCs/>
          <w:sz w:val="10"/>
          <w:szCs w:val="10"/>
          <w:u w:val="single"/>
          <w:rtl w:val="true"/>
        </w:rPr>
      </w:r>
      <w:bookmarkStart w:id="11" w:name="PsakDin"/>
      <w:bookmarkStart w:id="12" w:name="PsakDin"/>
      <w:bookmarkEnd w:id="12"/>
    </w:p>
    <w:p>
      <w:pPr>
        <w:pStyle w:val="Normal"/>
        <w:numPr>
          <w:ilvl w:val="0"/>
          <w:numId w:val="1"/>
        </w:numPr>
        <w:spacing w:lineRule="auto" w:line="360"/>
        <w:ind w:hanging="357" w:start="714" w:end="0"/>
        <w:jc w:val="both"/>
        <w:rPr>
          <w:rFonts w:ascii="Times New Roman" w:hAnsi="Times New Roman" w:cs="Times New Roman"/>
        </w:rPr>
      </w:pPr>
      <w:bookmarkStart w:id="13" w:name="ABSTRACT_START"/>
      <w:bookmarkEnd w:id="13"/>
      <w:r>
        <w:rPr>
          <w:rtl w:val="true"/>
        </w:rPr>
        <w:t>הנאשם</w:t>
      </w:r>
      <w:r>
        <w:rPr>
          <w:rtl w:val="true"/>
        </w:rPr>
        <w:t xml:space="preserve">, </w:t>
      </w:r>
      <w:r>
        <w:rPr>
          <w:rtl w:val="true"/>
        </w:rPr>
        <w:t>לירון בן משה</w:t>
      </w:r>
      <w:r>
        <w:rPr>
          <w:rtl w:val="true"/>
        </w:rPr>
        <w:t xml:space="preserve">, </w:t>
      </w:r>
      <w:r>
        <w:rPr>
          <w:rtl w:val="true"/>
        </w:rPr>
        <w:t xml:space="preserve">יליד </w:t>
      </w:r>
      <w:r>
        <w:rPr/>
        <w:t>1985</w:t>
      </w:r>
      <w:r>
        <w:rPr>
          <w:rtl w:val="true"/>
        </w:rPr>
        <w:t xml:space="preserve"> </w:t>
      </w:r>
      <w:r>
        <w:rPr>
          <w:rtl w:val="true"/>
        </w:rPr>
        <w:t xml:space="preserve">הודה והורשע במסגרת הסדר בכתב אישום מתוקן בעבירה של החזקת נשק שלא כדין לפי </w:t>
      </w:r>
      <w:hyperlink r:id="rId5">
        <w:r>
          <w:rPr>
            <w:rStyle w:val="Hyperlink"/>
            <w:color w:val="0000FF"/>
            <w:u w:val="single"/>
            <w:rtl w:val="true"/>
          </w:rPr>
          <w:t>ס</w:t>
        </w:r>
        <w:r>
          <w:rPr>
            <w:rStyle w:val="Hyperlink"/>
            <w:color w:val="0000FF"/>
            <w:u w:val="single"/>
            <w:rtl w:val="true"/>
          </w:rPr>
          <w:t xml:space="preserve">' </w:t>
        </w:r>
        <w:r>
          <w:rPr>
            <w:rStyle w:val="Hyperlink"/>
            <w:color w:val="0000FF"/>
            <w:u w:val="single"/>
          </w:rPr>
          <w:t>144</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
        <w:r>
          <w:rPr>
            <w:rStyle w:val="Hyperlink"/>
            <w:rtl w:val="true"/>
          </w:rPr>
          <w:t>חוק העונשין</w:t>
        </w:r>
      </w:hyperlink>
      <w:r>
        <w:rPr>
          <w:rtl w:val="true"/>
        </w:rPr>
        <w:t xml:space="preserve">, </w:t>
      </w:r>
      <w:r>
        <w:rPr>
          <w:rtl w:val="true"/>
        </w:rPr>
        <w:t>התשל</w:t>
      </w:r>
      <w:r>
        <w:rPr>
          <w:rtl w:val="true"/>
        </w:rPr>
        <w:t>"</w:t>
      </w:r>
      <w:r>
        <w:rPr>
          <w:rtl w:val="true"/>
        </w:rPr>
        <w:t xml:space="preserve">ז </w:t>
      </w:r>
      <w:r>
        <w:rPr/>
        <w:t>1977</w:t>
      </w:r>
      <w:r>
        <w:rPr>
          <w:rtl w:val="true"/>
        </w:rPr>
        <w:t>.</w:t>
      </w:r>
    </w:p>
    <w:p>
      <w:pPr>
        <w:pStyle w:val="Normal"/>
        <w:spacing w:lineRule="auto" w:line="360"/>
        <w:ind w:start="357" w:end="0"/>
        <w:jc w:val="both"/>
        <w:rPr>
          <w:rFonts w:ascii="Times New Roman" w:hAnsi="Times New Roman" w:cs="Times New Roman"/>
        </w:rPr>
      </w:pPr>
      <w:r>
        <w:rPr>
          <w:rFonts w:cs="Times New Roman" w:ascii="Times New Roman" w:hAnsi="Times New Roman"/>
          <w:rtl w:val="true"/>
        </w:rPr>
      </w:r>
    </w:p>
    <w:p>
      <w:pPr>
        <w:pStyle w:val="Normal"/>
        <w:numPr>
          <w:ilvl w:val="0"/>
          <w:numId w:val="1"/>
        </w:numPr>
        <w:spacing w:lineRule="auto" w:line="360"/>
        <w:ind w:hanging="357" w:start="714" w:end="0"/>
        <w:jc w:val="both"/>
        <w:rPr/>
      </w:pPr>
      <w:bookmarkStart w:id="14" w:name="ABSTRACT_END"/>
      <w:bookmarkEnd w:id="14"/>
      <w:r>
        <w:rPr>
          <w:rtl w:val="true"/>
        </w:rPr>
        <w:t xml:space="preserve">כעולה מכתב האישום ביום </w:t>
      </w:r>
      <w:r>
        <w:rPr/>
        <w:t>7/9/08</w:t>
      </w:r>
      <w:r>
        <w:rPr>
          <w:rtl w:val="true"/>
        </w:rPr>
        <w:t xml:space="preserve">, </w:t>
      </w:r>
      <w:r>
        <w:rPr>
          <w:rtl w:val="true"/>
        </w:rPr>
        <w:t xml:space="preserve">בשעה </w:t>
      </w:r>
      <w:r>
        <w:rPr/>
        <w:t>13:15</w:t>
      </w:r>
      <w:r>
        <w:rPr>
          <w:rtl w:val="true"/>
        </w:rPr>
        <w:t xml:space="preserve"> </w:t>
      </w:r>
      <w:r>
        <w:rPr>
          <w:rtl w:val="true"/>
        </w:rPr>
        <w:t>באדנית צמחים  בכניסת בניין מגורים בפ</w:t>
      </w:r>
      <w:r>
        <w:rPr>
          <w:rtl w:val="true"/>
        </w:rPr>
        <w:t>"</w:t>
      </w:r>
      <w:r>
        <w:rPr>
          <w:rtl w:val="true"/>
        </w:rPr>
        <w:t xml:space="preserve">ת החזיק הנאשם באקדח מסוג סטאר שמספרו </w:t>
      </w:r>
      <w:r>
        <w:rPr/>
        <w:t>1722260</w:t>
      </w:r>
      <w:r>
        <w:rPr>
          <w:rtl w:val="true"/>
        </w:rPr>
        <w:t xml:space="preserve"> </w:t>
      </w:r>
      <w:r>
        <w:rPr>
          <w:rtl w:val="true"/>
        </w:rPr>
        <w:t>ובו מחסנית</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57" w:start="714" w:end="0"/>
        <w:jc w:val="both"/>
        <w:rPr/>
      </w:pPr>
      <w:r>
        <w:rPr>
          <w:rtl w:val="true"/>
        </w:rPr>
        <w:t xml:space="preserve">בתסקיר שירות מבחן מיום </w:t>
      </w:r>
      <w:r>
        <w:rPr/>
        <w:t>05/04/09</w:t>
      </w:r>
      <w:r>
        <w:rPr>
          <w:rtl w:val="true"/>
        </w:rPr>
        <w:t xml:space="preserve"> </w:t>
      </w:r>
      <w:r>
        <w:rPr>
          <w:rtl w:val="true"/>
        </w:rPr>
        <w:t xml:space="preserve">נאמר כי הנאשם כבן </w:t>
      </w:r>
      <w:r>
        <w:rPr/>
        <w:t>25</w:t>
      </w:r>
      <w:r>
        <w:rPr>
          <w:rtl w:val="true"/>
        </w:rPr>
        <w:t xml:space="preserve">, </w:t>
      </w:r>
      <w:r>
        <w:rPr>
          <w:rtl w:val="true"/>
        </w:rPr>
        <w:t xml:space="preserve">סיים </w:t>
      </w:r>
      <w:r>
        <w:rPr/>
        <w:t>10</w:t>
      </w:r>
      <w:r>
        <w:rPr>
          <w:rtl w:val="true"/>
        </w:rPr>
        <w:t xml:space="preserve"> </w:t>
      </w:r>
      <w:r>
        <w:rPr>
          <w:rtl w:val="true"/>
        </w:rPr>
        <w:t>שנות לימוד</w:t>
      </w:r>
      <w:r>
        <w:rPr>
          <w:rtl w:val="true"/>
        </w:rPr>
        <w:t xml:space="preserve">, </w:t>
      </w:r>
      <w:r>
        <w:rPr>
          <w:rtl w:val="true"/>
        </w:rPr>
        <w:t>טרם מעצרו ניהל עסק לסחר במתכות</w:t>
      </w:r>
      <w:r>
        <w:rPr>
          <w:rtl w:val="true"/>
        </w:rPr>
        <w:t xml:space="preserve">, </w:t>
      </w:r>
      <w:r>
        <w:rPr>
          <w:rtl w:val="true"/>
        </w:rPr>
        <w:t xml:space="preserve">מוכר לשירות המבחן עוד משנת </w:t>
      </w:r>
      <w:r>
        <w:rPr/>
        <w:t>2006</w:t>
      </w:r>
      <w:r>
        <w:rPr>
          <w:rtl w:val="true"/>
        </w:rPr>
        <w:t xml:space="preserve">, </w:t>
      </w:r>
      <w:r>
        <w:rPr>
          <w:rtl w:val="true"/>
        </w:rPr>
        <w:t>שאז נשפט לששה חודשי פיקוח בלא שהורשע</w:t>
      </w:r>
      <w:r>
        <w:rPr>
          <w:rtl w:val="true"/>
        </w:rPr>
        <w:t xml:space="preserve">, </w:t>
      </w:r>
      <w:r>
        <w:rPr>
          <w:rtl w:val="true"/>
        </w:rPr>
        <w:t>אין הסתבכויות נוספות מכל מין וסוג</w:t>
      </w:r>
      <w:r>
        <w:rPr>
          <w:rtl w:val="true"/>
        </w:rPr>
        <w:t>.</w:t>
      </w:r>
    </w:p>
    <w:p>
      <w:pPr>
        <w:pStyle w:val="Normal"/>
        <w:spacing w:lineRule="auto" w:line="360"/>
        <w:ind w:start="714" w:end="0"/>
        <w:jc w:val="both"/>
        <w:rPr/>
      </w:pPr>
      <w:r>
        <w:rPr>
          <w:rtl w:val="true"/>
        </w:rPr>
        <w:t>הנאשם הודה במיוחס לו הביע חרטה על מעשיו</w:t>
      </w:r>
      <w:r>
        <w:rPr>
          <w:rtl w:val="true"/>
        </w:rPr>
        <w:t xml:space="preserve">, </w:t>
      </w:r>
      <w:r>
        <w:rPr>
          <w:rtl w:val="true"/>
        </w:rPr>
        <w:t xml:space="preserve">הסביר שהחזיק בנשק עבור אדם אחר מקורב לו </w:t>
      </w:r>
      <w:r>
        <w:rPr>
          <w:rtl w:val="true"/>
        </w:rPr>
        <w:t>(</w:t>
      </w:r>
      <w:r>
        <w:rPr>
          <w:rtl w:val="true"/>
        </w:rPr>
        <w:t>להלן</w:t>
      </w:r>
      <w:r>
        <w:rPr>
          <w:rtl w:val="true"/>
        </w:rPr>
        <w:t>:"</w:t>
      </w:r>
      <w:r>
        <w:rPr>
          <w:rtl w:val="true"/>
        </w:rPr>
        <w:t>אחר</w:t>
      </w:r>
      <w:r>
        <w:rPr>
          <w:rtl w:val="true"/>
        </w:rPr>
        <w:t xml:space="preserve">") </w:t>
      </w:r>
      <w:r>
        <w:rPr>
          <w:rtl w:val="true"/>
        </w:rPr>
        <w:t>אשר ביקש ממנו לשים הנשק במקום מסוים</w:t>
      </w:r>
      <w:r>
        <w:rPr>
          <w:rtl w:val="true"/>
        </w:rPr>
        <w:t xml:space="preserve">, </w:t>
      </w:r>
      <w:r>
        <w:rPr>
          <w:rtl w:val="true"/>
        </w:rPr>
        <w:t xml:space="preserve">והגדיר את מעשיו </w:t>
      </w:r>
      <w:r>
        <w:rPr>
          <w:rtl w:val="true"/>
        </w:rPr>
        <w:t>"</w:t>
      </w:r>
      <w:r>
        <w:rPr>
          <w:rtl w:val="true"/>
        </w:rPr>
        <w:t>כטובה</w:t>
      </w:r>
      <w:r>
        <w:rPr>
          <w:rtl w:val="true"/>
        </w:rPr>
        <w:t xml:space="preserve">" </w:t>
      </w:r>
      <w:r>
        <w:rPr>
          <w:rtl w:val="true"/>
        </w:rPr>
        <w:t>לאדם קרוב</w:t>
      </w:r>
      <w:r>
        <w:rPr>
          <w:rtl w:val="true"/>
        </w:rPr>
        <w:t>.</w:t>
      </w:r>
    </w:p>
    <w:p>
      <w:pPr>
        <w:pStyle w:val="Normal"/>
        <w:spacing w:lineRule="auto" w:line="360"/>
        <w:ind w:start="714" w:end="0"/>
        <w:jc w:val="both"/>
        <w:rPr/>
      </w:pPr>
      <w:r>
        <w:rPr>
          <w:rtl w:val="true"/>
        </w:rPr>
        <w:t>הוא שלל קיומם של קשרים חברתיים שוליים הדגיש כי רואה במעשיו החלטה שגויה לסייע לאדם קרוב</w:t>
      </w:r>
      <w:r>
        <w:rPr>
          <w:rtl w:val="true"/>
        </w:rPr>
        <w:t xml:space="preserve">, </w:t>
      </w:r>
      <w:r>
        <w:rPr>
          <w:rtl w:val="true"/>
        </w:rPr>
        <w:t xml:space="preserve">הפיק את הלקח </w:t>
      </w:r>
      <w:r>
        <w:rPr>
          <w:rtl w:val="true"/>
        </w:rPr>
        <w:t>,</w:t>
      </w:r>
      <w:r>
        <w:rPr>
          <w:rtl w:val="true"/>
        </w:rPr>
        <w:t>הבין את חומרת המעשה ובא על עונשו במידה רבה בשל התנאים המגבילים בהם נתון</w:t>
      </w:r>
      <w:r>
        <w:rPr>
          <w:rtl w:val="true"/>
        </w:rPr>
        <w:t>.</w:t>
      </w:r>
    </w:p>
    <w:p>
      <w:pPr>
        <w:pStyle w:val="Normal"/>
        <w:spacing w:lineRule="auto" w:line="360"/>
        <w:ind w:start="714" w:end="0"/>
        <w:jc w:val="both"/>
        <w:rPr/>
      </w:pPr>
      <w:r>
        <w:rPr>
          <w:rtl w:val="true"/>
        </w:rPr>
        <w:t>גם הוריו הדגישו</w:t>
      </w:r>
      <w:r>
        <w:rPr>
          <w:rtl w:val="true"/>
        </w:rPr>
        <w:t xml:space="preserve">, </w:t>
      </w:r>
      <w:r>
        <w:rPr>
          <w:rtl w:val="true"/>
        </w:rPr>
        <w:t>כי האירוע נשוא האישום אינו מאפיין התנהגותו</w:t>
      </w:r>
      <w:r>
        <w:rPr>
          <w:rtl w:val="true"/>
        </w:rPr>
        <w:t xml:space="preserve">, </w:t>
      </w:r>
      <w:r>
        <w:rPr>
          <w:rtl w:val="true"/>
        </w:rPr>
        <w:t>אלא חריג לו על רקע קושי לדחות את בקשתו של האחר</w:t>
      </w:r>
      <w:r>
        <w:rPr>
          <w:rtl w:val="true"/>
        </w:rPr>
        <w:t>.</w:t>
      </w:r>
    </w:p>
    <w:p>
      <w:pPr>
        <w:pStyle w:val="Normal"/>
        <w:spacing w:lineRule="auto" w:line="360"/>
        <w:ind w:start="714" w:end="0"/>
        <w:jc w:val="both"/>
        <w:rPr/>
      </w:pPr>
      <w:r>
        <w:rPr>
          <w:rtl w:val="true"/>
        </w:rPr>
      </w:r>
    </w:p>
    <w:p>
      <w:pPr>
        <w:pStyle w:val="Normal"/>
        <w:spacing w:lineRule="auto" w:line="360"/>
        <w:ind w:start="714" w:end="0"/>
        <w:jc w:val="both"/>
        <w:rPr/>
      </w:pPr>
      <w:r>
        <w:rPr>
          <w:rtl w:val="true"/>
        </w:rPr>
        <w:t>בהתחשב בהיכרות שירות המבחן את הנאשם מן העבר במסגרת צו המבחן גישתו של הנאשם והתרשמותו כי יתקשה להפיק תועלת מהליך טיפולי</w:t>
      </w:r>
      <w:r>
        <w:rPr>
          <w:rtl w:val="true"/>
        </w:rPr>
        <w:t xml:space="preserve">, </w:t>
      </w:r>
      <w:r>
        <w:rPr>
          <w:rtl w:val="true"/>
        </w:rPr>
        <w:t>לא מצא שירות המבחן להמליץ על העמדתו במבחן</w:t>
      </w:r>
      <w:r>
        <w:rPr>
          <w:rtl w:val="true"/>
        </w:rPr>
        <w:t>.</w:t>
      </w:r>
    </w:p>
    <w:p>
      <w:pPr>
        <w:pStyle w:val="Normal"/>
        <w:spacing w:lineRule="auto" w:line="360"/>
        <w:ind w:start="714" w:end="0"/>
        <w:jc w:val="both"/>
        <w:rPr/>
      </w:pPr>
      <w:r>
        <w:rPr>
          <w:rtl w:val="true"/>
        </w:rPr>
      </w:r>
    </w:p>
    <w:p>
      <w:pPr>
        <w:pStyle w:val="Normal"/>
        <w:spacing w:lineRule="auto" w:line="360"/>
        <w:ind w:start="714" w:end="0"/>
        <w:jc w:val="both"/>
        <w:rPr/>
      </w:pPr>
      <w:r>
        <w:rPr>
          <w:rtl w:val="true"/>
        </w:rPr>
        <w:t xml:space="preserve">בדיון מיום </w:t>
      </w:r>
      <w:r>
        <w:rPr/>
        <w:t>20/4/09</w:t>
      </w:r>
      <w:r>
        <w:rPr>
          <w:rtl w:val="true"/>
        </w:rPr>
        <w:t xml:space="preserve"> </w:t>
      </w:r>
      <w:r>
        <w:rPr>
          <w:rtl w:val="true"/>
        </w:rPr>
        <w:t>הצהיר הנאשם כי מעוניין בהליך טיפולי והורתי על קבלת תסקיר נוסף</w:t>
      </w:r>
      <w:r>
        <w:rPr>
          <w:rtl w:val="true"/>
        </w:rPr>
        <w:t xml:space="preserve">. </w:t>
      </w:r>
    </w:p>
    <w:p>
      <w:pPr>
        <w:pStyle w:val="Normal"/>
        <w:spacing w:lineRule="auto" w:line="360"/>
        <w:ind w:start="714" w:end="0"/>
        <w:jc w:val="both"/>
        <w:rPr/>
      </w:pPr>
      <w:r>
        <w:rPr>
          <w:rtl w:val="true"/>
        </w:rPr>
        <w:t xml:space="preserve">בתסקיר ליום </w:t>
      </w:r>
      <w:r>
        <w:rPr/>
        <w:t>15/6/09</w:t>
      </w:r>
      <w:r>
        <w:rPr>
          <w:rtl w:val="true"/>
        </w:rPr>
        <w:t xml:space="preserve"> </w:t>
      </w:r>
      <w:r>
        <w:rPr>
          <w:rtl w:val="true"/>
        </w:rPr>
        <w:t>מדווח על שינוי בגישתו של הנאשם</w:t>
      </w:r>
      <w:r>
        <w:rPr>
          <w:rtl w:val="true"/>
        </w:rPr>
        <w:t xml:space="preserve">, </w:t>
      </w:r>
      <w:r>
        <w:rPr>
          <w:rtl w:val="true"/>
        </w:rPr>
        <w:t>ביטא חרדה מפני ההשלכות העונשיות</w:t>
      </w:r>
      <w:r>
        <w:rPr>
          <w:rtl w:val="true"/>
        </w:rPr>
        <w:t xml:space="preserve">, </w:t>
      </w:r>
      <w:r>
        <w:rPr>
          <w:rtl w:val="true"/>
        </w:rPr>
        <w:t>חשש ממגע עם גורמים שוליים בכלא והשפעתם על מצבו הנפשי</w:t>
      </w:r>
      <w:r>
        <w:rPr>
          <w:rtl w:val="true"/>
        </w:rPr>
        <w:t>.</w:t>
      </w:r>
    </w:p>
    <w:p>
      <w:pPr>
        <w:pStyle w:val="Normal"/>
        <w:spacing w:lineRule="auto" w:line="360"/>
        <w:ind w:start="714" w:end="0"/>
        <w:jc w:val="both"/>
        <w:rPr/>
      </w:pPr>
      <w:r>
        <w:rPr>
          <w:rtl w:val="true"/>
        </w:rPr>
        <w:t>ביטא ציפייה לרכוש כלים להתמודדות עם מוקדי סיכון למעורבות בפלילים</w:t>
      </w:r>
      <w:r>
        <w:rPr>
          <w:rtl w:val="true"/>
        </w:rPr>
        <w:t>.</w:t>
      </w:r>
    </w:p>
    <w:p>
      <w:pPr>
        <w:pStyle w:val="Normal"/>
        <w:spacing w:lineRule="auto" w:line="360"/>
        <w:ind w:start="714" w:end="0"/>
        <w:jc w:val="both"/>
        <w:rPr/>
      </w:pPr>
      <w:r>
        <w:rPr>
          <w:rtl w:val="true"/>
        </w:rPr>
        <w:t>הערכת שירות המבחן היתה כי השינוי מונע מהחשש מפני ההשלכות העונשיות של ההליך הפלילי ולא ממניעים פנימיים</w:t>
      </w:r>
      <w:r>
        <w:rPr>
          <w:rtl w:val="true"/>
        </w:rPr>
        <w:t xml:space="preserve">, </w:t>
      </w:r>
      <w:r>
        <w:rPr>
          <w:rtl w:val="true"/>
        </w:rPr>
        <w:t>יחד עם זאת לאור המוטיבציה  המילולית שהפגין הנאשם להשתלב בהליך טיפולי הומלץ לשלבו בקבוצה טיפולית שעתידה הייתה להיפתח במהלך חודש יולי ולאפשר מעקב אחר מידת שיתוף הפעולה ובחינת הפקת התועלת מהליך זה</w:t>
      </w:r>
      <w:r>
        <w:rPr>
          <w:rtl w:val="true"/>
        </w:rPr>
        <w:t>.</w:t>
      </w:r>
    </w:p>
    <w:p>
      <w:pPr>
        <w:pStyle w:val="Normal"/>
        <w:spacing w:lineRule="auto" w:line="360"/>
        <w:ind w:start="714" w:end="0"/>
        <w:jc w:val="both"/>
        <w:rPr/>
      </w:pPr>
      <w:r>
        <w:rPr>
          <w:rtl w:val="true"/>
        </w:rPr>
      </w:r>
    </w:p>
    <w:p>
      <w:pPr>
        <w:pStyle w:val="Normal"/>
        <w:spacing w:lineRule="auto" w:line="360"/>
        <w:ind w:start="714" w:end="0"/>
        <w:jc w:val="both"/>
        <w:rPr/>
      </w:pPr>
      <w:r>
        <w:rPr>
          <w:rtl w:val="true"/>
        </w:rPr>
        <w:t xml:space="preserve">בתסקיר משלים ליום </w:t>
      </w:r>
      <w:r>
        <w:rPr/>
        <w:t>21/10/09</w:t>
      </w:r>
      <w:r>
        <w:rPr>
          <w:rtl w:val="true"/>
        </w:rPr>
        <w:t xml:space="preserve">  </w:t>
      </w:r>
      <w:r>
        <w:rPr>
          <w:rtl w:val="true"/>
        </w:rPr>
        <w:t>נבחנה השתלבותו של הנאשם בקבוצה טיפולית ובשיחות פרטניות</w:t>
      </w:r>
      <w:r>
        <w:rPr>
          <w:rtl w:val="true"/>
        </w:rPr>
        <w:t xml:space="preserve">, </w:t>
      </w:r>
      <w:r>
        <w:rPr>
          <w:rtl w:val="true"/>
        </w:rPr>
        <w:t>הוא שיתף בקשייו</w:t>
      </w:r>
      <w:r>
        <w:rPr>
          <w:rtl w:val="true"/>
        </w:rPr>
        <w:t xml:space="preserve">, </w:t>
      </w:r>
      <w:r>
        <w:rPr>
          <w:rtl w:val="true"/>
        </w:rPr>
        <w:t>הבין והפנים את חומרת העבירה המיוחסת לו וחזר והביע חשש מהעונש שיוטל עליו ומהשלכותיו</w:t>
      </w:r>
      <w:r>
        <w:rPr>
          <w:rtl w:val="true"/>
        </w:rPr>
        <w:t>.</w:t>
      </w:r>
    </w:p>
    <w:p>
      <w:pPr>
        <w:pStyle w:val="Normal"/>
        <w:spacing w:lineRule="auto" w:line="360"/>
        <w:ind w:start="714" w:end="0"/>
        <w:jc w:val="both"/>
        <w:rPr/>
      </w:pPr>
      <w:r>
        <w:rPr>
          <w:rtl w:val="true"/>
        </w:rPr>
        <w:t>על אף התרשמותו של שירות המבחן כי יכולותיו להירתם להליך טיפולי ארוך טווח מוגבלות</w:t>
      </w:r>
      <w:r>
        <w:rPr>
          <w:rtl w:val="true"/>
        </w:rPr>
        <w:t xml:space="preserve">, </w:t>
      </w:r>
      <w:r>
        <w:rPr>
          <w:rtl w:val="true"/>
        </w:rPr>
        <w:t>באה בפני המלצה להעמידו במבחן משגילה מוטיבציה לקבל טיפול וסיוע</w:t>
      </w:r>
      <w:r>
        <w:rPr>
          <w:rtl w:val="true"/>
        </w:rPr>
        <w:t xml:space="preserve">, </w:t>
      </w:r>
      <w:r>
        <w:rPr>
          <w:rtl w:val="true"/>
        </w:rPr>
        <w:t>לצד הטלת מאסר לריצוי בדרך של עבודות שירות</w:t>
      </w:r>
      <w:r>
        <w:rPr>
          <w:rtl w:val="true"/>
        </w:rPr>
        <w:t>.</w:t>
      </w:r>
    </w:p>
    <w:p>
      <w:pPr>
        <w:pStyle w:val="Normal"/>
        <w:spacing w:lineRule="auto" w:line="360"/>
        <w:ind w:start="714" w:end="0"/>
        <w:jc w:val="both"/>
        <w:rPr/>
      </w:pPr>
      <w:r>
        <w:rPr>
          <w:rtl w:val="true"/>
        </w:rPr>
      </w:r>
    </w:p>
    <w:p>
      <w:pPr>
        <w:pStyle w:val="Normal"/>
        <w:numPr>
          <w:ilvl w:val="0"/>
          <w:numId w:val="1"/>
        </w:numPr>
        <w:spacing w:lineRule="auto" w:line="360"/>
        <w:ind w:hanging="357" w:start="714" w:end="0"/>
        <w:jc w:val="both"/>
        <w:rPr/>
      </w:pPr>
      <w:r>
        <w:rPr>
          <w:rtl w:val="true"/>
        </w:rPr>
        <w:t xml:space="preserve">ביום </w:t>
      </w:r>
      <w:r>
        <w:rPr/>
        <w:t>26/11/09</w:t>
      </w:r>
      <w:r>
        <w:rPr>
          <w:rtl w:val="true"/>
        </w:rPr>
        <w:t xml:space="preserve"> </w:t>
      </w:r>
      <w:r>
        <w:rPr>
          <w:rtl w:val="true"/>
        </w:rPr>
        <w:t>שמעתי את טיעוני הצדדים לעונש</w:t>
      </w:r>
      <w:r>
        <w:rPr>
          <w:rtl w:val="true"/>
        </w:rPr>
        <w:t>.</w:t>
      </w:r>
    </w:p>
    <w:p>
      <w:pPr>
        <w:pStyle w:val="Normal"/>
        <w:spacing w:lineRule="auto" w:line="360"/>
        <w:ind w:start="714" w:end="0"/>
        <w:jc w:val="both"/>
        <w:rPr/>
      </w:pPr>
      <w:r>
        <w:rPr>
          <w:rtl w:val="true"/>
        </w:rPr>
        <w:t>ב</w:t>
      </w:r>
      <w:r>
        <w:rPr>
          <w:rtl w:val="true"/>
        </w:rPr>
        <w:t>"</w:t>
      </w:r>
      <w:r>
        <w:rPr>
          <w:rtl w:val="true"/>
        </w:rPr>
        <w:t>כ המאשימה התייחסה לחומרת העבירה</w:t>
      </w:r>
      <w:r>
        <w:rPr>
          <w:rtl w:val="true"/>
        </w:rPr>
        <w:t xml:space="preserve">, </w:t>
      </w:r>
      <w:r>
        <w:rPr>
          <w:rtl w:val="true"/>
        </w:rPr>
        <w:t>לתסקירי שירות המבחן ובפרט לעובדה כי יכולתו של הנאשם להירתם להליך טיפולי מוגבלת</w:t>
      </w:r>
      <w:r>
        <w:rPr>
          <w:rtl w:val="true"/>
        </w:rPr>
        <w:t>.</w:t>
      </w:r>
    </w:p>
    <w:p>
      <w:pPr>
        <w:pStyle w:val="Normal"/>
        <w:spacing w:lineRule="auto" w:line="360"/>
        <w:ind w:start="714" w:end="0"/>
        <w:jc w:val="both"/>
        <w:rPr/>
      </w:pPr>
      <w:r>
        <w:rPr>
          <w:rtl w:val="true"/>
        </w:rPr>
        <w:t>לשיטתה</w:t>
      </w:r>
      <w:r>
        <w:rPr>
          <w:rtl w:val="true"/>
        </w:rPr>
        <w:t xml:space="preserve">, </w:t>
      </w:r>
      <w:r>
        <w:rPr>
          <w:rtl w:val="true"/>
        </w:rPr>
        <w:t xml:space="preserve">נוכח חומרת העבירה אין מקום להסתפק בצו מבחן למשך שנה ועבודות שירות אלא להורות על מאסר לריצוי בפועל מאחורי סורג ובריח </w:t>
      </w:r>
      <w:r>
        <w:rPr>
          <w:rtl w:val="true"/>
        </w:rPr>
        <w:t>,</w:t>
      </w:r>
      <w:r>
        <w:rPr>
          <w:rtl w:val="true"/>
        </w:rPr>
        <w:t>מאסר על תנאי וקנס</w:t>
      </w:r>
      <w:r>
        <w:rPr>
          <w:rtl w:val="true"/>
        </w:rPr>
        <w:t>.</w:t>
      </w:r>
    </w:p>
    <w:p>
      <w:pPr>
        <w:pStyle w:val="Normal"/>
        <w:spacing w:lineRule="auto" w:line="360"/>
        <w:ind w:start="714" w:end="0"/>
        <w:jc w:val="both"/>
        <w:rPr/>
      </w:pPr>
      <w:r>
        <w:rPr>
          <w:rtl w:val="true"/>
        </w:rPr>
        <w:t xml:space="preserve">כתימוכין צרפה לעיוני את </w:t>
      </w:r>
      <w:r>
        <w:rPr>
          <w:color w:val="000000"/>
          <w:rtl w:val="true"/>
        </w:rPr>
        <w:t>רע</w:t>
      </w:r>
      <w:r>
        <w:rPr>
          <w:color w:val="000000"/>
          <w:rtl w:val="true"/>
        </w:rPr>
        <w:t>"</w:t>
      </w:r>
      <w:r>
        <w:rPr>
          <w:color w:val="000000"/>
          <w:rtl w:val="true"/>
        </w:rPr>
        <w:t xml:space="preserve">פ </w:t>
      </w:r>
      <w:r>
        <w:rPr>
          <w:color w:val="000000"/>
        </w:rPr>
        <w:t>2718/09</w:t>
      </w:r>
      <w:r>
        <w:rPr>
          <w:rtl w:val="true"/>
        </w:rPr>
        <w:t xml:space="preserve">, </w:t>
      </w:r>
      <w:r>
        <w:rPr>
          <w:rtl w:val="true"/>
        </w:rPr>
        <w:t>פואד אבו דאחל נ מ</w:t>
      </w:r>
      <w:r>
        <w:rPr>
          <w:rtl w:val="true"/>
        </w:rPr>
        <w:t>"</w:t>
      </w:r>
      <w:r>
        <w:rPr>
          <w:rtl w:val="true"/>
        </w:rPr>
        <w:t>י</w:t>
      </w:r>
      <w:r>
        <w:rPr>
          <w:rtl w:val="true"/>
        </w:rPr>
        <w:t xml:space="preserve">, </w:t>
      </w:r>
      <w:r>
        <w:rPr>
          <w:rtl w:val="true"/>
        </w:rPr>
        <w:t>פורסם בנבו</w:t>
      </w:r>
      <w:r>
        <w:rPr>
          <w:rtl w:val="true"/>
        </w:rPr>
        <w:t>.</w:t>
      </w:r>
    </w:p>
    <w:p>
      <w:pPr>
        <w:pStyle w:val="Normal"/>
        <w:spacing w:lineRule="auto" w:line="360"/>
        <w:ind w:start="714" w:end="0"/>
        <w:jc w:val="both"/>
        <w:rPr/>
      </w:pPr>
      <w:r>
        <w:rPr>
          <w:rtl w:val="true"/>
        </w:rPr>
      </w:r>
    </w:p>
    <w:p>
      <w:pPr>
        <w:pStyle w:val="Normal"/>
        <w:spacing w:lineRule="auto" w:line="360"/>
        <w:ind w:start="714" w:end="0"/>
        <w:jc w:val="both"/>
        <w:rPr/>
      </w:pPr>
      <w:r>
        <w:rPr>
          <w:rtl w:val="true"/>
        </w:rPr>
        <w:t>ב</w:t>
      </w:r>
      <w:r>
        <w:rPr>
          <w:rtl w:val="true"/>
        </w:rPr>
        <w:t>"</w:t>
      </w:r>
      <w:r>
        <w:rPr>
          <w:rtl w:val="true"/>
        </w:rPr>
        <w:t>כ הנאשם</w:t>
      </w:r>
      <w:r>
        <w:rPr>
          <w:rtl w:val="true"/>
        </w:rPr>
        <w:t xml:space="preserve">, </w:t>
      </w:r>
      <w:r>
        <w:rPr>
          <w:rtl w:val="true"/>
        </w:rPr>
        <w:t>מר אלי כהן</w:t>
      </w:r>
      <w:r>
        <w:rPr>
          <w:rtl w:val="true"/>
        </w:rPr>
        <w:t xml:space="preserve">, </w:t>
      </w:r>
      <w:r>
        <w:rPr>
          <w:rtl w:val="true"/>
        </w:rPr>
        <w:t>הדגיש את גילו הצעיר</w:t>
      </w:r>
      <w:r>
        <w:rPr>
          <w:rtl w:val="true"/>
        </w:rPr>
        <w:t xml:space="preserve">, </w:t>
      </w:r>
      <w:r>
        <w:rPr>
          <w:rtl w:val="true"/>
        </w:rPr>
        <w:t>התייחס לתסקירי שירות המבחן לשינוי שחל בנאשם במוטיבציה ובהבנתו את הפסול שבמעשה</w:t>
      </w:r>
      <w:r>
        <w:rPr>
          <w:rtl w:val="true"/>
        </w:rPr>
        <w:t>.</w:t>
      </w:r>
    </w:p>
    <w:p>
      <w:pPr>
        <w:pStyle w:val="Normal"/>
        <w:spacing w:lineRule="auto" w:line="360"/>
        <w:ind w:start="714" w:end="0"/>
        <w:jc w:val="both"/>
        <w:rPr/>
      </w:pPr>
      <w:r>
        <w:rPr>
          <w:rtl w:val="true"/>
        </w:rPr>
        <w:t>עוד הדגיש את נסיבותיו האישיות</w:t>
      </w:r>
      <w:r>
        <w:rPr>
          <w:rtl w:val="true"/>
        </w:rPr>
        <w:t xml:space="preserve">- </w:t>
      </w:r>
      <w:r>
        <w:rPr>
          <w:rtl w:val="true"/>
        </w:rPr>
        <w:t>כי שוהה במעצר בית מוחלט מזה כשנה</w:t>
      </w:r>
      <w:r>
        <w:rPr>
          <w:rtl w:val="true"/>
        </w:rPr>
        <w:t xml:space="preserve">, </w:t>
      </w:r>
      <w:r>
        <w:rPr>
          <w:rtl w:val="true"/>
        </w:rPr>
        <w:t>עובר למעצר בית שהה כשלושה  שבועות במעצר</w:t>
      </w:r>
      <w:r>
        <w:rPr>
          <w:rtl w:val="true"/>
        </w:rPr>
        <w:t>.</w:t>
      </w:r>
    </w:p>
    <w:p>
      <w:pPr>
        <w:pStyle w:val="Normal"/>
        <w:spacing w:lineRule="auto" w:line="360"/>
        <w:ind w:start="714" w:end="0"/>
        <w:jc w:val="both"/>
        <w:rPr/>
      </w:pPr>
      <w:r>
        <w:rPr>
          <w:rtl w:val="true"/>
        </w:rPr>
        <w:t xml:space="preserve">לחובתו אישום </w:t>
      </w:r>
      <w:r>
        <w:rPr/>
        <w:t>1</w:t>
      </w:r>
      <w:r>
        <w:rPr>
          <w:rtl w:val="true"/>
        </w:rPr>
        <w:t xml:space="preserve"> </w:t>
      </w:r>
      <w:r>
        <w:rPr>
          <w:rtl w:val="true"/>
        </w:rPr>
        <w:t xml:space="preserve">ללא הרשעה משנת </w:t>
      </w:r>
      <w:r>
        <w:rPr/>
        <w:t>2006</w:t>
      </w:r>
      <w:r>
        <w:rPr>
          <w:rtl w:val="true"/>
        </w:rPr>
        <w:t>,</w:t>
      </w:r>
      <w:r>
        <w:rPr>
          <w:rtl w:val="true"/>
        </w:rPr>
        <w:t>מאז אירוע נשוא האישום לא נפתחו תיקים נוספים</w:t>
      </w:r>
      <w:r>
        <w:rPr>
          <w:rtl w:val="true"/>
        </w:rPr>
        <w:t xml:space="preserve">, </w:t>
      </w:r>
      <w:r>
        <w:rPr>
          <w:rtl w:val="true"/>
        </w:rPr>
        <w:t>ביקש ליתן משקל להודייתו</w:t>
      </w:r>
      <w:r>
        <w:rPr>
          <w:rtl w:val="true"/>
        </w:rPr>
        <w:t>,</w:t>
      </w:r>
      <w:r>
        <w:rPr>
          <w:rtl w:val="true"/>
        </w:rPr>
        <w:t>הבעת החרטה</w:t>
      </w:r>
      <w:r>
        <w:rPr>
          <w:rtl w:val="true"/>
        </w:rPr>
        <w:t xml:space="preserve">, </w:t>
      </w:r>
      <w:r>
        <w:rPr>
          <w:rtl w:val="true"/>
        </w:rPr>
        <w:t>לקיחת אחריות</w:t>
      </w:r>
      <w:r>
        <w:rPr>
          <w:rtl w:val="true"/>
        </w:rPr>
        <w:t xml:space="preserve">, </w:t>
      </w:r>
      <w:r>
        <w:rPr>
          <w:rtl w:val="true"/>
        </w:rPr>
        <w:t>חסכון בזמן שיפוטי יקר וכן צרף לעיוני מקבץ פסיקה באשר לשיקולי הענישה ומדיניות הענישה בעבירות נשק</w:t>
      </w:r>
      <w:r>
        <w:rPr>
          <w:rtl w:val="true"/>
        </w:rPr>
        <w:t>.</w:t>
      </w:r>
    </w:p>
    <w:p>
      <w:pPr>
        <w:pStyle w:val="Normal"/>
        <w:spacing w:lineRule="auto" w:line="360"/>
        <w:ind w:start="714" w:end="0"/>
        <w:jc w:val="both"/>
        <w:rPr/>
      </w:pPr>
      <w:r>
        <w:rPr>
          <w:rtl w:val="true"/>
        </w:rPr>
        <w:t xml:space="preserve"> </w:t>
      </w:r>
    </w:p>
    <w:p>
      <w:pPr>
        <w:pStyle w:val="Normal"/>
        <w:numPr>
          <w:ilvl w:val="0"/>
          <w:numId w:val="1"/>
        </w:numPr>
        <w:spacing w:lineRule="auto" w:line="360"/>
        <w:ind w:hanging="357" w:start="714" w:end="0"/>
        <w:jc w:val="both"/>
        <w:rPr/>
      </w:pPr>
      <w:r>
        <w:rPr>
          <w:rtl w:val="true"/>
        </w:rPr>
        <w:t xml:space="preserve">אין צורך להכביר במילים באשר לחומרה שבעבירות החזקה נשק והחובה להרתיע ולהטיל עונשים חמורים על כל מי שברשותו נשק המוחזק שלא כחוק </w:t>
      </w:r>
      <w:r>
        <w:rPr>
          <w:rtl w:val="true"/>
        </w:rPr>
        <w:t>,</w:t>
      </w:r>
      <w:r>
        <w:rPr>
          <w:rtl w:val="true"/>
        </w:rPr>
        <w:t>שהרי לעולם אין לדעת מתי ייעשה בו שימוש לאיזה צורך מוחזק ומי עלול להיפגע</w:t>
      </w:r>
      <w:r>
        <w:rPr>
          <w:rtl w:val="true"/>
        </w:rPr>
        <w:t>.</w:t>
      </w:r>
    </w:p>
    <w:p>
      <w:pPr>
        <w:pStyle w:val="Normal"/>
        <w:spacing w:lineRule="auto" w:line="360"/>
        <w:ind w:start="714" w:end="0"/>
        <w:jc w:val="both"/>
        <w:rPr/>
      </w:pPr>
      <w:r>
        <w:rPr>
          <w:rtl w:val="true"/>
        </w:rPr>
        <w:t>הנאשם שבפני בחר להחזיק נשק ומחסנית באדנית בכניסה לבית מגורים</w:t>
      </w:r>
      <w:r>
        <w:rPr>
          <w:rtl w:val="true"/>
        </w:rPr>
        <w:t xml:space="preserve">, </w:t>
      </w:r>
      <w:r>
        <w:rPr>
          <w:rtl w:val="true"/>
        </w:rPr>
        <w:t>לדבריו</w:t>
      </w:r>
      <w:r>
        <w:rPr>
          <w:rtl w:val="true"/>
        </w:rPr>
        <w:t xml:space="preserve">, </w:t>
      </w:r>
      <w:r>
        <w:rPr>
          <w:rtl w:val="true"/>
        </w:rPr>
        <w:t>עבור אחר</w:t>
      </w:r>
      <w:r>
        <w:rPr>
          <w:rtl w:val="true"/>
        </w:rPr>
        <w:t xml:space="preserve">, </w:t>
      </w:r>
      <w:r>
        <w:rPr>
          <w:rtl w:val="true"/>
        </w:rPr>
        <w:t>וגם אם יתכן שהאדנית נבחרה כמחבוא טוב כדי להרחיק הנאשם מהחזקתו ואם ייתפס יכול שהיה יוצר סיכון ממשי לאזרחים תמימים אילו נמצא על ידם שאז לא ניתן לצפות לאיזה ידיים יתגלגל</w:t>
      </w:r>
      <w:r>
        <w:rPr>
          <w:rtl w:val="true"/>
        </w:rPr>
        <w:t>.</w:t>
      </w:r>
    </w:p>
    <w:p>
      <w:pPr>
        <w:pStyle w:val="Normal"/>
        <w:spacing w:lineRule="auto" w:line="360"/>
        <w:ind w:start="714" w:end="0"/>
        <w:jc w:val="both"/>
        <w:rPr/>
      </w:pPr>
      <w:r>
        <w:rPr>
          <w:rtl w:val="true"/>
        </w:rPr>
        <w:t>לצד אלו התרשמתי כי מדובר בהסתבכות החריגה לאורח חייו של הנאשם</w:t>
      </w:r>
      <w:r>
        <w:rPr>
          <w:rtl w:val="true"/>
        </w:rPr>
        <w:t xml:space="preserve">, </w:t>
      </w:r>
      <w:r>
        <w:rPr>
          <w:rtl w:val="true"/>
        </w:rPr>
        <w:t>בתקופה שמאז ביצוע העבירה נמצא  בתהליך של שינוי בחייו</w:t>
      </w:r>
      <w:r>
        <w:rPr>
          <w:rtl w:val="true"/>
        </w:rPr>
        <w:t>.</w:t>
      </w:r>
    </w:p>
    <w:p>
      <w:pPr>
        <w:pStyle w:val="Normal"/>
        <w:spacing w:lineRule="auto" w:line="360"/>
        <w:ind w:start="714" w:end="0"/>
        <w:jc w:val="both"/>
        <w:rPr/>
      </w:pPr>
      <w:r>
        <w:rPr>
          <w:rtl w:val="true"/>
        </w:rPr>
        <w:t xml:space="preserve"> </w:t>
      </w:r>
      <w:r>
        <w:rPr>
          <w:rtl w:val="true"/>
        </w:rPr>
        <w:t>מזה למעלה מחצי שנה מתמיד בשיחות עם שירות מבחן הן באופן פרטני והן במפגשים בקבוצת הטיפול</w:t>
      </w:r>
      <w:r>
        <w:rPr>
          <w:rtl w:val="true"/>
        </w:rPr>
        <w:t xml:space="preserve">, </w:t>
      </w:r>
      <w:r>
        <w:rPr>
          <w:rtl w:val="true"/>
        </w:rPr>
        <w:t>ניכר שינוי בהתייחסותו לעבירה הודה וחסך בזמן שיפוטי</w:t>
      </w:r>
      <w:r>
        <w:rPr>
          <w:rtl w:val="true"/>
        </w:rPr>
        <w:t xml:space="preserve">, </w:t>
      </w:r>
      <w:r>
        <w:rPr>
          <w:rtl w:val="true"/>
        </w:rPr>
        <w:t>שהה תקופה ארוכה במעצר בית שלא הופר וסביר שבכל אלו היה כדי להמחיש לנאשם את הפסול שבמעשיו</w:t>
      </w:r>
      <w:r>
        <w:rPr>
          <w:rtl w:val="true"/>
        </w:rPr>
        <w:t>.</w:t>
      </w:r>
    </w:p>
    <w:p>
      <w:pPr>
        <w:pStyle w:val="Normal"/>
        <w:spacing w:lineRule="auto" w:line="360"/>
        <w:ind w:start="714" w:end="0"/>
        <w:jc w:val="both"/>
        <w:rPr/>
      </w:pPr>
      <w:r>
        <w:rPr>
          <w:rtl w:val="true"/>
        </w:rPr>
        <w:t>בפסיקה שנאספה לאורך השנים באו מגמות שונות לידי ביטוי</w:t>
      </w:r>
      <w:r>
        <w:rPr>
          <w:rtl w:val="true"/>
        </w:rPr>
        <w:t xml:space="preserve">, </w:t>
      </w:r>
      <w:r>
        <w:rPr>
          <w:rtl w:val="true"/>
        </w:rPr>
        <w:t>ודוגמאות יש כהנה וכהנה</w:t>
      </w:r>
      <w:r>
        <w:rPr>
          <w:rtl w:val="true"/>
        </w:rPr>
        <w:t>.</w:t>
      </w:r>
    </w:p>
    <w:p>
      <w:pPr>
        <w:pStyle w:val="Normal"/>
        <w:spacing w:lineRule="auto" w:line="360"/>
        <w:ind w:start="357" w:end="0"/>
        <w:jc w:val="both"/>
        <w:rPr/>
      </w:pPr>
      <w:r>
        <w:rPr>
          <w:rtl w:val="true"/>
        </w:rPr>
      </w:r>
    </w:p>
    <w:p>
      <w:pPr>
        <w:pStyle w:val="Normal"/>
        <w:numPr>
          <w:ilvl w:val="0"/>
          <w:numId w:val="1"/>
        </w:numPr>
        <w:spacing w:lineRule="auto" w:line="360"/>
        <w:ind w:hanging="357" w:start="714" w:end="0"/>
        <w:jc w:val="both"/>
        <w:rPr/>
      </w:pPr>
      <w:r>
        <w:rPr>
          <w:rtl w:val="true"/>
        </w:rPr>
        <w:t>את כל אלו שקלתי</w:t>
      </w:r>
      <w:r>
        <w:rPr>
          <w:rtl w:val="true"/>
        </w:rPr>
        <w:t xml:space="preserve">, </w:t>
      </w:r>
      <w:r>
        <w:rPr>
          <w:rtl w:val="true"/>
        </w:rPr>
        <w:t>ומוצאת אני להטיל על הנאשם העונשים להלן</w:t>
      </w:r>
      <w:r>
        <w:rPr>
          <w:rtl w:val="true"/>
        </w:rPr>
        <w:t>:</w:t>
      </w:r>
    </w:p>
    <w:p>
      <w:pPr>
        <w:pStyle w:val="Normal"/>
        <w:numPr>
          <w:ilvl w:val="1"/>
          <w:numId w:val="1"/>
        </w:numPr>
        <w:spacing w:lineRule="auto" w:line="360"/>
        <w:ind w:hanging="360" w:start="1440" w:end="0"/>
        <w:jc w:val="both"/>
        <w:rPr/>
      </w:pPr>
      <w:r>
        <w:rPr/>
        <w:t>6</w:t>
      </w:r>
      <w:r>
        <w:rPr>
          <w:rtl w:val="true"/>
        </w:rPr>
        <w:t xml:space="preserve"> </w:t>
      </w:r>
      <w:r>
        <w:rPr>
          <w:rtl w:val="true"/>
        </w:rPr>
        <w:t>חודשי מאסר אותם ירצה בדרך של עבודות שירות בהסכמתו שניתנת במעמד זה</w:t>
      </w:r>
      <w:r>
        <w:rPr>
          <w:rtl w:val="true"/>
        </w:rPr>
        <w:t xml:space="preserve">, </w:t>
      </w:r>
      <w:r>
        <w:rPr>
          <w:rtl w:val="true"/>
        </w:rPr>
        <w:t>בכפר הנוער ויצ</w:t>
      </w:r>
      <w:r>
        <w:rPr>
          <w:rtl w:val="true"/>
        </w:rPr>
        <w:t>"</w:t>
      </w:r>
      <w:r>
        <w:rPr>
          <w:rtl w:val="true"/>
        </w:rPr>
        <w:t>ו נחלת יהודה</w:t>
      </w:r>
      <w:r>
        <w:rPr>
          <w:rtl w:val="true"/>
        </w:rPr>
        <w:t xml:space="preserve">, </w:t>
      </w:r>
      <w:r>
        <w:rPr>
          <w:rtl w:val="true"/>
        </w:rPr>
        <w:t xml:space="preserve">רחוב הבנים </w:t>
      </w:r>
      <w:r>
        <w:rPr/>
        <w:t>20</w:t>
      </w:r>
      <w:r>
        <w:rPr>
          <w:rtl w:val="true"/>
        </w:rPr>
        <w:t xml:space="preserve"> </w:t>
      </w:r>
      <w:r>
        <w:rPr>
          <w:rtl w:val="true"/>
        </w:rPr>
        <w:t>ראשל</w:t>
      </w:r>
      <w:r>
        <w:rPr>
          <w:rtl w:val="true"/>
        </w:rPr>
        <w:t>"</w:t>
      </w:r>
      <w:r>
        <w:rPr>
          <w:rtl w:val="true"/>
        </w:rPr>
        <w:t>צ</w:t>
      </w:r>
      <w:r>
        <w:rPr>
          <w:rtl w:val="true"/>
        </w:rPr>
        <w:t xml:space="preserve">, </w:t>
      </w:r>
      <w:r>
        <w:rPr>
          <w:rtl w:val="true"/>
        </w:rPr>
        <w:t xml:space="preserve">טלפון </w:t>
      </w:r>
      <w:r>
        <w:rPr/>
        <w:t>03-9569054</w:t>
      </w:r>
      <w:r>
        <w:rPr>
          <w:rtl w:val="true"/>
        </w:rPr>
        <w:t xml:space="preserve"> </w:t>
      </w:r>
      <w:r>
        <w:rPr>
          <w:rtl w:val="true"/>
        </w:rPr>
        <w:t>בימים א</w:t>
      </w:r>
      <w:r>
        <w:rPr>
          <w:rtl w:val="true"/>
        </w:rPr>
        <w:t>-</w:t>
      </w:r>
      <w:r>
        <w:rPr>
          <w:rtl w:val="true"/>
        </w:rPr>
        <w:t xml:space="preserve">ה בשעות </w:t>
      </w:r>
      <w:r>
        <w:rPr/>
        <w:t>07.00</w:t>
      </w:r>
      <w:r>
        <w:rPr>
          <w:rtl w:val="true"/>
        </w:rPr>
        <w:t xml:space="preserve"> </w:t>
      </w:r>
      <w:r>
        <w:rPr>
          <w:rtl w:val="true"/>
        </w:rPr>
        <w:t>–</w:t>
      </w:r>
      <w:r>
        <w:rPr>
          <w:rtl w:val="true"/>
        </w:rPr>
        <w:t xml:space="preserve"> </w:t>
      </w:r>
      <w:r>
        <w:rPr/>
        <w:t>14.30</w:t>
      </w:r>
      <w:r>
        <w:rPr>
          <w:rtl w:val="true"/>
        </w:rPr>
        <w:t xml:space="preserve"> </w:t>
      </w:r>
      <w:r>
        <w:rPr>
          <w:rtl w:val="true"/>
        </w:rPr>
        <w:t>בפיקוחו של חביב אסרף</w:t>
      </w:r>
      <w:r>
        <w:rPr>
          <w:rtl w:val="true"/>
        </w:rPr>
        <w:t xml:space="preserve">, </w:t>
      </w:r>
      <w:r>
        <w:rPr>
          <w:rtl w:val="true"/>
        </w:rPr>
        <w:t xml:space="preserve">טלפון </w:t>
      </w:r>
      <w:r>
        <w:rPr/>
        <w:t>050-6278970</w:t>
      </w:r>
      <w:r>
        <w:rPr>
          <w:rtl w:val="true"/>
        </w:rPr>
        <w:t xml:space="preserve"> </w:t>
      </w:r>
      <w:r>
        <w:rPr>
          <w:rtl w:val="true"/>
        </w:rPr>
        <w:t xml:space="preserve">החל מיום </w:t>
      </w:r>
      <w:r>
        <w:rPr/>
        <w:t>7.2.10</w:t>
      </w:r>
      <w:r>
        <w:rPr>
          <w:rtl w:val="true"/>
        </w:rPr>
        <w:t xml:space="preserve">. </w:t>
      </w:r>
    </w:p>
    <w:p>
      <w:pPr>
        <w:pStyle w:val="Normal"/>
        <w:spacing w:lineRule="auto" w:line="360"/>
        <w:ind w:start="1440" w:end="0"/>
        <w:jc w:val="both"/>
        <w:rPr/>
      </w:pPr>
      <w:r>
        <w:rPr>
          <w:rtl w:val="true"/>
        </w:rPr>
        <w:t xml:space="preserve">בתאריך זה בשעה </w:t>
      </w:r>
      <w:r>
        <w:rPr/>
        <w:t>08.00</w:t>
      </w:r>
      <w:r>
        <w:rPr>
          <w:rtl w:val="true"/>
        </w:rPr>
        <w:t xml:space="preserve"> </w:t>
      </w:r>
      <w:r>
        <w:rPr>
          <w:rtl w:val="true"/>
        </w:rPr>
        <w:t>יתייצב הנאשם לצורך קליטה והצבה במפקדת מחוז מרכז יחידת עבודות שירות ת</w:t>
      </w:r>
      <w:r>
        <w:rPr>
          <w:rtl w:val="true"/>
        </w:rPr>
        <w:t>.</w:t>
      </w:r>
      <w:r>
        <w:rPr>
          <w:rtl w:val="true"/>
        </w:rPr>
        <w:t>ד</w:t>
      </w:r>
      <w:r>
        <w:rPr>
          <w:rtl w:val="true"/>
        </w:rPr>
        <w:t xml:space="preserve">. </w:t>
      </w:r>
      <w:r>
        <w:rPr/>
        <w:t>81</w:t>
      </w:r>
      <w:r>
        <w:rPr>
          <w:rtl w:val="true"/>
        </w:rPr>
        <w:t xml:space="preserve"> </w:t>
      </w:r>
      <w:r>
        <w:rPr>
          <w:rtl w:val="true"/>
        </w:rPr>
        <w:t>רמלה</w:t>
      </w:r>
      <w:r>
        <w:rPr>
          <w:rtl w:val="true"/>
        </w:rPr>
        <w:t xml:space="preserve">, </w:t>
      </w:r>
      <w:r>
        <w:rPr>
          <w:rtl w:val="true"/>
        </w:rPr>
        <w:t xml:space="preserve">אוטובוס מתחנה מרכזית רמלה או לוד קו </w:t>
      </w:r>
      <w:r>
        <w:rPr/>
        <w:t>247</w:t>
      </w:r>
      <w:r>
        <w:rPr>
          <w:rtl w:val="true"/>
        </w:rPr>
        <w:t xml:space="preserve">. </w:t>
      </w:r>
    </w:p>
    <w:p>
      <w:pPr>
        <w:pStyle w:val="Normal"/>
        <w:spacing w:lineRule="auto" w:line="360"/>
        <w:ind w:start="1440" w:end="0"/>
        <w:jc w:val="both"/>
        <w:rPr/>
      </w:pPr>
      <w:r>
        <w:rPr>
          <w:rtl w:val="true"/>
        </w:rPr>
        <w:t>הוסבר לנאשם כי עליו לעדכן את משרד הממונה בכל שינוי</w:t>
      </w:r>
      <w:r>
        <w:rPr>
          <w:rtl w:val="true"/>
        </w:rPr>
        <w:t xml:space="preserve">, </w:t>
      </w:r>
      <w:r>
        <w:rPr>
          <w:rtl w:val="true"/>
        </w:rPr>
        <w:t>אם יחול</w:t>
      </w:r>
      <w:r>
        <w:rPr>
          <w:rtl w:val="true"/>
        </w:rPr>
        <w:t xml:space="preserve">, </w:t>
      </w:r>
      <w:r>
        <w:rPr>
          <w:rtl w:val="true"/>
        </w:rPr>
        <w:t>בכתובת מגוריו</w:t>
      </w:r>
      <w:r>
        <w:rPr>
          <w:rtl w:val="true"/>
        </w:rPr>
        <w:t xml:space="preserve">, </w:t>
      </w:r>
      <w:r>
        <w:rPr>
          <w:rtl w:val="true"/>
        </w:rPr>
        <w:t>וכן שעליו לעמוד בתנאי הפיקוח וביקורות פתע וכי כל הפרה בעבודות השירות עלולה להביא להפסקה מנהלית ולריצוי יתרת העונש במאסר ממש</w:t>
      </w:r>
      <w:r>
        <w:rPr>
          <w:rtl w:val="true"/>
        </w:rPr>
        <w:t xml:space="preserve">. </w:t>
      </w:r>
    </w:p>
    <w:p>
      <w:pPr>
        <w:pStyle w:val="Normal"/>
        <w:spacing w:lineRule="auto" w:line="360"/>
        <w:ind w:end="0"/>
        <w:jc w:val="start"/>
        <w:rPr/>
      </w:pPr>
      <w:r>
        <w:rPr>
          <w:rtl w:val="true"/>
        </w:rPr>
        <w:t xml:space="preserve"> </w:t>
      </w:r>
    </w:p>
    <w:p>
      <w:pPr>
        <w:pStyle w:val="Normal"/>
        <w:numPr>
          <w:ilvl w:val="1"/>
          <w:numId w:val="1"/>
        </w:numPr>
        <w:spacing w:lineRule="auto" w:line="360"/>
        <w:ind w:hanging="360" w:start="1440" w:end="0"/>
        <w:jc w:val="both"/>
        <w:rPr/>
      </w:pPr>
      <w:r>
        <w:rPr/>
        <w:t>9</w:t>
      </w:r>
      <w:r>
        <w:rPr>
          <w:rtl w:val="true"/>
        </w:rPr>
        <w:t xml:space="preserve"> </w:t>
      </w:r>
      <w:r>
        <w:rPr>
          <w:rtl w:val="true"/>
        </w:rPr>
        <w:t xml:space="preserve">חודשי מאסר אותם לא יישא אלא אם תוך </w:t>
      </w:r>
      <w:r>
        <w:rPr/>
        <w:t>3</w:t>
      </w:r>
      <w:r>
        <w:rPr>
          <w:rtl w:val="true"/>
        </w:rPr>
        <w:t xml:space="preserve"> </w:t>
      </w:r>
      <w:r>
        <w:rPr>
          <w:rtl w:val="true"/>
        </w:rPr>
        <w:t xml:space="preserve">שנים מיום תום ריצוי המאסר יחזור ויעבור על העבירה בה הורשע או יבצע כל עבירה לפי סימן א </w:t>
      </w:r>
      <w:hyperlink r:id="rId7">
        <w:r>
          <w:rPr>
            <w:rStyle w:val="Hyperlink"/>
            <w:color w:val="0000FF"/>
            <w:u w:val="single"/>
            <w:rtl w:val="true"/>
          </w:rPr>
          <w:t>פרק ח</w:t>
        </w:r>
      </w:hyperlink>
      <w:r>
        <w:rPr>
          <w:rtl w:val="true"/>
        </w:rPr>
        <w:t xml:space="preserve">' </w:t>
      </w:r>
      <w:r>
        <w:rPr>
          <w:rtl w:val="true"/>
        </w:rPr>
        <w:t>ל</w:t>
      </w:r>
      <w:hyperlink r:id="rId8">
        <w:r>
          <w:rPr>
            <w:rStyle w:val="Hyperlink"/>
            <w:rtl w:val="true"/>
          </w:rPr>
          <w:t>חוק העונשין</w:t>
        </w:r>
      </w:hyperlink>
      <w:r>
        <w:rPr>
          <w:rtl w:val="true"/>
        </w:rPr>
        <w:t>,</w:t>
      </w:r>
      <w:r>
        <w:rPr>
          <w:rtl w:val="true"/>
        </w:rPr>
        <w:t>תשל</w:t>
      </w:r>
      <w:r>
        <w:rPr>
          <w:rtl w:val="true"/>
        </w:rPr>
        <w:t>"</w:t>
      </w:r>
      <w:r>
        <w:rPr>
          <w:rtl w:val="true"/>
        </w:rPr>
        <w:t xml:space="preserve">ז </w:t>
      </w:r>
      <w:r>
        <w:rPr/>
        <w:t>1977</w:t>
      </w:r>
      <w:r>
        <w:rPr>
          <w:rtl w:val="true"/>
        </w:rPr>
        <w:t>.</w:t>
      </w:r>
    </w:p>
    <w:p>
      <w:pPr>
        <w:pStyle w:val="Normal"/>
        <w:spacing w:lineRule="auto" w:line="360"/>
        <w:ind w:start="1080" w:end="0"/>
        <w:jc w:val="both"/>
        <w:rPr/>
      </w:pPr>
      <w:r>
        <w:rPr>
          <w:rtl w:val="true"/>
        </w:rPr>
      </w:r>
    </w:p>
    <w:p>
      <w:pPr>
        <w:pStyle w:val="Normal"/>
        <w:numPr>
          <w:ilvl w:val="1"/>
          <w:numId w:val="1"/>
        </w:numPr>
        <w:spacing w:lineRule="auto" w:line="360"/>
        <w:ind w:hanging="360" w:start="1440" w:end="0"/>
        <w:jc w:val="both"/>
        <w:rPr/>
      </w:pPr>
      <w:r>
        <w:rPr>
          <w:rtl w:val="true"/>
        </w:rPr>
        <w:t>מורה אני כי יעמוד לפיקוח של שירות מבחן למשך שנה מהיום</w:t>
      </w:r>
      <w:r>
        <w:rPr>
          <w:rtl w:val="true"/>
        </w:rPr>
        <w:t>.</w:t>
      </w:r>
    </w:p>
    <w:p>
      <w:pPr>
        <w:pStyle w:val="Normal"/>
        <w:spacing w:lineRule="auto" w:line="360"/>
        <w:ind w:start="1080" w:end="0"/>
        <w:jc w:val="both"/>
        <w:rPr/>
      </w:pPr>
      <w:r>
        <w:rPr>
          <w:rtl w:val="true"/>
        </w:rPr>
      </w:r>
    </w:p>
    <w:p>
      <w:pPr>
        <w:pStyle w:val="Normal"/>
        <w:numPr>
          <w:ilvl w:val="1"/>
          <w:numId w:val="1"/>
        </w:numPr>
        <w:spacing w:lineRule="auto" w:line="360"/>
        <w:ind w:hanging="360" w:start="1440" w:end="0"/>
        <w:jc w:val="both"/>
        <w:rPr/>
      </w:pPr>
      <w:r>
        <w:rPr>
          <w:rtl w:val="true"/>
        </w:rPr>
        <w:t xml:space="preserve">קנס בגובה </w:t>
      </w:r>
      <w:r>
        <w:rPr/>
        <w:t>5000</w:t>
      </w:r>
      <w:r>
        <w:rPr>
          <w:rtl w:val="true"/>
        </w:rPr>
        <w:t xml:space="preserve"> ₪ </w:t>
      </w:r>
      <w:r>
        <w:rPr>
          <w:rtl w:val="true"/>
        </w:rPr>
        <w:t xml:space="preserve">או </w:t>
      </w:r>
      <w:r>
        <w:rPr/>
        <w:t>2</w:t>
      </w:r>
      <w:r>
        <w:rPr>
          <w:rtl w:val="true"/>
        </w:rPr>
        <w:t xml:space="preserve"> </w:t>
      </w:r>
      <w:r>
        <w:rPr>
          <w:rtl w:val="true"/>
        </w:rPr>
        <w:t>חודשי מאסר תחתיו</w:t>
      </w:r>
      <w:r>
        <w:rPr>
          <w:rtl w:val="true"/>
        </w:rPr>
        <w:t>.</w:t>
      </w:r>
    </w:p>
    <w:p>
      <w:pPr>
        <w:pStyle w:val="Normal"/>
        <w:spacing w:lineRule="auto" w:line="360"/>
        <w:ind w:start="1080" w:end="0"/>
        <w:jc w:val="both"/>
        <w:rPr/>
      </w:pPr>
      <w:r>
        <w:rPr>
          <w:rtl w:val="true"/>
        </w:rPr>
      </w:r>
    </w:p>
    <w:p>
      <w:pPr>
        <w:pStyle w:val="Normal"/>
        <w:numPr>
          <w:ilvl w:val="1"/>
          <w:numId w:val="1"/>
        </w:numPr>
        <w:spacing w:lineRule="auto" w:line="360"/>
        <w:ind w:hanging="360" w:start="1440" w:end="0"/>
        <w:jc w:val="both"/>
        <w:rPr/>
      </w:pPr>
      <w:r>
        <w:rPr>
          <w:rtl w:val="true"/>
        </w:rPr>
        <w:t xml:space="preserve">תחתם התחייבות בגובה </w:t>
      </w:r>
      <w:r>
        <w:rPr/>
        <w:t>5000</w:t>
      </w:r>
      <w:r>
        <w:rPr>
          <w:rtl w:val="true"/>
        </w:rPr>
        <w:t xml:space="preserve"> ₪  </w:t>
      </w:r>
      <w:r>
        <w:rPr>
          <w:rtl w:val="true"/>
        </w:rPr>
        <w:t xml:space="preserve">תנאיה כפי התנאי שהוטל ואם לא תחתם ירצה </w:t>
      </w:r>
      <w:r>
        <w:rPr/>
        <w:t>7</w:t>
      </w:r>
      <w:r>
        <w:rPr>
          <w:rtl w:val="true"/>
        </w:rPr>
        <w:t xml:space="preserve"> </w:t>
      </w:r>
      <w:r>
        <w:rPr>
          <w:rtl w:val="true"/>
        </w:rPr>
        <w:t>ימי מאסר</w:t>
      </w:r>
      <w:r>
        <w:rPr>
          <w:rtl w:val="true"/>
        </w:rPr>
        <w:t>.</w:t>
      </w:r>
    </w:p>
    <w:p>
      <w:pPr>
        <w:pStyle w:val="Normal"/>
        <w:spacing w:lineRule="auto" w:line="360"/>
        <w:ind w:start="1080" w:end="0"/>
        <w:jc w:val="both"/>
        <w:rPr/>
      </w:pPr>
      <w:r>
        <w:rPr>
          <w:rtl w:val="true"/>
        </w:rPr>
      </w:r>
    </w:p>
    <w:p>
      <w:pPr>
        <w:pStyle w:val="Normal"/>
        <w:numPr>
          <w:ilvl w:val="1"/>
          <w:numId w:val="1"/>
        </w:numPr>
        <w:spacing w:lineRule="auto" w:line="360"/>
        <w:ind w:hanging="360" w:start="1440" w:end="0"/>
        <w:jc w:val="both"/>
        <w:rPr/>
      </w:pPr>
      <w:r>
        <w:rPr>
          <w:rtl w:val="true"/>
        </w:rPr>
        <w:t>מבהירה אני לנאשם כי אם לא ישתף פעולה עם קצין המבחן ניתן יהיה לחזור ולדון בעונשו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נשק ומחסנית שנתפסו יחולטו</w:t>
      </w:r>
      <w:r>
        <w:rPr>
          <w:rtl w:val="true"/>
        </w:rPr>
        <w:t xml:space="preserve">. </w:t>
      </w:r>
    </w:p>
    <w:p>
      <w:pPr>
        <w:pStyle w:val="Normal"/>
        <w:spacing w:lineRule="auto" w:line="360"/>
        <w:ind w:end="0"/>
        <w:jc w:val="both"/>
        <w:rPr>
          <w:b/>
          <w:bCs/>
          <w:u w:val="double"/>
        </w:rPr>
      </w:pPr>
      <w:r>
        <w:rPr>
          <w:rtl w:val="true"/>
        </w:rPr>
        <w:t>פקדון שנמצא בתיק זה</w:t>
      </w:r>
      <w:r>
        <w:rPr>
          <w:rtl w:val="true"/>
        </w:rPr>
        <w:t xml:space="preserve">, </w:t>
      </w:r>
      <w:r>
        <w:rPr>
          <w:rtl w:val="true"/>
        </w:rPr>
        <w:t>בהסכמה</w:t>
      </w:r>
      <w:r>
        <w:rPr>
          <w:rtl w:val="true"/>
        </w:rPr>
        <w:t xml:space="preserve">, </w:t>
      </w:r>
      <w:r>
        <w:rPr>
          <w:rtl w:val="true"/>
        </w:rPr>
        <w:t>יקוזז מהקנס שהוטל</w:t>
      </w:r>
      <w:r>
        <w:rPr>
          <w:rtl w:val="true"/>
        </w:rPr>
        <w:t xml:space="preserve">. </w:t>
      </w:r>
      <w:r>
        <w:rPr>
          <w:rtl w:val="true"/>
        </w:rPr>
        <w:t>יתרת הקנס</w:t>
      </w:r>
      <w:r>
        <w:rPr>
          <w:rtl w:val="true"/>
        </w:rPr>
        <w:t xml:space="preserve">, </w:t>
      </w:r>
      <w:r>
        <w:rPr>
          <w:rtl w:val="true"/>
        </w:rPr>
        <w:t xml:space="preserve">בגובה </w:t>
      </w:r>
      <w:r>
        <w:rPr/>
        <w:t>3000</w:t>
      </w:r>
      <w:r>
        <w:rPr>
          <w:rtl w:val="true"/>
        </w:rPr>
        <w:t xml:space="preserve"> ₪ </w:t>
      </w:r>
      <w:r>
        <w:rPr>
          <w:rtl w:val="true"/>
        </w:rPr>
        <w:t>תשולם ב</w:t>
      </w:r>
      <w:r>
        <w:rPr>
          <w:rtl w:val="true"/>
        </w:rPr>
        <w:t>-</w:t>
      </w:r>
      <w:r>
        <w:rPr/>
        <w:t>5</w:t>
      </w:r>
      <w:r>
        <w:rPr>
          <w:rtl w:val="true"/>
        </w:rPr>
        <w:t xml:space="preserve"> </w:t>
      </w:r>
      <w:r>
        <w:rPr>
          <w:rtl w:val="true"/>
        </w:rPr>
        <w:t>שיעורים חודשיים שווים ורצופים החל מחודש לאחר סיום ריצוי המאסר בדרך של עבודות שירות ב</w:t>
      </w:r>
      <w:r>
        <w:rPr>
          <w:rtl w:val="true"/>
        </w:rPr>
        <w:t>-</w:t>
      </w:r>
      <w:r>
        <w:rPr/>
        <w:t>16</w:t>
      </w:r>
      <w:r>
        <w:rPr>
          <w:rtl w:val="true"/>
        </w:rPr>
        <w:t xml:space="preserve"> </w:t>
      </w:r>
      <w:r>
        <w:rPr>
          <w:rtl w:val="true"/>
        </w:rPr>
        <w:t>בו ומדי חודש בחודשו ב</w:t>
      </w:r>
      <w:r>
        <w:rPr>
          <w:rtl w:val="true"/>
        </w:rPr>
        <w:t>-</w:t>
      </w:r>
      <w:r>
        <w:rPr/>
        <w:t>16</w:t>
      </w:r>
      <w:r>
        <w:rPr>
          <w:rtl w:val="true"/>
        </w:rPr>
        <w:t xml:space="preserve"> </w:t>
      </w:r>
      <w:r>
        <w:rPr>
          <w:rtl w:val="true"/>
        </w:rPr>
        <w:t>בו</w:t>
      </w:r>
      <w:r>
        <w:rPr>
          <w:rtl w:val="true"/>
        </w:rPr>
        <w:t xml:space="preserve">. </w:t>
      </w:r>
      <w:r>
        <w:rPr>
          <w:rtl w:val="true"/>
        </w:rPr>
        <w:t xml:space="preserve">אם לא ישולם אחד מן השיעורים במועדו </w:t>
      </w:r>
      <w:r>
        <w:rPr>
          <w:rtl w:val="true"/>
        </w:rPr>
        <w:t>–</w:t>
      </w:r>
      <w:r>
        <w:rPr>
          <w:rtl w:val="true"/>
        </w:rPr>
        <w:t xml:space="preserve"> תעמוד יתרת הקנס לפרעון מיידי</w:t>
      </w:r>
      <w:r>
        <w:rPr>
          <w:rtl w:val="true"/>
        </w:rPr>
        <w:t xml:space="preserve">. </w:t>
      </w:r>
    </w:p>
    <w:p>
      <w:pPr>
        <w:pStyle w:val="Normal"/>
        <w:spacing w:lineRule="auto" w:line="360"/>
        <w:ind w:end="0"/>
        <w:jc w:val="both"/>
        <w:rPr/>
      </w:pPr>
      <w:r>
        <w:rPr>
          <w:b/>
          <w:b/>
          <w:bCs/>
          <w:u w:val="double"/>
          <w:rtl w:val="true"/>
        </w:rPr>
        <w:t xml:space="preserve">זכות ערעור תוך </w:t>
      </w:r>
      <w:r>
        <w:rPr>
          <w:b/>
          <w:bCs/>
          <w:u w:val="double"/>
        </w:rPr>
        <w:t>45</w:t>
      </w:r>
      <w:r>
        <w:rPr>
          <w:b/>
          <w:bCs/>
          <w:u w:val="double"/>
          <w:rtl w:val="true"/>
        </w:rPr>
        <w:t xml:space="preserve"> </w:t>
      </w:r>
      <w:r>
        <w:rPr>
          <w:b/>
          <w:b/>
          <w:bCs/>
          <w:u w:val="double"/>
          <w:rtl w:val="true"/>
        </w:rPr>
        <w:t>יום לבית המשפט המחוזי</w:t>
      </w:r>
      <w:r>
        <w:rPr>
          <w:b/>
          <w:bCs/>
          <w:u w:val="double"/>
          <w:rtl w:val="true"/>
        </w:rPr>
        <w:t>.</w:t>
      </w:r>
      <w:r>
        <w:rPr>
          <w:b/>
          <w:bCs/>
          <w:sz w:val="6"/>
          <w:szCs w:val="6"/>
          <w:rtl w:val="true"/>
        </w:rPr>
        <w:t>&lt;</w:t>
      </w:r>
      <w:r>
        <w:rPr>
          <w:b/>
          <w:bCs/>
          <w:sz w:val="6"/>
          <w:szCs w:val="6"/>
        </w:rPr>
        <w:t>#4#</w:t>
      </w:r>
      <w:r>
        <w:rPr>
          <w:b/>
          <w:bCs/>
          <w:sz w:val="6"/>
          <w:szCs w:val="6"/>
          <w:rtl w:val="true"/>
        </w:rPr>
        <w:t>&gt;</w:t>
      </w:r>
    </w:p>
    <w:p>
      <w:pPr>
        <w:pStyle w:val="Normal"/>
        <w:spacing w:lineRule="auto" w:line="360"/>
        <w:ind w:end="0"/>
        <w:jc w:val="both"/>
        <w:rPr/>
      </w:pPr>
      <w:r>
        <w:rPr>
          <w:b/>
          <w:b/>
          <w:bCs/>
          <w:rtl w:val="true"/>
        </w:rPr>
        <w:t xml:space="preserve">ניתנה והודעה היום </w:t>
      </w:r>
      <w:r>
        <w:rPr>
          <w:b/>
          <w:b/>
          <w:bCs/>
          <w:rtl w:val="true"/>
        </w:rPr>
        <w:t>כ</w:t>
      </w:r>
      <w:r>
        <w:rPr>
          <w:b/>
          <w:bCs/>
          <w:rtl w:val="true"/>
        </w:rPr>
        <w:t>"</w:t>
      </w:r>
      <w:r>
        <w:rPr>
          <w:b/>
          <w:b/>
          <w:bCs/>
          <w:rtl w:val="true"/>
        </w:rPr>
        <w:t>ו טבת תש</w:t>
      </w:r>
      <w:r>
        <w:rPr>
          <w:b/>
          <w:bCs/>
          <w:rtl w:val="true"/>
        </w:rPr>
        <w:t>"</w:t>
      </w:r>
      <w:r>
        <w:rPr>
          <w:b/>
          <w:b/>
          <w:bCs/>
          <w:rtl w:val="true"/>
        </w:rPr>
        <w:t>ע</w:t>
      </w:r>
      <w:r>
        <w:rPr>
          <w:b/>
          <w:bCs/>
          <w:rtl w:val="true"/>
        </w:rPr>
        <w:t xml:space="preserve">, </w:t>
      </w:r>
      <w:r>
        <w:rPr>
          <w:b/>
          <w:bCs/>
        </w:rPr>
        <w:t>12/01/2010</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both"/>
        <w:rPr/>
      </w:pP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ליה</w:t>
            </w:r>
            <w:r>
              <w:rPr>
                <w:b/>
                <w:b/>
                <w:bCs/>
                <w:rtl w:val="true"/>
              </w:rPr>
              <w:t xml:space="preserve"> </w:t>
            </w:r>
            <w:r>
              <w:rPr>
                <w:b/>
                <w:b/>
                <w:bCs/>
                <w:rtl w:val="true"/>
              </w:rPr>
              <w:t>לבאון</w:t>
            </w:r>
            <w:r>
              <w:rPr>
                <w:b/>
                <w:bCs/>
                <w:rtl w:val="true"/>
              </w:rPr>
              <w:t xml:space="preserve">, </w:t>
            </w:r>
            <w:r>
              <w:rPr>
                <w:b/>
                <w:b/>
                <w:bCs/>
                <w:rtl w:val="true"/>
              </w:rPr>
              <w:t>שופטת</w:t>
            </w:r>
          </w:p>
        </w:tc>
      </w:tr>
    </w:tbl>
    <w:p>
      <w:pPr>
        <w:pStyle w:val="Normal"/>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start"/>
        <w:rPr>
          <w:rFonts w:ascii="Times New Roman" w:hAnsi="Times New Roman" w:cs="Times New Roman"/>
        </w:rPr>
      </w:pPr>
      <w:r>
        <w:rPr>
          <w:rFonts w:ascii="Times New Roman" w:hAnsi="Times New Roman" w:cs="Times New Roman"/>
          <w:b/>
          <w:b/>
          <w:bCs/>
          <w:u w:val="single"/>
          <w:rtl w:val="true"/>
        </w:rPr>
        <w:t>ב</w:t>
      </w:r>
      <w:r>
        <w:rPr>
          <w:rFonts w:cs="Times New Roman" w:ascii="Times New Roman" w:hAnsi="Times New Roman"/>
          <w:b/>
          <w:bCs/>
          <w:u w:val="single"/>
          <w:rtl w:val="true"/>
        </w:rPr>
        <w:t>"</w:t>
      </w:r>
      <w:r>
        <w:rPr>
          <w:rFonts w:ascii="Times New Roman" w:hAnsi="Times New Roman" w:cs="Times New Roman"/>
          <w:b/>
          <w:b/>
          <w:bCs/>
          <w:u w:val="single"/>
          <w:rtl w:val="true"/>
        </w:rPr>
        <w:t>כ המאשימה</w:t>
      </w:r>
      <w:r>
        <w:rPr>
          <w:rFonts w:cs="Times New Roman" w:ascii="Times New Roman" w:hAnsi="Times New Roman"/>
          <w:b/>
          <w:bCs/>
          <w:u w:val="single"/>
          <w:rtl w:val="true"/>
        </w:rPr>
        <w:t>:</w:t>
      </w:r>
      <w:r>
        <w:rPr>
          <w:rFonts w:cs="Times New Roman" w:ascii="Times New Roman" w:hAnsi="Times New Roman"/>
          <w:rtl w:val="true"/>
        </w:rPr>
        <w:t xml:space="preserve"> </w:t>
      </w:r>
      <w:r>
        <w:rPr>
          <w:rFonts w:ascii="Times New Roman" w:hAnsi="Times New Roman" w:cs="Times New Roman"/>
          <w:rtl w:val="true"/>
        </w:rPr>
        <w:t>בדעת הפרקליטות להגיש ערעור</w:t>
      </w:r>
      <w:r>
        <w:rPr>
          <w:rFonts w:cs="Times New Roman" w:ascii="Times New Roman" w:hAnsi="Times New Roman"/>
          <w:rtl w:val="true"/>
        </w:rPr>
        <w:t xml:space="preserve">. </w:t>
      </w:r>
      <w:r>
        <w:rPr>
          <w:rFonts w:ascii="Times New Roman" w:hAnsi="Times New Roman" w:cs="Times New Roman"/>
          <w:rtl w:val="true"/>
        </w:rPr>
        <w:t>נבקש עיכוב ביצוע של חודש למאסר</w:t>
      </w:r>
      <w:r>
        <w:rPr>
          <w:rFonts w:cs="Times New Roman" w:ascii="Times New Roman" w:hAnsi="Times New Roman"/>
          <w:rtl w:val="true"/>
        </w:rPr>
        <w:t xml:space="preserve">. </w:t>
      </w:r>
    </w:p>
    <w:p>
      <w:pPr>
        <w:pStyle w:val="Normal"/>
        <w:spacing w:lineRule="auto" w:line="360"/>
        <w:ind w:end="0"/>
        <w:jc w:val="start"/>
        <w:rPr>
          <w:rFonts w:ascii="Times New Roman" w:hAnsi="Times New Roman" w:cs="Times New Roman"/>
        </w:rPr>
      </w:pPr>
      <w:r>
        <w:rPr>
          <w:rFonts w:cs="Times New Roman" w:ascii="Times New Roman" w:hAnsi="Times New Roman"/>
          <w:rtl w:val="true"/>
        </w:rPr>
      </w:r>
    </w:p>
    <w:p>
      <w:pPr>
        <w:pStyle w:val="Normal"/>
        <w:spacing w:lineRule="auto" w:line="360"/>
        <w:ind w:end="0"/>
        <w:jc w:val="start"/>
        <w:rPr>
          <w:rFonts w:ascii="Times New Roman" w:hAnsi="Times New Roman" w:cs="Times New Roman"/>
        </w:rPr>
      </w:pPr>
      <w:r>
        <w:rPr>
          <w:rFonts w:ascii="Times New Roman" w:hAnsi="Times New Roman" w:cs="Times New Roman"/>
          <w:b/>
          <w:b/>
          <w:bCs/>
          <w:u w:val="single"/>
          <w:rtl w:val="true"/>
        </w:rPr>
        <w:t>ב</w:t>
      </w:r>
      <w:r>
        <w:rPr>
          <w:rFonts w:cs="Times New Roman" w:ascii="Times New Roman" w:hAnsi="Times New Roman"/>
          <w:b/>
          <w:bCs/>
          <w:u w:val="single"/>
          <w:rtl w:val="true"/>
        </w:rPr>
        <w:t>"</w:t>
      </w:r>
      <w:r>
        <w:rPr>
          <w:rFonts w:ascii="Times New Roman" w:hAnsi="Times New Roman" w:cs="Times New Roman"/>
          <w:b/>
          <w:b/>
          <w:bCs/>
          <w:u w:val="single"/>
          <w:rtl w:val="true"/>
        </w:rPr>
        <w:t>כ הנאשם</w:t>
      </w:r>
      <w:r>
        <w:rPr>
          <w:rFonts w:cs="Times New Roman" w:ascii="Times New Roman" w:hAnsi="Times New Roman"/>
          <w:b/>
          <w:bCs/>
          <w:u w:val="single"/>
          <w:rtl w:val="true"/>
        </w:rPr>
        <w:t>:</w:t>
      </w:r>
      <w:r>
        <w:rPr>
          <w:rFonts w:cs="Times New Roman" w:ascii="Times New Roman" w:hAnsi="Times New Roman"/>
          <w:rtl w:val="true"/>
        </w:rPr>
        <w:t xml:space="preserve"> </w:t>
      </w:r>
      <w:r>
        <w:rPr>
          <w:rFonts w:ascii="Times New Roman" w:hAnsi="Times New Roman" w:cs="Times New Roman"/>
          <w:rtl w:val="true"/>
        </w:rPr>
        <w:t>מאחר ומדובר בתחילת ריצוי עבודות שירות בפברואר יש מספיק זמן</w:t>
      </w:r>
      <w:r>
        <w:rPr>
          <w:rFonts w:cs="Times New Roman" w:ascii="Times New Roman" w:hAnsi="Times New Roman"/>
          <w:rtl w:val="true"/>
        </w:rPr>
        <w:t xml:space="preserve">. </w:t>
      </w:r>
    </w:p>
    <w:p>
      <w:pPr>
        <w:pStyle w:val="Normal"/>
        <w:spacing w:lineRule="auto" w:line="360"/>
        <w:ind w:end="0"/>
        <w:jc w:val="start"/>
        <w:rPr>
          <w:rFonts w:ascii="Times New Roman" w:hAnsi="Times New Roman" w:cs="Times New Roman"/>
        </w:rPr>
      </w:pPr>
      <w:r>
        <w:rPr>
          <w:rFonts w:eastAsia="Times New Roman" w:cs="Times New Roman" w:ascii="Times New Roman" w:hAnsi="Times New Roman"/>
          <w:rtl w:val="true"/>
        </w:rPr>
        <w:t xml:space="preserve"> </w:t>
      </w:r>
    </w:p>
    <w:p>
      <w:pPr>
        <w:pStyle w:val="Normal"/>
        <w:spacing w:lineRule="auto" w:line="360"/>
        <w:ind w:end="0"/>
        <w:jc w:val="start"/>
        <w:rPr>
          <w:rFonts w:ascii="Times New Roman" w:hAnsi="Times New Roman" w:cs="Times New Roman"/>
          <w:sz w:val="6"/>
          <w:szCs w:val="6"/>
        </w:rPr>
      </w:pPr>
      <w:r>
        <w:rPr>
          <w:rFonts w:cs="Times New Roman" w:ascii="Times New Roman" w:hAnsi="Times New Roman"/>
          <w:sz w:val="6"/>
          <w:szCs w:val="6"/>
          <w:rtl w:val="true"/>
        </w:rPr>
        <w:t>&lt;</w:t>
      </w:r>
      <w:r>
        <w:rPr>
          <w:rFonts w:cs="Times New Roman" w:ascii="Times New Roman" w:hAnsi="Times New Roman"/>
          <w:sz w:val="6"/>
          <w:szCs w:val="6"/>
        </w:rPr>
        <w:t>#7#</w:t>
      </w:r>
      <w:r>
        <w:rPr>
          <w:rFonts w:cs="Times New Roman" w:ascii="Times New Roman" w:hAnsi="Times New Roman"/>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color w:val="FFFFFF"/>
          <w:sz w:val="2"/>
          <w:szCs w:val="2"/>
        </w:rPr>
      </w:pPr>
      <w:r>
        <w:rPr>
          <w:color w:val="FFFFFF"/>
          <w:sz w:val="2"/>
          <w:szCs w:val="2"/>
          <w:rtl w:val="true"/>
        </w:rPr>
      </w:r>
    </w:p>
    <w:p>
      <w:pPr>
        <w:pStyle w:val="Normal"/>
        <w:spacing w:lineRule="auto" w:line="360"/>
        <w:ind w:end="0"/>
        <w:jc w:val="both"/>
        <w:rPr>
          <w:color w:val="FFFFFF"/>
          <w:sz w:val="2"/>
          <w:szCs w:val="2"/>
        </w:rPr>
      </w:pPr>
      <w:r>
        <w:rPr>
          <w:color w:val="FFFFFF"/>
          <w:sz w:val="2"/>
          <w:szCs w:val="2"/>
        </w:rPr>
        <w:t>5129371</w:t>
      </w:r>
    </w:p>
    <w:p>
      <w:pPr>
        <w:pStyle w:val="Normal"/>
        <w:spacing w:lineRule="auto" w:line="360"/>
        <w:ind w:end="0"/>
        <w:jc w:val="both"/>
        <w:rPr/>
      </w:pPr>
      <w:r>
        <w:rPr>
          <w:color w:val="FFFFFF"/>
          <w:sz w:val="2"/>
          <w:szCs w:val="2"/>
        </w:rPr>
        <w:t>54678313</w:t>
      </w:r>
      <w:r>
        <w:rPr>
          <w:rtl w:val="true"/>
        </w:rPr>
        <w:t>בהתחשב במועד ריצוי המאסר אין כל ספק שהפרקליטות תוכל להערך בזמנה להגשת ערעור אם יוחלט כך</w:t>
      </w:r>
      <w:r>
        <w:rPr>
          <w:rtl w:val="true"/>
        </w:rPr>
        <w:t xml:space="preserve">, </w:t>
      </w:r>
      <w:r>
        <w:rPr>
          <w:rtl w:val="true"/>
        </w:rPr>
        <w:t>ואין צורך בעיכוב ביצוע</w:t>
      </w:r>
      <w:r>
        <w:rPr>
          <w:rtl w:val="true"/>
        </w:rPr>
        <w:t xml:space="preserve">. </w:t>
      </w:r>
      <w:r>
        <w:rPr>
          <w:sz w:val="6"/>
          <w:szCs w:val="6"/>
          <w:rtl w:val="true"/>
        </w:rPr>
        <w:t>&lt;</w:t>
      </w:r>
      <w:r>
        <w:rPr>
          <w:sz w:val="6"/>
          <w:szCs w:val="6"/>
        </w:rPr>
        <w:t>#8#</w:t>
      </w:r>
      <w:r>
        <w:rPr>
          <w:sz w:val="6"/>
          <w:szCs w:val="6"/>
          <w:rtl w:val="true"/>
        </w:rPr>
        <w:t>&gt;</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לבאון </w:t>
      </w:r>
      <w:r>
        <w:rPr>
          <w:color w:val="000000"/>
          <w:sz w:val="22"/>
          <w:szCs w:val="22"/>
        </w:rPr>
        <w:t>54678313</w:t>
      </w:r>
    </w:p>
    <w:p>
      <w:pPr>
        <w:pStyle w:val="Normal"/>
        <w:ind w:end="0"/>
        <w:jc w:val="center"/>
        <w:rPr/>
      </w:pPr>
      <w:r>
        <w:rPr>
          <w:b/>
          <w:b/>
          <w:bCs/>
          <w:rtl w:val="true"/>
        </w:rPr>
        <w:t>ניתנה והודעה היום כ</w:t>
      </w:r>
      <w:r>
        <w:rPr>
          <w:b/>
          <w:bCs/>
          <w:rtl w:val="true"/>
        </w:rPr>
        <w:t>"</w:t>
      </w:r>
      <w:r>
        <w:rPr>
          <w:b/>
          <w:b/>
          <w:bCs/>
          <w:rtl w:val="true"/>
        </w:rPr>
        <w:t>ו טבת תש</w:t>
      </w:r>
      <w:r>
        <w:rPr>
          <w:b/>
          <w:bCs/>
          <w:rtl w:val="true"/>
        </w:rPr>
        <w:t>"</w:t>
      </w:r>
      <w:r>
        <w:rPr>
          <w:b/>
          <w:b/>
          <w:bCs/>
          <w:rtl w:val="true"/>
        </w:rPr>
        <w:t>ע</w:t>
      </w:r>
      <w:r>
        <w:rPr>
          <w:b/>
          <w:bCs/>
          <w:rtl w:val="true"/>
        </w:rPr>
        <w:t xml:space="preserve">, </w:t>
      </w:r>
      <w:r>
        <w:rPr>
          <w:b/>
          <w:bCs/>
        </w:rPr>
        <w:t>12/01/2010</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ליה</w:t>
            </w:r>
            <w:r>
              <w:rPr>
                <w:b/>
                <w:b/>
                <w:bCs/>
                <w:rtl w:val="true"/>
              </w:rPr>
              <w:t xml:space="preserve"> </w:t>
            </w:r>
            <w:r>
              <w:rPr>
                <w:b/>
                <w:b/>
                <w:bCs/>
                <w:rtl w:val="true"/>
              </w:rPr>
              <w:t>לבאון</w:t>
            </w:r>
            <w:r>
              <w:rPr>
                <w:b/>
                <w:bCs/>
                <w:rtl w:val="true"/>
              </w:rPr>
              <w:t xml:space="preserve">, </w:t>
            </w:r>
            <w:r>
              <w:rPr>
                <w:b/>
                <w:b/>
                <w:bCs/>
                <w:rtl w:val="true"/>
              </w:rPr>
              <w:t>שופטת</w:t>
            </w:r>
          </w:p>
        </w:tc>
      </w:tr>
    </w:tbl>
    <w:p>
      <w:pPr>
        <w:pStyle w:val="Normal"/>
        <w:ind w:end="0"/>
        <w:jc w:val="end"/>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נילי</w:t>
      </w:r>
      <w:r>
        <w:rPr>
          <w:rFonts w:ascii="Arial" w:hAnsi="Arial" w:eastAsia="Arial" w:cs="Arial"/>
          <w:sz w:val="28"/>
          <w:sz w:val="28"/>
          <w:szCs w:val="28"/>
          <w:rtl w:val="true"/>
        </w:rPr>
        <w:t xml:space="preserve"> </w:t>
      </w:r>
      <w:r>
        <w:rPr>
          <w:rFonts w:ascii="Arial" w:hAnsi="Arial" w:cs="FrankRuehl"/>
          <w:sz w:val="28"/>
          <w:sz w:val="28"/>
          <w:szCs w:val="28"/>
          <w:rtl w:val="true"/>
        </w:rPr>
        <w:t>קופרמן</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center"/>
        <w:rPr>
          <w:color w:val="0000FF"/>
          <w:u w:val="single"/>
        </w:rPr>
      </w:pPr>
      <w:r>
        <w:rPr>
          <w:color w:val="0000FF"/>
          <w:u w:val="single"/>
          <w:rtl w:val="true"/>
        </w:rPr>
      </w:r>
    </w:p>
    <w:sectPr>
      <w:headerReference w:type="default" r:id="rId9"/>
      <w:footerReference w:type="default" r:id="rId1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/Users/liorb/Downloads/study2025-p2/SH-08-11-9188-573.doc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9188-11-08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לירון יוסף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rPr>
        <w:lang w:bidi="he-IL"/>
      </w:rPr>
    </w:lvl>
    <w:lvl w:ilvl="1">
      <w:start w:val="1"/>
      <w:numFmt w:val="hebrew1"/>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lang w:bidi="he-IL"/>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8C"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8C" TargetMode="External"/><Relationship Id="rId8" Type="http://schemas.openxmlformats.org/officeDocument/2006/relationships/hyperlink" Target="http://www.nevo.co.il/law/7030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2016-07-04T15:34:00Z</dcterms:created>
  <dc:creator>Nir Horovits</dc:creator>
  <dc:description/>
  <cp:keywords/>
  <dc:language>en-IL</dc:language>
  <cp:lastModifiedBy>run</cp:lastModifiedBy>
  <dcterms:modified xsi:type="dcterms:W3CDTF">2016-07-04T15:34:00Z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לירון יוסף</vt:lpwstr>
  </property>
  <property fmtid="{D5CDD505-2E9C-101B-9397-08002B2CF9AE}" pid="4" name="CASENOTES1">
    <vt:lpwstr>ProcID=174;133;209&amp;PartA=2718&amp;PartC=09</vt:lpwstr>
  </property>
  <property fmtid="{D5CDD505-2E9C-101B-9397-08002B2CF9AE}" pid="5" name="CITY">
    <vt:lpwstr>פ"ת</vt:lpwstr>
  </property>
  <property fmtid="{D5CDD505-2E9C-101B-9397-08002B2CF9AE}" pid="6" name="DATE">
    <vt:lpwstr>20100112</vt:lpwstr>
  </property>
  <property fmtid="{D5CDD505-2E9C-101B-9397-08002B2CF9AE}" pid="7" name="DELEMATA">
    <vt:lpwstr/>
  </property>
  <property fmtid="{D5CDD505-2E9C-101B-9397-08002B2CF9AE}" pid="8" name="ISABSTRACT">
    <vt:lpwstr>Y</vt:lpwstr>
  </property>
  <property fmtid="{D5CDD505-2E9C-101B-9397-08002B2CF9AE}" pid="9" name="JUDGE">
    <vt:lpwstr>ליה לבאון</vt:lpwstr>
  </property>
  <property fmtid="{D5CDD505-2E9C-101B-9397-08002B2CF9AE}" pid="10" name="LAWLISTTMP1">
    <vt:lpwstr>70301/144.a;008C</vt:lpwstr>
  </property>
  <property fmtid="{D5CDD505-2E9C-101B-9397-08002B2CF9AE}" pid="11" name="LAWYER">
    <vt:lpwstr>ארוא חליחל</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9188</vt:lpwstr>
  </property>
  <property fmtid="{D5CDD505-2E9C-101B-9397-08002B2CF9AE}" pid="25" name="NEWPARTB">
    <vt:lpwstr>11</vt:lpwstr>
  </property>
  <property fmtid="{D5CDD505-2E9C-101B-9397-08002B2CF9AE}" pid="26" name="NEWPARTC">
    <vt:lpwstr>08</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shalom sh 08 11 9188 573 htm</vt:lpwstr>
  </property>
  <property fmtid="{D5CDD505-2E9C-101B-9397-08002B2CF9AE}" pid="36" name="TYPE">
    <vt:lpwstr>3</vt:lpwstr>
  </property>
  <property fmtid="{D5CDD505-2E9C-101B-9397-08002B2CF9AE}" pid="37" name="TYPE_ABS_DATE">
    <vt:lpwstr>380020100112</vt:lpwstr>
  </property>
  <property fmtid="{D5CDD505-2E9C-101B-9397-08002B2CF9AE}" pid="38" name="TYPE_N_DATE">
    <vt:lpwstr>38020100112</vt:lpwstr>
  </property>
  <property fmtid="{D5CDD505-2E9C-101B-9397-08002B2CF9AE}" pid="39" name="VOLUME">
    <vt:lpwstr/>
  </property>
  <property fmtid="{D5CDD505-2E9C-101B-9397-08002B2CF9AE}" pid="40" name="WORDNUMPAGES">
    <vt:lpwstr>4</vt:lpwstr>
  </property>
</Properties>
</file>